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36D53" w14:textId="77777777" w:rsidR="00A31229" w:rsidRDefault="00A31229" w:rsidP="009D21C6">
      <w:pPr>
        <w:pStyle w:val="Nagwekspisutreci"/>
        <w:numPr>
          <w:ilvl w:val="255"/>
          <w:numId w:val="0"/>
        </w:numPr>
        <w:spacing w:before="120" w:after="0"/>
        <w:jc w:val="both"/>
      </w:pPr>
      <w:r>
        <w:t>Spis treści</w:t>
      </w:r>
    </w:p>
    <w:p w14:paraId="30C5D31C" w14:textId="77777777" w:rsidR="00A31229" w:rsidRPr="00783A28" w:rsidRDefault="00A31229" w:rsidP="00A31229">
      <w:pPr>
        <w:pStyle w:val="Spistreci1"/>
        <w:tabs>
          <w:tab w:val="left" w:pos="400"/>
          <w:tab w:val="right" w:leader="dot" w:pos="9866"/>
        </w:tabs>
      </w:pPr>
      <w:r>
        <w:fldChar w:fldCharType="begin"/>
      </w:r>
      <w:r>
        <w:instrText>TOC \o "1-3" \h</w:instrText>
      </w:r>
      <w:r>
        <w:fldChar w:fldCharType="separate"/>
      </w:r>
      <w:hyperlink w:anchor="_Toc872281174">
        <w:r w:rsidRPr="00783A28">
          <w:rPr>
            <w:rStyle w:val="Hipercze"/>
          </w:rPr>
          <w:t>1.</w:t>
        </w:r>
        <w:r w:rsidRPr="00783A28">
          <w:rPr>
            <w:rStyle w:val="Hipercze"/>
          </w:rPr>
          <w:tab/>
          <w:t>Wprowadzenie</w:t>
        </w:r>
        <w:r w:rsidRPr="00783A28">
          <w:rPr>
            <w:rStyle w:val="Hipercze"/>
          </w:rPr>
          <w:tab/>
        </w:r>
      </w:hyperlink>
      <w:r w:rsidRPr="00783A28">
        <w:fldChar w:fldCharType="begin"/>
      </w:r>
      <w:r w:rsidRPr="00783A28">
        <w:instrText>PAGEREF _Toc872281174</w:instrText>
      </w:r>
      <w:r w:rsidRPr="00783A28">
        <w:fldChar w:fldCharType="separate"/>
      </w:r>
      <w:r>
        <w:rPr>
          <w:noProof/>
        </w:rPr>
        <w:t>3</w:t>
      </w:r>
      <w:r w:rsidRPr="00783A28">
        <w:fldChar w:fldCharType="end"/>
      </w:r>
    </w:p>
    <w:p w14:paraId="3040975D" w14:textId="77777777" w:rsidR="00A31229" w:rsidRPr="00783A28" w:rsidRDefault="00000000" w:rsidP="00A31229">
      <w:pPr>
        <w:pStyle w:val="Spistreci1"/>
        <w:tabs>
          <w:tab w:val="left" w:pos="400"/>
          <w:tab w:val="right" w:leader="dot" w:pos="9866"/>
        </w:tabs>
      </w:pPr>
      <w:hyperlink w:anchor="_Toc2053311614">
        <w:r w:rsidR="00A31229" w:rsidRPr="00783A28">
          <w:rPr>
            <w:rStyle w:val="Hipercze"/>
          </w:rPr>
          <w:t>2.</w:t>
        </w:r>
        <w:r w:rsidR="00A31229" w:rsidRPr="00783A28">
          <w:rPr>
            <w:rStyle w:val="Hipercze"/>
          </w:rPr>
          <w:tab/>
          <w:t>Informacja opisowa dotycząca wykonania budżetu Gminy Szprotawa za 2022 rok</w:t>
        </w:r>
        <w:r w:rsidR="00A31229" w:rsidRPr="00783A28">
          <w:rPr>
            <w:rStyle w:val="Hipercze"/>
          </w:rPr>
          <w:tab/>
        </w:r>
      </w:hyperlink>
      <w:r w:rsidR="00A31229" w:rsidRPr="00783A28">
        <w:fldChar w:fldCharType="begin"/>
      </w:r>
      <w:r w:rsidR="00A31229" w:rsidRPr="00783A28">
        <w:instrText>PAGEREF _Toc2053311614</w:instrText>
      </w:r>
      <w:r w:rsidR="00A31229" w:rsidRPr="00783A28">
        <w:fldChar w:fldCharType="separate"/>
      </w:r>
      <w:r w:rsidR="00A31229">
        <w:rPr>
          <w:noProof/>
        </w:rPr>
        <w:t>3</w:t>
      </w:r>
      <w:r w:rsidR="00A31229" w:rsidRPr="00783A28">
        <w:fldChar w:fldCharType="end"/>
      </w:r>
    </w:p>
    <w:p w14:paraId="38FB9B7C" w14:textId="77777777" w:rsidR="00A31229" w:rsidRPr="00783A28" w:rsidRDefault="00000000" w:rsidP="00A31229">
      <w:pPr>
        <w:pStyle w:val="Spistreci2"/>
        <w:tabs>
          <w:tab w:val="left" w:pos="520"/>
          <w:tab w:val="right" w:leader="dot" w:pos="9866"/>
        </w:tabs>
      </w:pPr>
      <w:hyperlink w:anchor="_Toc712146786">
        <w:r w:rsidR="00A31229" w:rsidRPr="00783A28">
          <w:rPr>
            <w:rStyle w:val="Hipercze"/>
          </w:rPr>
          <w:t>2.1.</w:t>
        </w:r>
        <w:r w:rsidR="00A31229" w:rsidRPr="00783A28">
          <w:rPr>
            <w:rStyle w:val="Hipercze"/>
          </w:rPr>
          <w:tab/>
          <w:t>Planowanie budżetu</w:t>
        </w:r>
        <w:r w:rsidR="00A31229" w:rsidRPr="00783A28">
          <w:rPr>
            <w:rStyle w:val="Hipercze"/>
          </w:rPr>
          <w:tab/>
        </w:r>
      </w:hyperlink>
      <w:r w:rsidR="00A31229" w:rsidRPr="00783A28">
        <w:fldChar w:fldCharType="begin"/>
      </w:r>
      <w:r w:rsidR="00A31229" w:rsidRPr="00783A28">
        <w:instrText>PAGEREF _Toc712146786</w:instrText>
      </w:r>
      <w:r w:rsidR="00A31229" w:rsidRPr="00783A28">
        <w:fldChar w:fldCharType="separate"/>
      </w:r>
      <w:r w:rsidR="00A31229">
        <w:rPr>
          <w:noProof/>
        </w:rPr>
        <w:t>3</w:t>
      </w:r>
      <w:r w:rsidR="00A31229" w:rsidRPr="00783A28">
        <w:fldChar w:fldCharType="end"/>
      </w:r>
    </w:p>
    <w:p w14:paraId="2788AF94" w14:textId="77777777" w:rsidR="00A31229" w:rsidRPr="00783A28" w:rsidRDefault="00000000" w:rsidP="00A31229">
      <w:pPr>
        <w:pStyle w:val="Spistreci2"/>
        <w:tabs>
          <w:tab w:val="left" w:pos="520"/>
          <w:tab w:val="right" w:leader="dot" w:pos="9866"/>
        </w:tabs>
      </w:pPr>
      <w:hyperlink w:anchor="_Toc391324096">
        <w:r w:rsidR="00A31229" w:rsidRPr="00783A28">
          <w:rPr>
            <w:rStyle w:val="Hipercze"/>
          </w:rPr>
          <w:t>2.2.</w:t>
        </w:r>
        <w:r w:rsidR="00A31229" w:rsidRPr="00783A28">
          <w:rPr>
            <w:rStyle w:val="Hipercze"/>
          </w:rPr>
          <w:tab/>
          <w:t>Dane ogólne</w:t>
        </w:r>
        <w:r w:rsidR="00A31229" w:rsidRPr="00783A28">
          <w:rPr>
            <w:rStyle w:val="Hipercze"/>
          </w:rPr>
          <w:tab/>
        </w:r>
      </w:hyperlink>
      <w:r w:rsidR="00A31229" w:rsidRPr="00783A28">
        <w:fldChar w:fldCharType="begin"/>
      </w:r>
      <w:r w:rsidR="00A31229" w:rsidRPr="00783A28">
        <w:instrText>PAGEREF _Toc391324096</w:instrText>
      </w:r>
      <w:r w:rsidR="00A31229" w:rsidRPr="00783A28">
        <w:fldChar w:fldCharType="separate"/>
      </w:r>
      <w:r w:rsidR="00A31229">
        <w:rPr>
          <w:noProof/>
        </w:rPr>
        <w:t>6</w:t>
      </w:r>
      <w:r w:rsidR="00A31229" w:rsidRPr="00783A28">
        <w:fldChar w:fldCharType="end"/>
      </w:r>
    </w:p>
    <w:p w14:paraId="41C477D7" w14:textId="77777777" w:rsidR="00A31229" w:rsidRPr="00783A28" w:rsidRDefault="00000000" w:rsidP="00A31229">
      <w:pPr>
        <w:pStyle w:val="Spistreci2"/>
        <w:tabs>
          <w:tab w:val="left" w:pos="520"/>
          <w:tab w:val="right" w:leader="dot" w:pos="9866"/>
        </w:tabs>
      </w:pPr>
      <w:hyperlink w:anchor="_Toc2000332211">
        <w:r w:rsidR="00A31229" w:rsidRPr="00783A28">
          <w:rPr>
            <w:rStyle w:val="Hipercze"/>
          </w:rPr>
          <w:t>2.3.</w:t>
        </w:r>
        <w:r w:rsidR="00A31229" w:rsidRPr="00783A28">
          <w:rPr>
            <w:rStyle w:val="Hipercze"/>
          </w:rPr>
          <w:tab/>
          <w:t>Dochody ogółem</w:t>
        </w:r>
        <w:r w:rsidR="00A31229" w:rsidRPr="00783A28">
          <w:rPr>
            <w:rStyle w:val="Hipercze"/>
          </w:rPr>
          <w:tab/>
        </w:r>
      </w:hyperlink>
      <w:r w:rsidR="00A31229" w:rsidRPr="00783A28">
        <w:fldChar w:fldCharType="begin"/>
      </w:r>
      <w:r w:rsidR="00A31229" w:rsidRPr="00783A28">
        <w:instrText>PAGEREF _Toc2000332211</w:instrText>
      </w:r>
      <w:r w:rsidR="00A31229" w:rsidRPr="00783A28">
        <w:fldChar w:fldCharType="separate"/>
      </w:r>
      <w:r w:rsidR="00A31229">
        <w:rPr>
          <w:noProof/>
        </w:rPr>
        <w:t>6</w:t>
      </w:r>
      <w:r w:rsidR="00A31229" w:rsidRPr="00783A28">
        <w:fldChar w:fldCharType="end"/>
      </w:r>
    </w:p>
    <w:p w14:paraId="293639FD" w14:textId="77777777" w:rsidR="00A31229" w:rsidRPr="00783A28" w:rsidRDefault="00000000" w:rsidP="00A31229">
      <w:pPr>
        <w:pStyle w:val="Spistreci2"/>
        <w:tabs>
          <w:tab w:val="left" w:pos="520"/>
          <w:tab w:val="right" w:leader="dot" w:pos="9866"/>
        </w:tabs>
      </w:pPr>
      <w:hyperlink w:anchor="_Toc725388937">
        <w:r w:rsidR="00A31229" w:rsidRPr="00783A28">
          <w:rPr>
            <w:rStyle w:val="Hipercze"/>
          </w:rPr>
          <w:t>2.4.</w:t>
        </w:r>
        <w:r w:rsidR="00A31229" w:rsidRPr="00783A28">
          <w:rPr>
            <w:rStyle w:val="Hipercze"/>
          </w:rPr>
          <w:tab/>
          <w:t>Dochody bieżące</w:t>
        </w:r>
        <w:r w:rsidR="00A31229" w:rsidRPr="00783A28">
          <w:rPr>
            <w:rStyle w:val="Hipercze"/>
          </w:rPr>
          <w:tab/>
        </w:r>
      </w:hyperlink>
      <w:r w:rsidR="00A31229" w:rsidRPr="00783A28">
        <w:fldChar w:fldCharType="begin"/>
      </w:r>
      <w:r w:rsidR="00A31229" w:rsidRPr="00783A28">
        <w:instrText>PAGEREF _Toc725388937</w:instrText>
      </w:r>
      <w:r w:rsidR="00A31229" w:rsidRPr="00783A28">
        <w:fldChar w:fldCharType="separate"/>
      </w:r>
      <w:r w:rsidR="00A31229">
        <w:rPr>
          <w:noProof/>
        </w:rPr>
        <w:t>7</w:t>
      </w:r>
      <w:r w:rsidR="00A31229" w:rsidRPr="00783A28">
        <w:fldChar w:fldCharType="end"/>
      </w:r>
    </w:p>
    <w:p w14:paraId="205B724F" w14:textId="77777777" w:rsidR="00A31229" w:rsidRPr="00783A28" w:rsidRDefault="00000000" w:rsidP="00A31229">
      <w:pPr>
        <w:pStyle w:val="Spistreci3"/>
        <w:tabs>
          <w:tab w:val="left" w:pos="870"/>
          <w:tab w:val="right" w:leader="dot" w:pos="9866"/>
        </w:tabs>
      </w:pPr>
      <w:hyperlink w:anchor="_Toc1337345069">
        <w:r w:rsidR="00A31229" w:rsidRPr="00783A28">
          <w:rPr>
            <w:rStyle w:val="Hipercze"/>
          </w:rPr>
          <w:t>2.4.1.</w:t>
        </w:r>
        <w:r w:rsidR="00A31229" w:rsidRPr="00783A28">
          <w:rPr>
            <w:rStyle w:val="Hipercze"/>
          </w:rPr>
          <w:tab/>
          <w:t>Dotacje i dochody celowe</w:t>
        </w:r>
        <w:r w:rsidR="00A31229" w:rsidRPr="00783A28">
          <w:rPr>
            <w:rStyle w:val="Hipercze"/>
          </w:rPr>
          <w:tab/>
        </w:r>
      </w:hyperlink>
      <w:r w:rsidR="00A31229" w:rsidRPr="00783A28">
        <w:fldChar w:fldCharType="begin"/>
      </w:r>
      <w:r w:rsidR="00A31229" w:rsidRPr="00783A28">
        <w:instrText>PAGEREF _Toc1337345069</w:instrText>
      </w:r>
      <w:r w:rsidR="00A31229" w:rsidRPr="00783A28">
        <w:fldChar w:fldCharType="separate"/>
      </w:r>
      <w:r w:rsidR="00A31229">
        <w:rPr>
          <w:noProof/>
        </w:rPr>
        <w:t>7</w:t>
      </w:r>
      <w:r w:rsidR="00A31229" w:rsidRPr="00783A28">
        <w:fldChar w:fldCharType="end"/>
      </w:r>
    </w:p>
    <w:p w14:paraId="6F3CFA8B" w14:textId="77777777" w:rsidR="00A31229" w:rsidRPr="00783A28" w:rsidRDefault="00000000" w:rsidP="00A31229">
      <w:pPr>
        <w:pStyle w:val="Spistreci3"/>
        <w:tabs>
          <w:tab w:val="left" w:pos="870"/>
          <w:tab w:val="right" w:leader="dot" w:pos="9866"/>
        </w:tabs>
      </w:pPr>
      <w:hyperlink w:anchor="_Toc344090722">
        <w:r w:rsidR="00A31229" w:rsidRPr="00783A28">
          <w:rPr>
            <w:rStyle w:val="Hipercze"/>
          </w:rPr>
          <w:t>2.4.2.</w:t>
        </w:r>
        <w:r w:rsidR="00A31229" w:rsidRPr="00783A28">
          <w:rPr>
            <w:rStyle w:val="Hipercze"/>
          </w:rPr>
          <w:tab/>
          <w:t>Subwencja ogólna</w:t>
        </w:r>
        <w:r w:rsidR="00A31229" w:rsidRPr="00783A28">
          <w:rPr>
            <w:rStyle w:val="Hipercze"/>
          </w:rPr>
          <w:tab/>
        </w:r>
      </w:hyperlink>
      <w:r w:rsidR="00A31229" w:rsidRPr="00783A28">
        <w:fldChar w:fldCharType="begin"/>
      </w:r>
      <w:r w:rsidR="00A31229" w:rsidRPr="00783A28">
        <w:instrText>PAGEREF _Toc344090722</w:instrText>
      </w:r>
      <w:r w:rsidR="00A31229" w:rsidRPr="00783A28">
        <w:fldChar w:fldCharType="separate"/>
      </w:r>
      <w:r w:rsidR="00A31229">
        <w:rPr>
          <w:noProof/>
        </w:rPr>
        <w:t>8</w:t>
      </w:r>
      <w:r w:rsidR="00A31229" w:rsidRPr="00783A28">
        <w:fldChar w:fldCharType="end"/>
      </w:r>
    </w:p>
    <w:p w14:paraId="11648908" w14:textId="77777777" w:rsidR="00A31229" w:rsidRPr="00783A28" w:rsidRDefault="00000000" w:rsidP="00A31229">
      <w:pPr>
        <w:pStyle w:val="Spistreci3"/>
        <w:tabs>
          <w:tab w:val="left" w:pos="870"/>
          <w:tab w:val="right" w:leader="dot" w:pos="9866"/>
        </w:tabs>
      </w:pPr>
      <w:hyperlink w:anchor="_Toc1439357514">
        <w:r w:rsidR="00A31229" w:rsidRPr="00783A28">
          <w:rPr>
            <w:rStyle w:val="Hipercze"/>
          </w:rPr>
          <w:t>2.4.3.</w:t>
        </w:r>
        <w:r w:rsidR="00A31229" w:rsidRPr="00783A28">
          <w:rPr>
            <w:rStyle w:val="Hipercze"/>
          </w:rPr>
          <w:tab/>
          <w:t>Udziały w podatkach stanowiących dochód budżetu Państwa</w:t>
        </w:r>
        <w:r w:rsidR="00A31229" w:rsidRPr="00783A28">
          <w:rPr>
            <w:rStyle w:val="Hipercze"/>
          </w:rPr>
          <w:tab/>
        </w:r>
      </w:hyperlink>
      <w:r w:rsidR="00A31229" w:rsidRPr="00783A28">
        <w:fldChar w:fldCharType="begin"/>
      </w:r>
      <w:r w:rsidR="00A31229" w:rsidRPr="00783A28">
        <w:instrText>PAGEREF _Toc1439357514</w:instrText>
      </w:r>
      <w:r w:rsidR="00A31229" w:rsidRPr="00783A28">
        <w:fldChar w:fldCharType="separate"/>
      </w:r>
      <w:r w:rsidR="00A31229">
        <w:rPr>
          <w:noProof/>
        </w:rPr>
        <w:t>8</w:t>
      </w:r>
      <w:r w:rsidR="00A31229" w:rsidRPr="00783A28">
        <w:fldChar w:fldCharType="end"/>
      </w:r>
    </w:p>
    <w:p w14:paraId="58E9A5FC" w14:textId="70F2E886" w:rsidR="00A31229" w:rsidRPr="00783A28" w:rsidRDefault="00000000" w:rsidP="00A31229">
      <w:pPr>
        <w:pStyle w:val="Spistreci3"/>
        <w:tabs>
          <w:tab w:val="left" w:pos="870"/>
          <w:tab w:val="right" w:leader="dot" w:pos="9866"/>
        </w:tabs>
      </w:pPr>
      <w:hyperlink w:anchor="_Toc415672504">
        <w:r w:rsidR="00A31229" w:rsidRPr="00783A28">
          <w:rPr>
            <w:rStyle w:val="Hipercze"/>
          </w:rPr>
          <w:t>2.4.4.</w:t>
        </w:r>
        <w:r w:rsidR="00A31229" w:rsidRPr="00783A28">
          <w:rPr>
            <w:rStyle w:val="Hipercze"/>
          </w:rPr>
          <w:tab/>
          <w:t>Wpływy z podatków i opłat lokalnych</w:t>
        </w:r>
        <w:r w:rsidR="00A31229" w:rsidRPr="00783A28">
          <w:rPr>
            <w:rStyle w:val="Hipercze"/>
          </w:rPr>
          <w:tab/>
        </w:r>
      </w:hyperlink>
      <w:r w:rsidR="00A31229">
        <w:t>9</w:t>
      </w:r>
    </w:p>
    <w:p w14:paraId="1691A996" w14:textId="7BCEF466" w:rsidR="00A31229" w:rsidRPr="00783A28" w:rsidRDefault="00000000" w:rsidP="00A31229">
      <w:pPr>
        <w:pStyle w:val="Spistreci3"/>
        <w:tabs>
          <w:tab w:val="left" w:pos="870"/>
          <w:tab w:val="right" w:leader="dot" w:pos="9866"/>
        </w:tabs>
      </w:pPr>
      <w:hyperlink w:anchor="_Toc783293192">
        <w:r w:rsidR="00A31229" w:rsidRPr="00783A28">
          <w:rPr>
            <w:rStyle w:val="Hipercze"/>
          </w:rPr>
          <w:t>2.4.5.</w:t>
        </w:r>
        <w:r w:rsidR="00A31229" w:rsidRPr="00783A28">
          <w:rPr>
            <w:rStyle w:val="Hipercze"/>
          </w:rPr>
          <w:tab/>
          <w:t>Pozostałe dochody bieżące</w:t>
        </w:r>
        <w:r w:rsidR="00A31229" w:rsidRPr="00783A28">
          <w:rPr>
            <w:rStyle w:val="Hipercze"/>
          </w:rPr>
          <w:tab/>
        </w:r>
      </w:hyperlink>
      <w:r w:rsidR="00A31229">
        <w:t>9</w:t>
      </w:r>
    </w:p>
    <w:p w14:paraId="6D23AEB0" w14:textId="77777777" w:rsidR="00A31229" w:rsidRPr="00783A28" w:rsidRDefault="00000000" w:rsidP="00A31229">
      <w:pPr>
        <w:pStyle w:val="Spistreci2"/>
        <w:tabs>
          <w:tab w:val="left" w:pos="520"/>
          <w:tab w:val="right" w:leader="dot" w:pos="9866"/>
        </w:tabs>
      </w:pPr>
      <w:hyperlink w:anchor="_Toc1671746136">
        <w:r w:rsidR="00A31229" w:rsidRPr="00783A28">
          <w:rPr>
            <w:rStyle w:val="Hipercze"/>
          </w:rPr>
          <w:t>2.5.</w:t>
        </w:r>
        <w:r w:rsidR="00A31229" w:rsidRPr="00783A28">
          <w:rPr>
            <w:rStyle w:val="Hipercze"/>
          </w:rPr>
          <w:tab/>
          <w:t>Dochody majątkowe</w:t>
        </w:r>
        <w:r w:rsidR="00A31229" w:rsidRPr="00783A28">
          <w:rPr>
            <w:rStyle w:val="Hipercze"/>
          </w:rPr>
          <w:tab/>
        </w:r>
      </w:hyperlink>
      <w:r w:rsidR="00A31229" w:rsidRPr="00783A28">
        <w:fldChar w:fldCharType="begin"/>
      </w:r>
      <w:r w:rsidR="00A31229" w:rsidRPr="00783A28">
        <w:instrText>PAGEREF _Toc1671746136</w:instrText>
      </w:r>
      <w:r w:rsidR="00A31229" w:rsidRPr="00783A28">
        <w:fldChar w:fldCharType="separate"/>
      </w:r>
      <w:r w:rsidR="00A31229">
        <w:rPr>
          <w:noProof/>
        </w:rPr>
        <w:t>10</w:t>
      </w:r>
      <w:r w:rsidR="00A31229" w:rsidRPr="00783A28">
        <w:fldChar w:fldCharType="end"/>
      </w:r>
    </w:p>
    <w:p w14:paraId="0CF195EB" w14:textId="0E2136A4" w:rsidR="00A31229" w:rsidRPr="00783A28" w:rsidRDefault="00000000" w:rsidP="00A31229">
      <w:pPr>
        <w:pStyle w:val="Spistreci3"/>
        <w:tabs>
          <w:tab w:val="left" w:pos="870"/>
          <w:tab w:val="right" w:leader="dot" w:pos="9866"/>
        </w:tabs>
      </w:pPr>
      <w:hyperlink w:anchor="_Toc34542402">
        <w:r w:rsidR="00A31229" w:rsidRPr="00783A28">
          <w:rPr>
            <w:rStyle w:val="Hipercze"/>
          </w:rPr>
          <w:t>2.5.1.</w:t>
        </w:r>
        <w:r w:rsidR="00A31229" w:rsidRPr="00783A28">
          <w:rPr>
            <w:rStyle w:val="Hipercze"/>
          </w:rPr>
          <w:tab/>
          <w:t>Dochody z majątku</w:t>
        </w:r>
        <w:r w:rsidR="00A31229" w:rsidRPr="00783A28">
          <w:rPr>
            <w:rStyle w:val="Hipercze"/>
          </w:rPr>
          <w:tab/>
        </w:r>
      </w:hyperlink>
      <w:r w:rsidR="00A31229">
        <w:t>0</w:t>
      </w:r>
    </w:p>
    <w:p w14:paraId="2B111524" w14:textId="77777777" w:rsidR="00A31229" w:rsidRPr="00783A28" w:rsidRDefault="00000000" w:rsidP="00A31229">
      <w:pPr>
        <w:pStyle w:val="Spistreci3"/>
        <w:tabs>
          <w:tab w:val="left" w:pos="870"/>
          <w:tab w:val="right" w:leader="dot" w:pos="9866"/>
        </w:tabs>
      </w:pPr>
      <w:hyperlink w:anchor="_Toc75693521">
        <w:r w:rsidR="00A31229" w:rsidRPr="00783A28">
          <w:rPr>
            <w:rStyle w:val="Hipercze"/>
          </w:rPr>
          <w:t>2.5.2.</w:t>
        </w:r>
        <w:r w:rsidR="00A31229" w:rsidRPr="00783A28">
          <w:rPr>
            <w:rStyle w:val="Hipercze"/>
          </w:rPr>
          <w:tab/>
          <w:t>Dotacje i środki na inwestycje</w:t>
        </w:r>
        <w:r w:rsidR="00A31229" w:rsidRPr="00783A28">
          <w:rPr>
            <w:rStyle w:val="Hipercze"/>
          </w:rPr>
          <w:tab/>
        </w:r>
      </w:hyperlink>
      <w:r w:rsidR="00A31229" w:rsidRPr="00783A28">
        <w:fldChar w:fldCharType="begin"/>
      </w:r>
      <w:r w:rsidR="00A31229" w:rsidRPr="00783A28">
        <w:instrText>PAGEREF _Toc75693521</w:instrText>
      </w:r>
      <w:r w:rsidR="00A31229" w:rsidRPr="00783A28">
        <w:fldChar w:fldCharType="separate"/>
      </w:r>
      <w:r w:rsidR="00A31229">
        <w:rPr>
          <w:noProof/>
        </w:rPr>
        <w:t>11</w:t>
      </w:r>
      <w:r w:rsidR="00A31229" w:rsidRPr="00783A28">
        <w:fldChar w:fldCharType="end"/>
      </w:r>
    </w:p>
    <w:p w14:paraId="4964C578" w14:textId="77777777" w:rsidR="00A31229" w:rsidRPr="00783A28" w:rsidRDefault="00000000" w:rsidP="00A31229">
      <w:pPr>
        <w:pStyle w:val="Spistreci2"/>
        <w:tabs>
          <w:tab w:val="left" w:pos="520"/>
          <w:tab w:val="right" w:leader="dot" w:pos="9866"/>
        </w:tabs>
      </w:pPr>
      <w:hyperlink w:anchor="_Toc626956440">
        <w:r w:rsidR="00A31229" w:rsidRPr="00783A28">
          <w:rPr>
            <w:rStyle w:val="Hipercze"/>
          </w:rPr>
          <w:t>2.6.</w:t>
        </w:r>
        <w:r w:rsidR="00A31229" w:rsidRPr="00783A28">
          <w:rPr>
            <w:rStyle w:val="Hipercze"/>
          </w:rPr>
          <w:tab/>
          <w:t>Wydatki ogółem</w:t>
        </w:r>
        <w:r w:rsidR="00A31229" w:rsidRPr="00783A28">
          <w:rPr>
            <w:rStyle w:val="Hipercze"/>
          </w:rPr>
          <w:tab/>
        </w:r>
      </w:hyperlink>
      <w:r w:rsidR="00A31229" w:rsidRPr="00783A28">
        <w:fldChar w:fldCharType="begin"/>
      </w:r>
      <w:r w:rsidR="00A31229" w:rsidRPr="00783A28">
        <w:instrText>PAGEREF _Toc626956440</w:instrText>
      </w:r>
      <w:r w:rsidR="00A31229" w:rsidRPr="00783A28">
        <w:fldChar w:fldCharType="separate"/>
      </w:r>
      <w:r w:rsidR="00A31229">
        <w:rPr>
          <w:noProof/>
        </w:rPr>
        <w:t>11</w:t>
      </w:r>
      <w:r w:rsidR="00A31229" w:rsidRPr="00783A28">
        <w:fldChar w:fldCharType="end"/>
      </w:r>
    </w:p>
    <w:p w14:paraId="39F859B2" w14:textId="77777777" w:rsidR="00A31229" w:rsidRPr="00783A28" w:rsidRDefault="00000000" w:rsidP="00A31229">
      <w:pPr>
        <w:pStyle w:val="Spistreci2"/>
        <w:tabs>
          <w:tab w:val="left" w:pos="520"/>
          <w:tab w:val="right" w:leader="dot" w:pos="9866"/>
        </w:tabs>
      </w:pPr>
      <w:hyperlink w:anchor="_Toc1205188612">
        <w:r w:rsidR="00A31229" w:rsidRPr="00783A28">
          <w:rPr>
            <w:rStyle w:val="Hipercze"/>
          </w:rPr>
          <w:t>2.7.</w:t>
        </w:r>
        <w:r w:rsidR="00A31229" w:rsidRPr="00783A28">
          <w:rPr>
            <w:rStyle w:val="Hipercze"/>
          </w:rPr>
          <w:tab/>
          <w:t>Wydatki bieżące</w:t>
        </w:r>
        <w:r w:rsidR="00A31229" w:rsidRPr="00783A28">
          <w:rPr>
            <w:rStyle w:val="Hipercze"/>
          </w:rPr>
          <w:tab/>
        </w:r>
      </w:hyperlink>
      <w:r w:rsidR="00A31229" w:rsidRPr="00783A28">
        <w:fldChar w:fldCharType="begin"/>
      </w:r>
      <w:r w:rsidR="00A31229" w:rsidRPr="00783A28">
        <w:instrText>PAGEREF _Toc1205188612</w:instrText>
      </w:r>
      <w:r w:rsidR="00A31229" w:rsidRPr="00783A28">
        <w:fldChar w:fldCharType="separate"/>
      </w:r>
      <w:r w:rsidR="00A31229">
        <w:rPr>
          <w:noProof/>
        </w:rPr>
        <w:t>12</w:t>
      </w:r>
      <w:r w:rsidR="00A31229" w:rsidRPr="00783A28">
        <w:fldChar w:fldCharType="end"/>
      </w:r>
    </w:p>
    <w:p w14:paraId="0795D7FC" w14:textId="1D9005D1" w:rsidR="00A31229" w:rsidRPr="00783A28" w:rsidRDefault="00000000" w:rsidP="00A31229">
      <w:pPr>
        <w:pStyle w:val="Spistreci3"/>
        <w:tabs>
          <w:tab w:val="left" w:pos="870"/>
          <w:tab w:val="right" w:leader="dot" w:pos="9866"/>
        </w:tabs>
      </w:pPr>
      <w:hyperlink w:anchor="_Toc1421328437">
        <w:r w:rsidR="00A31229" w:rsidRPr="00783A28">
          <w:rPr>
            <w:rStyle w:val="Hipercze"/>
          </w:rPr>
          <w:t>2.7.1.</w:t>
        </w:r>
        <w:r w:rsidR="00A31229" w:rsidRPr="00783A28">
          <w:rPr>
            <w:rStyle w:val="Hipercze"/>
          </w:rPr>
          <w:tab/>
          <w:t>Dział 010 – Rolnictwo i łowiectwo</w:t>
        </w:r>
        <w:r w:rsidR="00A31229" w:rsidRPr="00783A28">
          <w:rPr>
            <w:rStyle w:val="Hipercze"/>
          </w:rPr>
          <w:tab/>
        </w:r>
      </w:hyperlink>
      <w:r w:rsidR="00A31229">
        <w:t>12</w:t>
      </w:r>
    </w:p>
    <w:p w14:paraId="1A8B9B9E" w14:textId="14329134" w:rsidR="00A31229" w:rsidRPr="00783A28" w:rsidRDefault="00000000" w:rsidP="00A31229">
      <w:pPr>
        <w:pStyle w:val="Spistreci3"/>
        <w:tabs>
          <w:tab w:val="left" w:pos="870"/>
          <w:tab w:val="right" w:leader="dot" w:pos="9866"/>
        </w:tabs>
      </w:pPr>
      <w:hyperlink w:anchor="_Toc916744978">
        <w:r w:rsidR="00A31229" w:rsidRPr="00783A28">
          <w:rPr>
            <w:rStyle w:val="Hipercze"/>
          </w:rPr>
          <w:t>2.7.2.</w:t>
        </w:r>
        <w:r w:rsidR="00A31229" w:rsidRPr="00783A28">
          <w:rPr>
            <w:rStyle w:val="Hipercze"/>
          </w:rPr>
          <w:tab/>
          <w:t>Dział 020 – Leśnictwo</w:t>
        </w:r>
        <w:r w:rsidR="00A31229" w:rsidRPr="00783A28">
          <w:rPr>
            <w:rStyle w:val="Hipercze"/>
          </w:rPr>
          <w:tab/>
        </w:r>
      </w:hyperlink>
      <w:r w:rsidR="00A31229">
        <w:t>13</w:t>
      </w:r>
    </w:p>
    <w:p w14:paraId="78DDB14B" w14:textId="49399015" w:rsidR="00A31229" w:rsidRPr="00783A28" w:rsidRDefault="00000000" w:rsidP="00A31229">
      <w:pPr>
        <w:pStyle w:val="Spistreci3"/>
        <w:tabs>
          <w:tab w:val="left" w:pos="870"/>
          <w:tab w:val="right" w:leader="dot" w:pos="9866"/>
        </w:tabs>
      </w:pPr>
      <w:hyperlink w:anchor="_Toc504847987">
        <w:r w:rsidR="00A31229" w:rsidRPr="00783A28">
          <w:rPr>
            <w:rStyle w:val="Hipercze"/>
          </w:rPr>
          <w:t>2.7.3.</w:t>
        </w:r>
        <w:r w:rsidR="00A31229" w:rsidRPr="00783A28">
          <w:rPr>
            <w:rStyle w:val="Hipercze"/>
          </w:rPr>
          <w:tab/>
          <w:t>Dział 500 – Handel</w:t>
        </w:r>
        <w:r w:rsidR="00A31229" w:rsidRPr="00783A28">
          <w:rPr>
            <w:rStyle w:val="Hipercze"/>
          </w:rPr>
          <w:tab/>
        </w:r>
      </w:hyperlink>
      <w:r w:rsidR="00A31229">
        <w:t>13</w:t>
      </w:r>
    </w:p>
    <w:p w14:paraId="6BE79396" w14:textId="574547E4" w:rsidR="00A31229" w:rsidRPr="00783A28" w:rsidRDefault="00000000" w:rsidP="00A31229">
      <w:pPr>
        <w:pStyle w:val="Spistreci3"/>
        <w:tabs>
          <w:tab w:val="left" w:pos="870"/>
          <w:tab w:val="right" w:leader="dot" w:pos="9866"/>
        </w:tabs>
      </w:pPr>
      <w:hyperlink w:anchor="_Toc2019270816">
        <w:r w:rsidR="00A31229" w:rsidRPr="00783A28">
          <w:rPr>
            <w:rStyle w:val="Hipercze"/>
          </w:rPr>
          <w:t>2.7.4.</w:t>
        </w:r>
        <w:r w:rsidR="00A31229" w:rsidRPr="00783A28">
          <w:rPr>
            <w:rStyle w:val="Hipercze"/>
          </w:rPr>
          <w:tab/>
          <w:t>Dział 600 – Transport i łączność</w:t>
        </w:r>
        <w:r w:rsidR="00A31229" w:rsidRPr="00783A28">
          <w:rPr>
            <w:rStyle w:val="Hipercze"/>
          </w:rPr>
          <w:tab/>
        </w:r>
      </w:hyperlink>
      <w:r w:rsidR="00A31229">
        <w:t>13</w:t>
      </w:r>
    </w:p>
    <w:p w14:paraId="2E15DFBF" w14:textId="336088DC" w:rsidR="00A31229" w:rsidRPr="00783A28" w:rsidRDefault="00000000" w:rsidP="00A31229">
      <w:pPr>
        <w:pStyle w:val="Spistreci3"/>
        <w:tabs>
          <w:tab w:val="left" w:pos="870"/>
          <w:tab w:val="right" w:leader="dot" w:pos="9866"/>
        </w:tabs>
      </w:pPr>
      <w:hyperlink w:anchor="_Toc1644895421">
        <w:r w:rsidR="00A31229" w:rsidRPr="00783A28">
          <w:rPr>
            <w:rStyle w:val="Hipercze"/>
          </w:rPr>
          <w:t>2.7.5.</w:t>
        </w:r>
        <w:r w:rsidR="00A31229" w:rsidRPr="00783A28">
          <w:rPr>
            <w:rStyle w:val="Hipercze"/>
          </w:rPr>
          <w:tab/>
          <w:t>Dział 630 – Turystyka</w:t>
        </w:r>
        <w:r w:rsidR="00A31229" w:rsidRPr="00783A28">
          <w:rPr>
            <w:rStyle w:val="Hipercze"/>
          </w:rPr>
          <w:tab/>
        </w:r>
      </w:hyperlink>
      <w:r w:rsidR="00A31229">
        <w:t>14</w:t>
      </w:r>
    </w:p>
    <w:p w14:paraId="18357EC7" w14:textId="367C762A" w:rsidR="00A31229" w:rsidRPr="00783A28" w:rsidRDefault="00000000" w:rsidP="00A31229">
      <w:pPr>
        <w:pStyle w:val="Spistreci3"/>
        <w:tabs>
          <w:tab w:val="left" w:pos="870"/>
          <w:tab w:val="right" w:leader="dot" w:pos="9866"/>
        </w:tabs>
      </w:pPr>
      <w:hyperlink w:anchor="_Toc688994557">
        <w:r w:rsidR="00A31229" w:rsidRPr="00783A28">
          <w:rPr>
            <w:rStyle w:val="Hipercze"/>
          </w:rPr>
          <w:t>2.7.6.</w:t>
        </w:r>
        <w:r w:rsidR="00A31229" w:rsidRPr="00783A28">
          <w:rPr>
            <w:rStyle w:val="Hipercze"/>
          </w:rPr>
          <w:tab/>
          <w:t>Dział 700 – Gospodarka mieszkaniowa</w:t>
        </w:r>
        <w:r w:rsidR="00A31229" w:rsidRPr="00783A28">
          <w:rPr>
            <w:rStyle w:val="Hipercze"/>
          </w:rPr>
          <w:tab/>
        </w:r>
      </w:hyperlink>
      <w:r w:rsidR="00A31229">
        <w:t>14</w:t>
      </w:r>
    </w:p>
    <w:p w14:paraId="574D4A58" w14:textId="77777777" w:rsidR="00A31229" w:rsidRPr="00783A28" w:rsidRDefault="00000000" w:rsidP="00A31229">
      <w:pPr>
        <w:pStyle w:val="Spistreci3"/>
        <w:tabs>
          <w:tab w:val="left" w:pos="870"/>
          <w:tab w:val="right" w:leader="dot" w:pos="9866"/>
        </w:tabs>
      </w:pPr>
      <w:hyperlink w:anchor="_Toc1714746498">
        <w:r w:rsidR="00A31229" w:rsidRPr="00783A28">
          <w:rPr>
            <w:rStyle w:val="Hipercze"/>
          </w:rPr>
          <w:t>2.7.7.</w:t>
        </w:r>
        <w:r w:rsidR="00A31229" w:rsidRPr="00783A28">
          <w:rPr>
            <w:rStyle w:val="Hipercze"/>
          </w:rPr>
          <w:tab/>
          <w:t>Dział 710 – Działalność usługowa</w:t>
        </w:r>
        <w:r w:rsidR="00A31229" w:rsidRPr="00783A28">
          <w:rPr>
            <w:rStyle w:val="Hipercze"/>
          </w:rPr>
          <w:tab/>
        </w:r>
      </w:hyperlink>
      <w:r w:rsidR="00A31229" w:rsidRPr="00783A28">
        <w:fldChar w:fldCharType="begin"/>
      </w:r>
      <w:r w:rsidR="00A31229" w:rsidRPr="00783A28">
        <w:instrText>PAGEREF _Toc1714746498</w:instrText>
      </w:r>
      <w:r w:rsidR="00A31229" w:rsidRPr="00783A28">
        <w:fldChar w:fldCharType="separate"/>
      </w:r>
      <w:r w:rsidR="00A31229">
        <w:rPr>
          <w:noProof/>
        </w:rPr>
        <w:t>15</w:t>
      </w:r>
      <w:r w:rsidR="00A31229" w:rsidRPr="00783A28">
        <w:fldChar w:fldCharType="end"/>
      </w:r>
    </w:p>
    <w:p w14:paraId="4B29F8B2" w14:textId="4ADA0C85" w:rsidR="00A31229" w:rsidRPr="00783A28" w:rsidRDefault="00000000" w:rsidP="00A31229">
      <w:pPr>
        <w:pStyle w:val="Spistreci3"/>
        <w:tabs>
          <w:tab w:val="left" w:pos="870"/>
          <w:tab w:val="right" w:leader="dot" w:pos="9866"/>
        </w:tabs>
      </w:pPr>
      <w:hyperlink w:anchor="_Toc1925357982">
        <w:r w:rsidR="00A31229" w:rsidRPr="00783A28">
          <w:rPr>
            <w:rStyle w:val="Hipercze"/>
          </w:rPr>
          <w:t>2.7.8.</w:t>
        </w:r>
        <w:r w:rsidR="00A31229" w:rsidRPr="00783A28">
          <w:rPr>
            <w:rStyle w:val="Hipercze"/>
          </w:rPr>
          <w:tab/>
          <w:t>Dział 750 – Administracja publiczna</w:t>
        </w:r>
        <w:r w:rsidR="00A31229" w:rsidRPr="00783A28">
          <w:rPr>
            <w:rStyle w:val="Hipercze"/>
          </w:rPr>
          <w:tab/>
        </w:r>
      </w:hyperlink>
      <w:r w:rsidR="00A31229">
        <w:t>15</w:t>
      </w:r>
    </w:p>
    <w:p w14:paraId="24369FA1" w14:textId="396BF149" w:rsidR="00A31229" w:rsidRPr="00783A28" w:rsidRDefault="00000000" w:rsidP="00A31229">
      <w:pPr>
        <w:pStyle w:val="Spistreci3"/>
        <w:tabs>
          <w:tab w:val="left" w:pos="870"/>
          <w:tab w:val="right" w:leader="dot" w:pos="9866"/>
        </w:tabs>
      </w:pPr>
      <w:hyperlink w:anchor="_Toc2055902272">
        <w:r w:rsidR="00A31229" w:rsidRPr="00783A28">
          <w:rPr>
            <w:rStyle w:val="Hipercze"/>
          </w:rPr>
          <w:t>2.7.9.</w:t>
        </w:r>
        <w:r w:rsidR="00A31229" w:rsidRPr="00783A28">
          <w:rPr>
            <w:rStyle w:val="Hipercze"/>
          </w:rPr>
          <w:tab/>
          <w:t>Dział 751 – Urzędy naczelnych organów władzy państwowej, kontroli i ochrony prawa oraz sądownictwa</w:t>
        </w:r>
        <w:r w:rsidR="00A31229" w:rsidRPr="00783A28">
          <w:rPr>
            <w:rStyle w:val="Hipercze"/>
          </w:rPr>
          <w:tab/>
        </w:r>
      </w:hyperlink>
      <w:r w:rsidR="00A31229">
        <w:t>16</w:t>
      </w:r>
    </w:p>
    <w:p w14:paraId="5E96AA98" w14:textId="77777777" w:rsidR="00A31229" w:rsidRPr="00783A28" w:rsidRDefault="00000000" w:rsidP="00A31229">
      <w:pPr>
        <w:pStyle w:val="Spistreci3"/>
        <w:tabs>
          <w:tab w:val="left" w:pos="970"/>
          <w:tab w:val="right" w:leader="dot" w:pos="9866"/>
        </w:tabs>
      </w:pPr>
      <w:hyperlink w:anchor="_Toc595249836">
        <w:r w:rsidR="00A31229" w:rsidRPr="00783A28">
          <w:rPr>
            <w:rStyle w:val="Hipercze"/>
          </w:rPr>
          <w:t>2.7.10.</w:t>
        </w:r>
        <w:r w:rsidR="00A31229" w:rsidRPr="00783A28">
          <w:rPr>
            <w:rStyle w:val="Hipercze"/>
          </w:rPr>
          <w:tab/>
          <w:t>Dział 752 – Obrona narodowa</w:t>
        </w:r>
        <w:r w:rsidR="00A31229" w:rsidRPr="00783A28">
          <w:rPr>
            <w:rStyle w:val="Hipercze"/>
          </w:rPr>
          <w:tab/>
        </w:r>
      </w:hyperlink>
      <w:r w:rsidR="00A31229" w:rsidRPr="00783A28">
        <w:fldChar w:fldCharType="begin"/>
      </w:r>
      <w:r w:rsidR="00A31229" w:rsidRPr="00783A28">
        <w:instrText>PAGEREF _Toc595249836</w:instrText>
      </w:r>
      <w:r w:rsidR="00A31229" w:rsidRPr="00783A28">
        <w:fldChar w:fldCharType="separate"/>
      </w:r>
      <w:r w:rsidR="00A31229">
        <w:rPr>
          <w:noProof/>
        </w:rPr>
        <w:t>17</w:t>
      </w:r>
      <w:r w:rsidR="00A31229" w:rsidRPr="00783A28">
        <w:fldChar w:fldCharType="end"/>
      </w:r>
    </w:p>
    <w:p w14:paraId="551B7185" w14:textId="0F7E8820" w:rsidR="00A31229" w:rsidRPr="00783A28" w:rsidRDefault="00000000" w:rsidP="00A31229">
      <w:pPr>
        <w:pStyle w:val="Spistreci3"/>
        <w:tabs>
          <w:tab w:val="left" w:pos="963"/>
          <w:tab w:val="right" w:leader="dot" w:pos="9866"/>
        </w:tabs>
      </w:pPr>
      <w:hyperlink w:anchor="_Toc1401568655">
        <w:r w:rsidR="00A31229" w:rsidRPr="00783A28">
          <w:rPr>
            <w:rStyle w:val="Hipercze"/>
          </w:rPr>
          <w:t>2.7.11.</w:t>
        </w:r>
        <w:r w:rsidR="00A31229" w:rsidRPr="00783A28">
          <w:rPr>
            <w:rStyle w:val="Hipercze"/>
          </w:rPr>
          <w:tab/>
          <w:t>Dział 754 – Bezpieczeństwo publiczne i ochrona przeciwpożarowa</w:t>
        </w:r>
        <w:r w:rsidR="00A31229" w:rsidRPr="00783A28">
          <w:rPr>
            <w:rStyle w:val="Hipercze"/>
          </w:rPr>
          <w:tab/>
        </w:r>
      </w:hyperlink>
      <w:r w:rsidR="00A31229">
        <w:t>17</w:t>
      </w:r>
    </w:p>
    <w:p w14:paraId="18DECF2A" w14:textId="77777777" w:rsidR="00A31229" w:rsidRPr="00783A28" w:rsidRDefault="00000000" w:rsidP="00A31229">
      <w:pPr>
        <w:pStyle w:val="Spistreci3"/>
        <w:tabs>
          <w:tab w:val="left" w:pos="970"/>
          <w:tab w:val="right" w:leader="dot" w:pos="9866"/>
        </w:tabs>
      </w:pPr>
      <w:hyperlink w:anchor="_Toc1264437771">
        <w:r w:rsidR="00A31229" w:rsidRPr="00783A28">
          <w:rPr>
            <w:rStyle w:val="Hipercze"/>
          </w:rPr>
          <w:t>2.7.12.</w:t>
        </w:r>
        <w:r w:rsidR="00A31229" w:rsidRPr="00783A28">
          <w:rPr>
            <w:rStyle w:val="Hipercze"/>
          </w:rPr>
          <w:tab/>
          <w:t>Dział 757 – Obsługa długu publicznego</w:t>
        </w:r>
        <w:r w:rsidR="00A31229" w:rsidRPr="00783A28">
          <w:rPr>
            <w:rStyle w:val="Hipercze"/>
          </w:rPr>
          <w:tab/>
        </w:r>
      </w:hyperlink>
      <w:r w:rsidR="00A31229" w:rsidRPr="00783A28">
        <w:fldChar w:fldCharType="begin"/>
      </w:r>
      <w:r w:rsidR="00A31229" w:rsidRPr="00783A28">
        <w:instrText>PAGEREF _Toc1264437771</w:instrText>
      </w:r>
      <w:r w:rsidR="00A31229" w:rsidRPr="00783A28">
        <w:fldChar w:fldCharType="separate"/>
      </w:r>
      <w:r w:rsidR="00A31229">
        <w:rPr>
          <w:noProof/>
        </w:rPr>
        <w:t>18</w:t>
      </w:r>
      <w:r w:rsidR="00A31229" w:rsidRPr="00783A28">
        <w:fldChar w:fldCharType="end"/>
      </w:r>
    </w:p>
    <w:p w14:paraId="36BE3B8D" w14:textId="369004D8" w:rsidR="00A31229" w:rsidRPr="00783A28" w:rsidRDefault="00000000" w:rsidP="00A31229">
      <w:pPr>
        <w:pStyle w:val="Spistreci3"/>
        <w:tabs>
          <w:tab w:val="left" w:pos="970"/>
          <w:tab w:val="right" w:leader="dot" w:pos="9866"/>
        </w:tabs>
      </w:pPr>
      <w:hyperlink w:anchor="_Toc1685492626">
        <w:r w:rsidR="00A31229" w:rsidRPr="00783A28">
          <w:rPr>
            <w:rStyle w:val="Hipercze"/>
          </w:rPr>
          <w:t>2.7.13.</w:t>
        </w:r>
        <w:r w:rsidR="00A31229" w:rsidRPr="00783A28">
          <w:rPr>
            <w:rStyle w:val="Hipercze"/>
          </w:rPr>
          <w:tab/>
          <w:t>Dział 758 – Różne rozliczenia</w:t>
        </w:r>
        <w:r w:rsidR="00A31229" w:rsidRPr="00783A28">
          <w:rPr>
            <w:rStyle w:val="Hipercze"/>
          </w:rPr>
          <w:tab/>
        </w:r>
      </w:hyperlink>
      <w:r w:rsidR="00A31229">
        <w:t>18</w:t>
      </w:r>
    </w:p>
    <w:bookmarkStart w:id="0" w:name="_Hlk130975012"/>
    <w:p w14:paraId="3AFF5A07" w14:textId="39B09998" w:rsidR="00A31229" w:rsidRPr="00783A28" w:rsidRDefault="00A31229" w:rsidP="00A31229">
      <w:pPr>
        <w:pStyle w:val="Spistreci3"/>
        <w:tabs>
          <w:tab w:val="left" w:pos="970"/>
          <w:tab w:val="right" w:leader="dot" w:pos="9866"/>
        </w:tabs>
      </w:pPr>
      <w:r>
        <w:fldChar w:fldCharType="begin"/>
      </w:r>
      <w:r>
        <w:instrText>HYPERLINK \l "_Toc1080963653" \h</w:instrText>
      </w:r>
      <w:r>
        <w:fldChar w:fldCharType="separate"/>
      </w:r>
      <w:r w:rsidRPr="00783A28">
        <w:rPr>
          <w:rStyle w:val="Hipercze"/>
        </w:rPr>
        <w:t>2.7.14.</w:t>
      </w:r>
      <w:r w:rsidRPr="00783A28">
        <w:rPr>
          <w:rStyle w:val="Hipercze"/>
        </w:rPr>
        <w:tab/>
        <w:t>Dział 801 – Oświata i wychowanie</w:t>
      </w:r>
      <w:r w:rsidRPr="00783A28">
        <w:rPr>
          <w:rStyle w:val="Hipercze"/>
        </w:rPr>
        <w:tab/>
      </w:r>
      <w:r>
        <w:rPr>
          <w:rStyle w:val="Hipercze"/>
        </w:rPr>
        <w:fldChar w:fldCharType="end"/>
      </w:r>
      <w:r>
        <w:t>22</w:t>
      </w:r>
    </w:p>
    <w:bookmarkEnd w:id="0"/>
    <w:p w14:paraId="712D9528" w14:textId="77777777" w:rsidR="00A31229" w:rsidRPr="00783A28" w:rsidRDefault="00A31229" w:rsidP="00A31229">
      <w:pPr>
        <w:pStyle w:val="Spistreci3"/>
        <w:tabs>
          <w:tab w:val="left" w:pos="970"/>
          <w:tab w:val="right" w:leader="dot" w:pos="9866"/>
        </w:tabs>
      </w:pPr>
      <w:r>
        <w:fldChar w:fldCharType="begin"/>
      </w:r>
      <w:r>
        <w:instrText>HYPERLINK \l "_Toc271855876" \h</w:instrText>
      </w:r>
      <w:r>
        <w:fldChar w:fldCharType="separate"/>
      </w:r>
      <w:r w:rsidRPr="00783A28">
        <w:rPr>
          <w:rStyle w:val="Hipercze"/>
        </w:rPr>
        <w:t>2.7.15.</w:t>
      </w:r>
      <w:r w:rsidRPr="00783A28">
        <w:rPr>
          <w:rStyle w:val="Hipercze"/>
        </w:rPr>
        <w:tab/>
        <w:t>Dział 851 – Ochrona zdrowia</w:t>
      </w:r>
      <w:r w:rsidRPr="00783A28">
        <w:rPr>
          <w:rStyle w:val="Hipercze"/>
        </w:rPr>
        <w:tab/>
      </w:r>
      <w:r>
        <w:rPr>
          <w:rStyle w:val="Hipercze"/>
        </w:rPr>
        <w:fldChar w:fldCharType="end"/>
      </w:r>
      <w:r w:rsidRPr="00783A28">
        <w:fldChar w:fldCharType="begin"/>
      </w:r>
      <w:r w:rsidRPr="00783A28">
        <w:instrText>PAGEREF _Toc271855876</w:instrText>
      </w:r>
      <w:r w:rsidRPr="00783A28">
        <w:fldChar w:fldCharType="separate"/>
      </w:r>
      <w:r>
        <w:rPr>
          <w:noProof/>
        </w:rPr>
        <w:t>23</w:t>
      </w:r>
      <w:r w:rsidRPr="00783A28">
        <w:fldChar w:fldCharType="end"/>
      </w:r>
    </w:p>
    <w:p w14:paraId="7CC01ED5" w14:textId="79F15B07" w:rsidR="00A31229" w:rsidRPr="00783A28" w:rsidRDefault="00000000" w:rsidP="00A31229">
      <w:pPr>
        <w:pStyle w:val="Spistreci3"/>
        <w:tabs>
          <w:tab w:val="left" w:pos="970"/>
          <w:tab w:val="right" w:leader="dot" w:pos="9866"/>
        </w:tabs>
      </w:pPr>
      <w:hyperlink w:anchor="_Toc1297607817">
        <w:r w:rsidR="00A31229" w:rsidRPr="00783A28">
          <w:rPr>
            <w:rStyle w:val="Hipercze"/>
          </w:rPr>
          <w:t>2.7.16.</w:t>
        </w:r>
        <w:r w:rsidR="00A31229" w:rsidRPr="00783A28">
          <w:rPr>
            <w:rStyle w:val="Hipercze"/>
          </w:rPr>
          <w:tab/>
          <w:t>Dział 852 – Pomoc społeczna</w:t>
        </w:r>
        <w:r w:rsidR="00A31229" w:rsidRPr="00783A28">
          <w:rPr>
            <w:rStyle w:val="Hipercze"/>
          </w:rPr>
          <w:tab/>
        </w:r>
      </w:hyperlink>
      <w:r w:rsidR="00A31229">
        <w:t>22</w:t>
      </w:r>
    </w:p>
    <w:bookmarkStart w:id="1" w:name="_Hlk130975077"/>
    <w:p w14:paraId="716BC298" w14:textId="5FBDE29D" w:rsidR="00A31229" w:rsidRPr="00783A28" w:rsidRDefault="00A31229" w:rsidP="00A31229">
      <w:pPr>
        <w:pStyle w:val="Spistreci3"/>
        <w:tabs>
          <w:tab w:val="left" w:pos="970"/>
          <w:tab w:val="right" w:leader="dot" w:pos="9866"/>
        </w:tabs>
      </w:pPr>
      <w:r>
        <w:fldChar w:fldCharType="begin"/>
      </w:r>
      <w:r>
        <w:instrText>HYPERLINK \l "_Toc1435243040" \h</w:instrText>
      </w:r>
      <w:r>
        <w:fldChar w:fldCharType="separate"/>
      </w:r>
      <w:r w:rsidRPr="00783A28">
        <w:rPr>
          <w:rStyle w:val="Hipercze"/>
        </w:rPr>
        <w:t>2.7.17.</w:t>
      </w:r>
      <w:r w:rsidRPr="00783A28">
        <w:rPr>
          <w:rStyle w:val="Hipercze"/>
        </w:rPr>
        <w:tab/>
        <w:t>Dział 853 – Pozostałe zadania w zakresie polityki społecznej</w:t>
      </w:r>
      <w:r w:rsidRPr="00783A28">
        <w:rPr>
          <w:rStyle w:val="Hipercze"/>
        </w:rPr>
        <w:tab/>
      </w:r>
      <w:r>
        <w:rPr>
          <w:rStyle w:val="Hipercze"/>
        </w:rPr>
        <w:fldChar w:fldCharType="end"/>
      </w:r>
      <w:r>
        <w:t>24</w:t>
      </w:r>
    </w:p>
    <w:bookmarkEnd w:id="1"/>
    <w:p w14:paraId="4E152CBE" w14:textId="6E1CA33F" w:rsidR="00A31229" w:rsidRPr="00783A28" w:rsidRDefault="00A31229" w:rsidP="00A31229">
      <w:pPr>
        <w:pStyle w:val="Spistreci3"/>
        <w:tabs>
          <w:tab w:val="left" w:pos="970"/>
          <w:tab w:val="right" w:leader="dot" w:pos="9866"/>
        </w:tabs>
      </w:pPr>
      <w:r>
        <w:fldChar w:fldCharType="begin"/>
      </w:r>
      <w:r>
        <w:instrText>HYPERLINK \l "_Toc2063279856" \h</w:instrText>
      </w:r>
      <w:r>
        <w:fldChar w:fldCharType="separate"/>
      </w:r>
      <w:r w:rsidRPr="00783A28">
        <w:rPr>
          <w:rStyle w:val="Hipercze"/>
        </w:rPr>
        <w:t>2.7.18.</w:t>
      </w:r>
      <w:r w:rsidRPr="00783A28">
        <w:rPr>
          <w:rStyle w:val="Hipercze"/>
        </w:rPr>
        <w:tab/>
        <w:t>Dział 854 – Edukacyjna opieka wychowawcza</w:t>
      </w:r>
      <w:r w:rsidRPr="00783A28">
        <w:rPr>
          <w:rStyle w:val="Hipercze"/>
        </w:rPr>
        <w:tab/>
      </w:r>
      <w:r>
        <w:rPr>
          <w:rStyle w:val="Hipercze"/>
        </w:rPr>
        <w:fldChar w:fldCharType="end"/>
      </w:r>
      <w:r>
        <w:t>25</w:t>
      </w:r>
    </w:p>
    <w:p w14:paraId="1D6241AD" w14:textId="05619364" w:rsidR="00A31229" w:rsidRPr="00783A28" w:rsidRDefault="00000000" w:rsidP="00A31229">
      <w:pPr>
        <w:pStyle w:val="Spistreci3"/>
        <w:tabs>
          <w:tab w:val="left" w:pos="970"/>
          <w:tab w:val="right" w:leader="dot" w:pos="9866"/>
        </w:tabs>
      </w:pPr>
      <w:hyperlink w:anchor="_Toc404635210">
        <w:r w:rsidR="00A31229" w:rsidRPr="00783A28">
          <w:rPr>
            <w:rStyle w:val="Hipercze"/>
          </w:rPr>
          <w:t>2.7.19.</w:t>
        </w:r>
        <w:r w:rsidR="00A31229" w:rsidRPr="00783A28">
          <w:rPr>
            <w:rStyle w:val="Hipercze"/>
          </w:rPr>
          <w:tab/>
          <w:t>Dział 855 – Rodzina</w:t>
        </w:r>
        <w:r w:rsidR="00A31229" w:rsidRPr="00783A28">
          <w:rPr>
            <w:rStyle w:val="Hipercze"/>
          </w:rPr>
          <w:tab/>
        </w:r>
      </w:hyperlink>
      <w:r w:rsidR="00A31229">
        <w:t>25</w:t>
      </w:r>
    </w:p>
    <w:p w14:paraId="5D7E5CB8" w14:textId="1B99989D" w:rsidR="00A31229" w:rsidRPr="00783A28" w:rsidRDefault="00000000" w:rsidP="00A31229">
      <w:pPr>
        <w:pStyle w:val="Spistreci3"/>
        <w:tabs>
          <w:tab w:val="left" w:pos="970"/>
          <w:tab w:val="right" w:leader="dot" w:pos="9866"/>
        </w:tabs>
      </w:pPr>
      <w:hyperlink w:anchor="_Toc1303808610">
        <w:r w:rsidR="00A31229" w:rsidRPr="00783A28">
          <w:rPr>
            <w:rStyle w:val="Hipercze"/>
          </w:rPr>
          <w:t>2.7.20.</w:t>
        </w:r>
        <w:r w:rsidR="00A31229" w:rsidRPr="00783A28">
          <w:rPr>
            <w:rStyle w:val="Hipercze"/>
          </w:rPr>
          <w:tab/>
          <w:t>Dział 900 – Gospodarka komunalna i ochrona środowiska</w:t>
        </w:r>
        <w:r w:rsidR="00A31229" w:rsidRPr="00783A28">
          <w:rPr>
            <w:rStyle w:val="Hipercze"/>
          </w:rPr>
          <w:tab/>
        </w:r>
      </w:hyperlink>
      <w:r w:rsidR="00A31229">
        <w:t>26</w:t>
      </w:r>
    </w:p>
    <w:p w14:paraId="53B7D4A3" w14:textId="7F394F94" w:rsidR="00A31229" w:rsidRPr="00783A28" w:rsidRDefault="00000000" w:rsidP="00A31229">
      <w:pPr>
        <w:pStyle w:val="Spistreci3"/>
        <w:tabs>
          <w:tab w:val="left" w:pos="970"/>
          <w:tab w:val="right" w:leader="dot" w:pos="9866"/>
        </w:tabs>
      </w:pPr>
      <w:hyperlink w:anchor="_Toc1293424380">
        <w:r w:rsidR="00A31229" w:rsidRPr="00783A28">
          <w:rPr>
            <w:rStyle w:val="Hipercze"/>
          </w:rPr>
          <w:t>2.7.21.</w:t>
        </w:r>
        <w:r w:rsidR="00A31229" w:rsidRPr="00783A28">
          <w:rPr>
            <w:rStyle w:val="Hipercze"/>
          </w:rPr>
          <w:tab/>
          <w:t>Dział 921 – Kultura i ochrona dziedzictwa narodowego</w:t>
        </w:r>
        <w:r w:rsidR="00A31229" w:rsidRPr="00783A28">
          <w:rPr>
            <w:rStyle w:val="Hipercze"/>
          </w:rPr>
          <w:tab/>
        </w:r>
      </w:hyperlink>
      <w:r w:rsidR="00A31229">
        <w:t>27</w:t>
      </w:r>
    </w:p>
    <w:p w14:paraId="4E654A3B" w14:textId="224E0882" w:rsidR="00A31229" w:rsidRPr="00783A28" w:rsidRDefault="00000000" w:rsidP="00A31229">
      <w:pPr>
        <w:pStyle w:val="Spistreci3"/>
        <w:tabs>
          <w:tab w:val="left" w:pos="970"/>
          <w:tab w:val="right" w:leader="dot" w:pos="9866"/>
        </w:tabs>
      </w:pPr>
      <w:hyperlink w:anchor="_Toc981472903">
        <w:r w:rsidR="00A31229" w:rsidRPr="00783A28">
          <w:rPr>
            <w:rStyle w:val="Hipercze"/>
          </w:rPr>
          <w:t>2.7.22.</w:t>
        </w:r>
        <w:r w:rsidR="00A31229" w:rsidRPr="00783A28">
          <w:rPr>
            <w:rStyle w:val="Hipercze"/>
          </w:rPr>
          <w:tab/>
          <w:t>Dział 926 – Kultura fizyczna</w:t>
        </w:r>
        <w:r w:rsidR="00A31229" w:rsidRPr="00783A28">
          <w:rPr>
            <w:rStyle w:val="Hipercze"/>
          </w:rPr>
          <w:tab/>
        </w:r>
      </w:hyperlink>
      <w:r w:rsidR="00A31229">
        <w:t>28</w:t>
      </w:r>
    </w:p>
    <w:p w14:paraId="1EDD8B2F" w14:textId="6A16450A" w:rsidR="00A31229" w:rsidRDefault="00000000" w:rsidP="00A31229">
      <w:pPr>
        <w:pStyle w:val="Spistreci2"/>
        <w:tabs>
          <w:tab w:val="left" w:pos="520"/>
          <w:tab w:val="right" w:leader="dot" w:pos="9866"/>
        </w:tabs>
      </w:pPr>
      <w:hyperlink w:anchor="_Toc245005161">
        <w:r w:rsidR="00A31229" w:rsidRPr="00783A28">
          <w:rPr>
            <w:rStyle w:val="Hipercze"/>
          </w:rPr>
          <w:t>2.8.</w:t>
        </w:r>
        <w:r w:rsidR="00A31229" w:rsidRPr="00783A28">
          <w:rPr>
            <w:rStyle w:val="Hipercze"/>
          </w:rPr>
          <w:tab/>
          <w:t>Wydatki majątkowe</w:t>
        </w:r>
        <w:r w:rsidR="00A31229" w:rsidRPr="00783A28">
          <w:rPr>
            <w:rStyle w:val="Hipercze"/>
          </w:rPr>
          <w:tab/>
        </w:r>
      </w:hyperlink>
      <w:r w:rsidR="00A31229">
        <w:t>29</w:t>
      </w:r>
    </w:p>
    <w:p w14:paraId="1D2DB4FB" w14:textId="70E6EE4A" w:rsidR="009D21C6" w:rsidRDefault="00000000" w:rsidP="009D21C6">
      <w:pPr>
        <w:pStyle w:val="Spistreci3"/>
        <w:tabs>
          <w:tab w:val="left" w:pos="870"/>
          <w:tab w:val="right" w:leader="dot" w:pos="9866"/>
        </w:tabs>
      </w:pPr>
      <w:hyperlink w:anchor="_Toc1421328437">
        <w:r w:rsidR="009D21C6" w:rsidRPr="00783A28">
          <w:rPr>
            <w:rStyle w:val="Hipercze"/>
          </w:rPr>
          <w:t>2.</w:t>
        </w:r>
        <w:r w:rsidR="009D21C6">
          <w:rPr>
            <w:rStyle w:val="Hipercze"/>
          </w:rPr>
          <w:t>8</w:t>
        </w:r>
        <w:r w:rsidR="009D21C6" w:rsidRPr="00783A28">
          <w:rPr>
            <w:rStyle w:val="Hipercze"/>
          </w:rPr>
          <w:t>.1.</w:t>
        </w:r>
        <w:r w:rsidR="009D21C6" w:rsidRPr="00783A28">
          <w:rPr>
            <w:rStyle w:val="Hipercze"/>
          </w:rPr>
          <w:tab/>
          <w:t>Dział 010 – Rolnictwo i łowiectwo</w:t>
        </w:r>
        <w:r w:rsidR="009D21C6" w:rsidRPr="00783A28">
          <w:rPr>
            <w:rStyle w:val="Hipercze"/>
          </w:rPr>
          <w:tab/>
        </w:r>
      </w:hyperlink>
      <w:r w:rsidR="009D21C6">
        <w:t>29</w:t>
      </w:r>
    </w:p>
    <w:p w14:paraId="762159B8" w14:textId="6108E7CC" w:rsidR="009D21C6" w:rsidRDefault="00000000" w:rsidP="009D21C6">
      <w:pPr>
        <w:pStyle w:val="Spistreci3"/>
        <w:tabs>
          <w:tab w:val="left" w:pos="870"/>
          <w:tab w:val="right" w:leader="dot" w:pos="9866"/>
        </w:tabs>
      </w:pPr>
      <w:hyperlink w:anchor="_Toc2019270816">
        <w:r w:rsidR="009D21C6" w:rsidRPr="00783A28">
          <w:rPr>
            <w:rStyle w:val="Hipercze"/>
          </w:rPr>
          <w:t>2.</w:t>
        </w:r>
        <w:r w:rsidR="009D21C6">
          <w:rPr>
            <w:rStyle w:val="Hipercze"/>
          </w:rPr>
          <w:t>8.2</w:t>
        </w:r>
        <w:r w:rsidR="009D21C6" w:rsidRPr="00783A28">
          <w:rPr>
            <w:rStyle w:val="Hipercze"/>
          </w:rPr>
          <w:t>.</w:t>
        </w:r>
        <w:r w:rsidR="009D21C6" w:rsidRPr="00783A28">
          <w:rPr>
            <w:rStyle w:val="Hipercze"/>
          </w:rPr>
          <w:tab/>
          <w:t>Dział 600 – Transport i łączność</w:t>
        </w:r>
        <w:r w:rsidR="009D21C6" w:rsidRPr="00783A28">
          <w:rPr>
            <w:rStyle w:val="Hipercze"/>
          </w:rPr>
          <w:tab/>
        </w:r>
      </w:hyperlink>
      <w:r w:rsidR="006A7CC5">
        <w:t>29</w:t>
      </w:r>
    </w:p>
    <w:p w14:paraId="4B366175" w14:textId="7BEC4751" w:rsidR="001C3B62" w:rsidRPr="00783A28" w:rsidRDefault="00000000" w:rsidP="001C3B62">
      <w:pPr>
        <w:pStyle w:val="Spistreci3"/>
        <w:tabs>
          <w:tab w:val="left" w:pos="870"/>
          <w:tab w:val="right" w:leader="dot" w:pos="9866"/>
        </w:tabs>
      </w:pPr>
      <w:hyperlink w:anchor="_Toc1644895421">
        <w:r w:rsidR="001C3B62" w:rsidRPr="00783A28">
          <w:rPr>
            <w:rStyle w:val="Hipercze"/>
          </w:rPr>
          <w:t>2.</w:t>
        </w:r>
        <w:r w:rsidR="001C3B62">
          <w:rPr>
            <w:rStyle w:val="Hipercze"/>
          </w:rPr>
          <w:t>8.3</w:t>
        </w:r>
        <w:r w:rsidR="001C3B62" w:rsidRPr="00783A28">
          <w:rPr>
            <w:rStyle w:val="Hipercze"/>
          </w:rPr>
          <w:t>.</w:t>
        </w:r>
        <w:r w:rsidR="001C3B62" w:rsidRPr="00783A28">
          <w:rPr>
            <w:rStyle w:val="Hipercze"/>
          </w:rPr>
          <w:tab/>
          <w:t>Dział 630 – Turystyka</w:t>
        </w:r>
        <w:r w:rsidR="001C3B62" w:rsidRPr="00783A28">
          <w:rPr>
            <w:rStyle w:val="Hipercze"/>
          </w:rPr>
          <w:tab/>
        </w:r>
      </w:hyperlink>
      <w:r w:rsidR="001C3B62">
        <w:t>30</w:t>
      </w:r>
    </w:p>
    <w:p w14:paraId="00459E73" w14:textId="487E5BA8" w:rsidR="001C3B62" w:rsidRPr="00783A28" w:rsidRDefault="00000000" w:rsidP="001C3B62">
      <w:pPr>
        <w:pStyle w:val="Spistreci3"/>
        <w:tabs>
          <w:tab w:val="left" w:pos="870"/>
          <w:tab w:val="right" w:leader="dot" w:pos="9866"/>
        </w:tabs>
      </w:pPr>
      <w:hyperlink w:anchor="_Toc688994557">
        <w:r w:rsidR="001C3B62" w:rsidRPr="00783A28">
          <w:rPr>
            <w:rStyle w:val="Hipercze"/>
          </w:rPr>
          <w:t>2.</w:t>
        </w:r>
        <w:r w:rsidR="001C3B62">
          <w:rPr>
            <w:rStyle w:val="Hipercze"/>
          </w:rPr>
          <w:t>8.4</w:t>
        </w:r>
        <w:r w:rsidR="001C3B62" w:rsidRPr="00783A28">
          <w:rPr>
            <w:rStyle w:val="Hipercze"/>
          </w:rPr>
          <w:t>.</w:t>
        </w:r>
        <w:r w:rsidR="001C3B62" w:rsidRPr="00783A28">
          <w:rPr>
            <w:rStyle w:val="Hipercze"/>
          </w:rPr>
          <w:tab/>
          <w:t>Dział 700 – Gospodarka mieszkaniowa</w:t>
        </w:r>
        <w:r w:rsidR="001C3B62" w:rsidRPr="00783A28">
          <w:rPr>
            <w:rStyle w:val="Hipercze"/>
          </w:rPr>
          <w:tab/>
        </w:r>
      </w:hyperlink>
      <w:r w:rsidR="001C3B62">
        <w:t>30</w:t>
      </w:r>
    </w:p>
    <w:p w14:paraId="09DC4632" w14:textId="25F70A72" w:rsidR="001C3B62" w:rsidRPr="00783A28" w:rsidRDefault="00000000" w:rsidP="001C3B62">
      <w:pPr>
        <w:pStyle w:val="Spistreci3"/>
        <w:tabs>
          <w:tab w:val="left" w:pos="870"/>
          <w:tab w:val="right" w:leader="dot" w:pos="9866"/>
        </w:tabs>
      </w:pPr>
      <w:hyperlink w:anchor="_Toc1714746498">
        <w:r w:rsidR="001C3B62" w:rsidRPr="00783A28">
          <w:rPr>
            <w:rStyle w:val="Hipercze"/>
          </w:rPr>
          <w:t>2.</w:t>
        </w:r>
        <w:r w:rsidR="001C3B62">
          <w:rPr>
            <w:rStyle w:val="Hipercze"/>
          </w:rPr>
          <w:t>8.5</w:t>
        </w:r>
        <w:r w:rsidR="001C3B62" w:rsidRPr="00783A28">
          <w:rPr>
            <w:rStyle w:val="Hipercze"/>
          </w:rPr>
          <w:t>.</w:t>
        </w:r>
        <w:r w:rsidR="001C3B62" w:rsidRPr="00783A28">
          <w:rPr>
            <w:rStyle w:val="Hipercze"/>
          </w:rPr>
          <w:tab/>
          <w:t>Dział 710 – Działalność usługowa</w:t>
        </w:r>
        <w:r w:rsidR="001C3B62" w:rsidRPr="00783A28">
          <w:rPr>
            <w:rStyle w:val="Hipercze"/>
          </w:rPr>
          <w:tab/>
        </w:r>
      </w:hyperlink>
      <w:r w:rsidR="001C3B62">
        <w:t>30</w:t>
      </w:r>
    </w:p>
    <w:p w14:paraId="09A50053" w14:textId="3E4F04BA" w:rsidR="001C3B62" w:rsidRPr="00783A28" w:rsidRDefault="00000000" w:rsidP="001C3B62">
      <w:pPr>
        <w:pStyle w:val="Spistreci3"/>
        <w:tabs>
          <w:tab w:val="left" w:pos="870"/>
          <w:tab w:val="right" w:leader="dot" w:pos="9866"/>
        </w:tabs>
      </w:pPr>
      <w:hyperlink w:anchor="_Toc1925357982">
        <w:r w:rsidR="001C3B62" w:rsidRPr="00783A28">
          <w:rPr>
            <w:rStyle w:val="Hipercze"/>
          </w:rPr>
          <w:t>2.</w:t>
        </w:r>
        <w:r w:rsidR="001C3B62">
          <w:rPr>
            <w:rStyle w:val="Hipercze"/>
          </w:rPr>
          <w:t>8.6</w:t>
        </w:r>
        <w:r w:rsidR="001C3B62" w:rsidRPr="00783A28">
          <w:rPr>
            <w:rStyle w:val="Hipercze"/>
          </w:rPr>
          <w:t>.</w:t>
        </w:r>
        <w:r w:rsidR="001C3B62" w:rsidRPr="00783A28">
          <w:rPr>
            <w:rStyle w:val="Hipercze"/>
          </w:rPr>
          <w:tab/>
          <w:t>Dział 750 – Administracja publiczna</w:t>
        </w:r>
        <w:r w:rsidR="001C3B62" w:rsidRPr="00783A28">
          <w:rPr>
            <w:rStyle w:val="Hipercze"/>
          </w:rPr>
          <w:tab/>
        </w:r>
      </w:hyperlink>
      <w:r w:rsidR="001C3B62">
        <w:t>30</w:t>
      </w:r>
    </w:p>
    <w:p w14:paraId="6AEA78E8" w14:textId="239F1300" w:rsidR="001C3B62" w:rsidRDefault="00000000" w:rsidP="001C3B62">
      <w:pPr>
        <w:pStyle w:val="Spistreci3"/>
        <w:tabs>
          <w:tab w:val="left" w:pos="963"/>
          <w:tab w:val="right" w:leader="dot" w:pos="9866"/>
        </w:tabs>
      </w:pPr>
      <w:hyperlink w:anchor="_Toc1401568655">
        <w:r w:rsidR="001C3B62" w:rsidRPr="00783A28">
          <w:rPr>
            <w:rStyle w:val="Hipercze"/>
          </w:rPr>
          <w:t>2.</w:t>
        </w:r>
        <w:r w:rsidR="001C3B62">
          <w:rPr>
            <w:rStyle w:val="Hipercze"/>
          </w:rPr>
          <w:t>8.7</w:t>
        </w:r>
        <w:r w:rsidR="001C3B62" w:rsidRPr="00783A28">
          <w:rPr>
            <w:rStyle w:val="Hipercze"/>
          </w:rPr>
          <w:t>.</w:t>
        </w:r>
        <w:r w:rsidR="001C3B62" w:rsidRPr="00783A28">
          <w:rPr>
            <w:rStyle w:val="Hipercze"/>
          </w:rPr>
          <w:tab/>
          <w:t>Dział 754 – Bezpieczeństwo publiczne i ochrona przeciwpożarowa</w:t>
        </w:r>
        <w:r w:rsidR="001C3B62" w:rsidRPr="00783A28">
          <w:rPr>
            <w:rStyle w:val="Hipercze"/>
          </w:rPr>
          <w:tab/>
        </w:r>
      </w:hyperlink>
      <w:r w:rsidR="001C3B62">
        <w:t>30</w:t>
      </w:r>
    </w:p>
    <w:p w14:paraId="3CE91548" w14:textId="56B83D6E" w:rsidR="001C3B62" w:rsidRDefault="00000000" w:rsidP="001C3B62">
      <w:pPr>
        <w:pStyle w:val="Spistreci3"/>
        <w:tabs>
          <w:tab w:val="left" w:pos="970"/>
          <w:tab w:val="right" w:leader="dot" w:pos="9866"/>
        </w:tabs>
      </w:pPr>
      <w:hyperlink w:anchor="_Toc1080963653">
        <w:r w:rsidR="001C3B62" w:rsidRPr="00783A28">
          <w:rPr>
            <w:rStyle w:val="Hipercze"/>
          </w:rPr>
          <w:t>2.</w:t>
        </w:r>
        <w:r w:rsidR="001C3B62">
          <w:rPr>
            <w:rStyle w:val="Hipercze"/>
          </w:rPr>
          <w:t>8.8.</w:t>
        </w:r>
        <w:r w:rsidR="001C3B62" w:rsidRPr="00783A28">
          <w:rPr>
            <w:rStyle w:val="Hipercze"/>
          </w:rPr>
          <w:tab/>
          <w:t>Dział 801 – Oświata i wychowanie</w:t>
        </w:r>
        <w:r w:rsidR="001C3B62" w:rsidRPr="00783A28">
          <w:rPr>
            <w:rStyle w:val="Hipercze"/>
          </w:rPr>
          <w:tab/>
        </w:r>
      </w:hyperlink>
      <w:r w:rsidR="001C3B62">
        <w:t>30</w:t>
      </w:r>
    </w:p>
    <w:p w14:paraId="1A0B24DD" w14:textId="61B61E59" w:rsidR="00AF7196" w:rsidRDefault="00000000" w:rsidP="00AF7196">
      <w:pPr>
        <w:pStyle w:val="Spistreci3"/>
        <w:tabs>
          <w:tab w:val="left" w:pos="970"/>
          <w:tab w:val="right" w:leader="dot" w:pos="9866"/>
        </w:tabs>
      </w:pPr>
      <w:hyperlink w:anchor="_Toc1435243040">
        <w:r w:rsidR="00AF7196" w:rsidRPr="00783A28">
          <w:rPr>
            <w:rStyle w:val="Hipercze"/>
          </w:rPr>
          <w:t>2.</w:t>
        </w:r>
        <w:r w:rsidR="00AF7196">
          <w:rPr>
            <w:rStyle w:val="Hipercze"/>
          </w:rPr>
          <w:t>8.9</w:t>
        </w:r>
        <w:r w:rsidR="00AF7196" w:rsidRPr="00783A28">
          <w:rPr>
            <w:rStyle w:val="Hipercze"/>
          </w:rPr>
          <w:t>.</w:t>
        </w:r>
        <w:r w:rsidR="00AF7196" w:rsidRPr="00783A28">
          <w:rPr>
            <w:rStyle w:val="Hipercze"/>
          </w:rPr>
          <w:tab/>
          <w:t>Dział 853 – Pozostałe zadania w zakresie polityki społecznej</w:t>
        </w:r>
        <w:r w:rsidR="00AF7196" w:rsidRPr="00783A28">
          <w:rPr>
            <w:rStyle w:val="Hipercze"/>
          </w:rPr>
          <w:tab/>
        </w:r>
      </w:hyperlink>
      <w:r w:rsidR="00AF7196">
        <w:t>31</w:t>
      </w:r>
    </w:p>
    <w:p w14:paraId="77147195" w14:textId="024842DD" w:rsidR="00AF7196" w:rsidRPr="00783A28" w:rsidRDefault="00000000" w:rsidP="00AF7196">
      <w:pPr>
        <w:pStyle w:val="Spistreci3"/>
        <w:tabs>
          <w:tab w:val="left" w:pos="970"/>
          <w:tab w:val="right" w:leader="dot" w:pos="9866"/>
        </w:tabs>
      </w:pPr>
      <w:hyperlink w:anchor="_Toc1303808610">
        <w:r w:rsidR="00AF7196" w:rsidRPr="00783A28">
          <w:rPr>
            <w:rStyle w:val="Hipercze"/>
          </w:rPr>
          <w:t>2.</w:t>
        </w:r>
        <w:r w:rsidR="00AF7196">
          <w:rPr>
            <w:rStyle w:val="Hipercze"/>
          </w:rPr>
          <w:t>8.10</w:t>
        </w:r>
        <w:r w:rsidR="00AF7196" w:rsidRPr="00783A28">
          <w:rPr>
            <w:rStyle w:val="Hipercze"/>
          </w:rPr>
          <w:t>.</w:t>
        </w:r>
        <w:r w:rsidR="00AF7196" w:rsidRPr="00783A28">
          <w:rPr>
            <w:rStyle w:val="Hipercze"/>
          </w:rPr>
          <w:tab/>
          <w:t>Dział 900 – Gospodarka komunalna i ochrona środowiska</w:t>
        </w:r>
        <w:r w:rsidR="00AF7196" w:rsidRPr="00783A28">
          <w:rPr>
            <w:rStyle w:val="Hipercze"/>
          </w:rPr>
          <w:tab/>
        </w:r>
      </w:hyperlink>
      <w:r w:rsidR="00AF7196">
        <w:t>31</w:t>
      </w:r>
    </w:p>
    <w:p w14:paraId="66564B13" w14:textId="2B039121" w:rsidR="00AF7196" w:rsidRPr="00783A28" w:rsidRDefault="00000000" w:rsidP="00AF7196">
      <w:pPr>
        <w:pStyle w:val="Spistreci3"/>
        <w:tabs>
          <w:tab w:val="left" w:pos="970"/>
          <w:tab w:val="right" w:leader="dot" w:pos="9866"/>
        </w:tabs>
      </w:pPr>
      <w:hyperlink w:anchor="_Toc1293424380">
        <w:r w:rsidR="00AF7196" w:rsidRPr="00783A28">
          <w:rPr>
            <w:rStyle w:val="Hipercze"/>
          </w:rPr>
          <w:t>2.</w:t>
        </w:r>
        <w:r w:rsidR="00AF7196">
          <w:rPr>
            <w:rStyle w:val="Hipercze"/>
          </w:rPr>
          <w:t>8.11</w:t>
        </w:r>
        <w:r w:rsidR="00AF7196" w:rsidRPr="00783A28">
          <w:rPr>
            <w:rStyle w:val="Hipercze"/>
          </w:rPr>
          <w:t>.</w:t>
        </w:r>
        <w:r w:rsidR="00AF7196" w:rsidRPr="00783A28">
          <w:rPr>
            <w:rStyle w:val="Hipercze"/>
          </w:rPr>
          <w:tab/>
          <w:t>Dział 921 – Kultura i ochrona dziedzictwa narodowego</w:t>
        </w:r>
        <w:r w:rsidR="00AF7196" w:rsidRPr="00783A28">
          <w:rPr>
            <w:rStyle w:val="Hipercze"/>
          </w:rPr>
          <w:tab/>
        </w:r>
      </w:hyperlink>
      <w:r w:rsidR="00AF7196">
        <w:t>31</w:t>
      </w:r>
    </w:p>
    <w:p w14:paraId="73638CF0" w14:textId="11F87AF8" w:rsidR="009D21C6" w:rsidRPr="009D21C6" w:rsidRDefault="00000000" w:rsidP="00AF7196">
      <w:pPr>
        <w:pStyle w:val="Spistreci3"/>
        <w:tabs>
          <w:tab w:val="left" w:pos="970"/>
          <w:tab w:val="right" w:leader="dot" w:pos="9866"/>
        </w:tabs>
      </w:pPr>
      <w:hyperlink w:anchor="_Toc981472903">
        <w:r w:rsidR="00AF7196" w:rsidRPr="00783A28">
          <w:rPr>
            <w:rStyle w:val="Hipercze"/>
          </w:rPr>
          <w:t>2.</w:t>
        </w:r>
        <w:r w:rsidR="00AF7196">
          <w:rPr>
            <w:rStyle w:val="Hipercze"/>
          </w:rPr>
          <w:t>8.12</w:t>
        </w:r>
        <w:r w:rsidR="00AF7196" w:rsidRPr="00783A28">
          <w:rPr>
            <w:rStyle w:val="Hipercze"/>
          </w:rPr>
          <w:t>.</w:t>
        </w:r>
        <w:r w:rsidR="00AF7196" w:rsidRPr="00783A28">
          <w:rPr>
            <w:rStyle w:val="Hipercze"/>
          </w:rPr>
          <w:tab/>
          <w:t>Dział 926 – Kultura fizyczna</w:t>
        </w:r>
        <w:r w:rsidR="00AF7196" w:rsidRPr="00783A28">
          <w:rPr>
            <w:rStyle w:val="Hipercze"/>
          </w:rPr>
          <w:tab/>
        </w:r>
      </w:hyperlink>
      <w:r w:rsidR="00AF7196">
        <w:t>31</w:t>
      </w:r>
    </w:p>
    <w:p w14:paraId="34314412" w14:textId="1A292DB8" w:rsidR="00A31229" w:rsidRPr="00783A28" w:rsidRDefault="00000000" w:rsidP="00A31229">
      <w:pPr>
        <w:pStyle w:val="Spistreci2"/>
        <w:tabs>
          <w:tab w:val="left" w:pos="520"/>
          <w:tab w:val="right" w:leader="dot" w:pos="9866"/>
        </w:tabs>
      </w:pPr>
      <w:hyperlink w:anchor="_Toc400451773">
        <w:r w:rsidR="00A31229" w:rsidRPr="00783A28">
          <w:rPr>
            <w:rStyle w:val="Hipercze"/>
          </w:rPr>
          <w:t>2.9.</w:t>
        </w:r>
        <w:r w:rsidR="00A31229" w:rsidRPr="00783A28">
          <w:rPr>
            <w:rStyle w:val="Hipercze"/>
          </w:rPr>
          <w:tab/>
          <w:t>Przychody</w:t>
        </w:r>
        <w:r w:rsidR="00A31229" w:rsidRPr="00783A28">
          <w:rPr>
            <w:rStyle w:val="Hipercze"/>
          </w:rPr>
          <w:tab/>
        </w:r>
      </w:hyperlink>
      <w:r w:rsidR="0060051C">
        <w:t>32</w:t>
      </w:r>
    </w:p>
    <w:bookmarkStart w:id="2" w:name="_Hlk130975191"/>
    <w:p w14:paraId="610D30A4" w14:textId="16AFA605" w:rsidR="00A31229" w:rsidRDefault="00A31229" w:rsidP="00A31229">
      <w:pPr>
        <w:pStyle w:val="Spistreci2"/>
        <w:tabs>
          <w:tab w:val="left" w:pos="620"/>
          <w:tab w:val="right" w:leader="dot" w:pos="9866"/>
        </w:tabs>
      </w:pPr>
      <w:r>
        <w:fldChar w:fldCharType="begin"/>
      </w:r>
      <w:r>
        <w:instrText>HYPERLINK \l "_Toc1053390911" \h</w:instrText>
      </w:r>
      <w:r>
        <w:fldChar w:fldCharType="separate"/>
      </w:r>
      <w:r w:rsidRPr="00783A28">
        <w:rPr>
          <w:rStyle w:val="Hipercze"/>
        </w:rPr>
        <w:t>2.10.</w:t>
      </w:r>
      <w:r w:rsidRPr="00783A28">
        <w:rPr>
          <w:rStyle w:val="Hipercze"/>
        </w:rPr>
        <w:tab/>
        <w:t>Rozchody</w:t>
      </w:r>
      <w:r w:rsidRPr="00783A28">
        <w:rPr>
          <w:rStyle w:val="Hipercze"/>
        </w:rPr>
        <w:tab/>
      </w:r>
      <w:r>
        <w:rPr>
          <w:rStyle w:val="Hipercze"/>
        </w:rPr>
        <w:fldChar w:fldCharType="end"/>
      </w:r>
      <w:r w:rsidR="0060051C">
        <w:t>32</w:t>
      </w:r>
      <w:bookmarkEnd w:id="2"/>
    </w:p>
    <w:p w14:paraId="465042BC" w14:textId="50FFF2FE" w:rsidR="0060051C" w:rsidRDefault="00000000" w:rsidP="0060051C">
      <w:pPr>
        <w:pStyle w:val="Spistreci2"/>
        <w:tabs>
          <w:tab w:val="left" w:pos="520"/>
          <w:tab w:val="right" w:leader="dot" w:pos="9866"/>
        </w:tabs>
      </w:pPr>
      <w:hyperlink w:anchor="_Toc400451773">
        <w:r w:rsidR="0060051C" w:rsidRPr="00783A28">
          <w:rPr>
            <w:rStyle w:val="Hipercze"/>
          </w:rPr>
          <w:t>2.</w:t>
        </w:r>
        <w:r w:rsidR="0060051C">
          <w:rPr>
            <w:rStyle w:val="Hipercze"/>
          </w:rPr>
          <w:t>11</w:t>
        </w:r>
        <w:r w:rsidR="0060051C" w:rsidRPr="00783A28">
          <w:rPr>
            <w:rStyle w:val="Hipercze"/>
          </w:rPr>
          <w:t>.</w:t>
        </w:r>
        <w:r w:rsidR="0060051C" w:rsidRPr="00783A28">
          <w:rPr>
            <w:rStyle w:val="Hipercze"/>
          </w:rPr>
          <w:tab/>
        </w:r>
        <w:r w:rsidR="0085085B">
          <w:rPr>
            <w:rStyle w:val="Hipercze"/>
          </w:rPr>
          <w:t>Zobowiązania Gminy Szprotawa</w:t>
        </w:r>
        <w:r w:rsidR="0060051C" w:rsidRPr="00783A28">
          <w:rPr>
            <w:rStyle w:val="Hipercze"/>
          </w:rPr>
          <w:tab/>
        </w:r>
      </w:hyperlink>
      <w:r w:rsidR="0060051C">
        <w:t>32</w:t>
      </w:r>
    </w:p>
    <w:p w14:paraId="290D8126" w14:textId="17BC6688" w:rsidR="0085085B" w:rsidRDefault="00000000" w:rsidP="0085085B">
      <w:pPr>
        <w:pStyle w:val="Spistreci2"/>
        <w:tabs>
          <w:tab w:val="left" w:pos="520"/>
          <w:tab w:val="right" w:leader="dot" w:pos="9866"/>
        </w:tabs>
      </w:pPr>
      <w:hyperlink w:anchor="_Toc400451773">
        <w:r w:rsidR="0085085B" w:rsidRPr="00783A28">
          <w:rPr>
            <w:rStyle w:val="Hipercze"/>
          </w:rPr>
          <w:t>2</w:t>
        </w:r>
        <w:r w:rsidR="0085085B">
          <w:rPr>
            <w:rStyle w:val="Hipercze"/>
          </w:rPr>
          <w:t>.12</w:t>
        </w:r>
        <w:r w:rsidR="0085085B" w:rsidRPr="00783A28">
          <w:rPr>
            <w:rStyle w:val="Hipercze"/>
          </w:rPr>
          <w:t>.</w:t>
        </w:r>
        <w:r w:rsidR="0085085B" w:rsidRPr="00783A28">
          <w:rPr>
            <w:rStyle w:val="Hipercze"/>
          </w:rPr>
          <w:tab/>
        </w:r>
        <w:r w:rsidR="0085085B">
          <w:rPr>
            <w:rStyle w:val="Hipercze"/>
          </w:rPr>
          <w:t>Należności Gminy Szprotawa</w:t>
        </w:r>
        <w:r w:rsidR="0085085B" w:rsidRPr="00783A28">
          <w:rPr>
            <w:rStyle w:val="Hipercze"/>
          </w:rPr>
          <w:tab/>
        </w:r>
      </w:hyperlink>
      <w:r w:rsidR="0085085B">
        <w:t>38</w:t>
      </w:r>
    </w:p>
    <w:p w14:paraId="7AC5FB1C" w14:textId="4F036CCA" w:rsidR="0085085B" w:rsidRDefault="00000000" w:rsidP="0085085B">
      <w:pPr>
        <w:pStyle w:val="Spistreci2"/>
        <w:tabs>
          <w:tab w:val="left" w:pos="520"/>
          <w:tab w:val="right" w:leader="dot" w:pos="9866"/>
        </w:tabs>
      </w:pPr>
      <w:hyperlink w:anchor="_Toc400451773">
        <w:r w:rsidR="0085085B" w:rsidRPr="00783A28">
          <w:rPr>
            <w:rStyle w:val="Hipercze"/>
          </w:rPr>
          <w:t>2</w:t>
        </w:r>
        <w:r w:rsidR="0085085B">
          <w:rPr>
            <w:rStyle w:val="Hipercze"/>
          </w:rPr>
          <w:t>.13</w:t>
        </w:r>
        <w:r w:rsidR="0085085B" w:rsidRPr="00783A28">
          <w:rPr>
            <w:rStyle w:val="Hipercze"/>
          </w:rPr>
          <w:t>.</w:t>
        </w:r>
        <w:r w:rsidR="0085085B" w:rsidRPr="00783A28">
          <w:rPr>
            <w:rStyle w:val="Hipercze"/>
          </w:rPr>
          <w:tab/>
        </w:r>
        <w:r w:rsidR="0085085B">
          <w:rPr>
            <w:rStyle w:val="Hipercze"/>
          </w:rPr>
          <w:t>Informacja o kształtowaniu się WPF</w:t>
        </w:r>
        <w:r w:rsidR="0085085B" w:rsidRPr="00783A28">
          <w:rPr>
            <w:rStyle w:val="Hipercze"/>
          </w:rPr>
          <w:tab/>
        </w:r>
      </w:hyperlink>
      <w:r w:rsidR="0085085B">
        <w:t>41</w:t>
      </w:r>
    </w:p>
    <w:p w14:paraId="7F5B3157" w14:textId="7102B31D" w:rsidR="0085085B" w:rsidRDefault="00000000" w:rsidP="0085085B">
      <w:pPr>
        <w:pStyle w:val="Spistreci2"/>
        <w:tabs>
          <w:tab w:val="left" w:pos="520"/>
          <w:tab w:val="right" w:leader="dot" w:pos="9866"/>
        </w:tabs>
      </w:pPr>
      <w:hyperlink w:anchor="_Toc400451773">
        <w:r w:rsidR="0085085B" w:rsidRPr="00783A28">
          <w:rPr>
            <w:rStyle w:val="Hipercze"/>
          </w:rPr>
          <w:t>2</w:t>
        </w:r>
        <w:r w:rsidR="0085085B">
          <w:rPr>
            <w:rStyle w:val="Hipercze"/>
          </w:rPr>
          <w:t>.14</w:t>
        </w:r>
        <w:r w:rsidR="0085085B" w:rsidRPr="00783A28">
          <w:rPr>
            <w:rStyle w:val="Hipercze"/>
          </w:rPr>
          <w:t>.</w:t>
        </w:r>
        <w:r w:rsidR="0085085B" w:rsidRPr="00783A28">
          <w:rPr>
            <w:rStyle w:val="Hipercze"/>
          </w:rPr>
          <w:tab/>
        </w:r>
        <w:r w:rsidR="0085085B">
          <w:rPr>
            <w:rStyle w:val="Hipercze"/>
          </w:rPr>
          <w:t>Realizacja zadań wieloletnich</w:t>
        </w:r>
        <w:r w:rsidR="0085085B" w:rsidRPr="00783A28">
          <w:rPr>
            <w:rStyle w:val="Hipercze"/>
          </w:rPr>
          <w:tab/>
        </w:r>
      </w:hyperlink>
      <w:r w:rsidR="0085085B">
        <w:t>45</w:t>
      </w:r>
    </w:p>
    <w:p w14:paraId="4A0524D2" w14:textId="33F785AE" w:rsidR="0085085B" w:rsidRDefault="00000000" w:rsidP="0085085B">
      <w:pPr>
        <w:pStyle w:val="Spistreci2"/>
        <w:tabs>
          <w:tab w:val="left" w:pos="520"/>
          <w:tab w:val="right" w:leader="dot" w:pos="9866"/>
        </w:tabs>
      </w:pPr>
      <w:hyperlink w:anchor="_Toc400451773">
        <w:r w:rsidR="0085085B" w:rsidRPr="00783A28">
          <w:rPr>
            <w:rStyle w:val="Hipercze"/>
          </w:rPr>
          <w:t>2</w:t>
        </w:r>
        <w:r w:rsidR="0085085B">
          <w:rPr>
            <w:rStyle w:val="Hipercze"/>
          </w:rPr>
          <w:t>.15</w:t>
        </w:r>
        <w:r w:rsidR="0085085B" w:rsidRPr="00783A28">
          <w:rPr>
            <w:rStyle w:val="Hipercze"/>
          </w:rPr>
          <w:t>.</w:t>
        </w:r>
        <w:r w:rsidR="0085085B" w:rsidRPr="00783A28">
          <w:rPr>
            <w:rStyle w:val="Hipercze"/>
          </w:rPr>
          <w:tab/>
        </w:r>
        <w:r w:rsidR="0085085B">
          <w:rPr>
            <w:rStyle w:val="Hipercze"/>
          </w:rPr>
          <w:t>Zmiany w planie wydatków środków z art. 5 ust. 1 pkt. 2 i 3</w:t>
        </w:r>
        <w:r w:rsidR="0085085B" w:rsidRPr="00783A28">
          <w:rPr>
            <w:rStyle w:val="Hipercze"/>
          </w:rPr>
          <w:tab/>
        </w:r>
      </w:hyperlink>
      <w:r w:rsidR="0085085B">
        <w:t>47</w:t>
      </w:r>
    </w:p>
    <w:p w14:paraId="39D02D6B" w14:textId="2F75EE62" w:rsidR="0085085B" w:rsidRPr="0085085B" w:rsidRDefault="00000000" w:rsidP="00A23DA3">
      <w:pPr>
        <w:pStyle w:val="Spistreci2"/>
        <w:tabs>
          <w:tab w:val="left" w:pos="520"/>
          <w:tab w:val="right" w:leader="dot" w:pos="9866"/>
        </w:tabs>
      </w:pPr>
      <w:hyperlink w:anchor="_Toc400451773">
        <w:r w:rsidR="0085085B" w:rsidRPr="00783A28">
          <w:rPr>
            <w:rStyle w:val="Hipercze"/>
          </w:rPr>
          <w:t>2</w:t>
        </w:r>
        <w:r w:rsidR="0085085B">
          <w:rPr>
            <w:rStyle w:val="Hipercze"/>
          </w:rPr>
          <w:t>.16</w:t>
        </w:r>
        <w:r w:rsidR="0085085B" w:rsidRPr="00783A28">
          <w:rPr>
            <w:rStyle w:val="Hipercze"/>
          </w:rPr>
          <w:t>.</w:t>
        </w:r>
        <w:r w:rsidR="0085085B" w:rsidRPr="00783A28">
          <w:rPr>
            <w:rStyle w:val="Hipercze"/>
          </w:rPr>
          <w:tab/>
        </w:r>
        <w:r w:rsidR="0085085B">
          <w:rPr>
            <w:rStyle w:val="Hipercze"/>
          </w:rPr>
          <w:t>Zakończenie</w:t>
        </w:r>
        <w:r w:rsidR="0085085B" w:rsidRPr="00783A28">
          <w:rPr>
            <w:rStyle w:val="Hipercze"/>
          </w:rPr>
          <w:tab/>
        </w:r>
      </w:hyperlink>
      <w:r w:rsidR="0085085B">
        <w:t>52</w:t>
      </w:r>
    </w:p>
    <w:p w14:paraId="46DEEBC7" w14:textId="78E58D51" w:rsidR="00957836" w:rsidRPr="00C71177" w:rsidRDefault="00A31229" w:rsidP="00013086">
      <w:pPr>
        <w:sectPr w:rsidR="00957836" w:rsidRPr="00C71177" w:rsidSect="00A23DA3">
          <w:footerReference w:type="even" r:id="rId8"/>
          <w:footerReference w:type="default" r:id="rId9"/>
          <w:footerReference w:type="first" r:id="rId10"/>
          <w:pgSz w:w="11906" w:h="16838"/>
          <w:pgMar w:top="992" w:right="1021" w:bottom="992" w:left="1021" w:header="709" w:footer="567" w:gutter="0"/>
          <w:cols w:space="708"/>
        </w:sectPr>
      </w:pPr>
      <w:r>
        <w:fldChar w:fldCharType="end"/>
      </w:r>
    </w:p>
    <w:p w14:paraId="71081E16" w14:textId="59E0EC08" w:rsidR="00957836" w:rsidRPr="005B496D" w:rsidRDefault="00000000" w:rsidP="00A23DA3">
      <w:pPr>
        <w:pStyle w:val="Nagwek1"/>
        <w:spacing w:before="0" w:after="0"/>
        <w:jc w:val="both"/>
        <w:rPr>
          <w:color w:val="auto"/>
        </w:rPr>
      </w:pPr>
      <w:bookmarkStart w:id="3" w:name="_Toc872281174"/>
      <w:r w:rsidRPr="005B496D">
        <w:rPr>
          <w:color w:val="auto"/>
        </w:rPr>
        <w:lastRenderedPageBreak/>
        <w:t>Wprowadzenie</w:t>
      </w:r>
      <w:bookmarkEnd w:id="3"/>
    </w:p>
    <w:p w14:paraId="5F77284D" w14:textId="77777777" w:rsidR="00957836" w:rsidRDefault="00000000" w:rsidP="00A571BF">
      <w:pPr>
        <w:spacing w:after="0"/>
        <w:jc w:val="both"/>
      </w:pPr>
      <w:r>
        <w:t>Budżet Gminy Szprotawa w 2022 roku uchwalony został uchwałą Rady Miejskiej Szprotawa nr XLII/314/2021 z dnia 30.12.2021 roku.</w:t>
      </w:r>
    </w:p>
    <w:p w14:paraId="79520AFB" w14:textId="413EEE24" w:rsidR="00957836" w:rsidRDefault="00000000">
      <w:pPr>
        <w:jc w:val="both"/>
      </w:pPr>
      <w:r>
        <w:t>Sprawozdanie z wykonania budżetu Gminy Szprotawa zostało sporządzone zgodnie z ustawą o finansach publicznych</w:t>
      </w:r>
      <w:r w:rsidR="00761D31">
        <w:br/>
      </w:r>
      <w:r>
        <w:t xml:space="preserve"> i obejmuje:</w:t>
      </w:r>
    </w:p>
    <w:p w14:paraId="5B7C266F" w14:textId="77777777" w:rsidR="00957836" w:rsidRDefault="00000000">
      <w:pPr>
        <w:pStyle w:val="Akapitzlist"/>
        <w:numPr>
          <w:ilvl w:val="0"/>
          <w:numId w:val="2"/>
        </w:numPr>
        <w:jc w:val="both"/>
      </w:pPr>
      <w:r>
        <w:t>informację opisową dotyczącą wykonania budżetu Gminy;</w:t>
      </w:r>
    </w:p>
    <w:p w14:paraId="44DB55DA" w14:textId="77777777" w:rsidR="00957836" w:rsidRDefault="00000000">
      <w:pPr>
        <w:pStyle w:val="Akapitzlist"/>
        <w:numPr>
          <w:ilvl w:val="0"/>
          <w:numId w:val="2"/>
        </w:numPr>
        <w:jc w:val="both"/>
      </w:pPr>
      <w:r>
        <w:t>informację liczbową - dane ze sprawozdawczości budżetowej w szczegółowości nie mniejszej niż w uchwale budżetowej, w tej części zawarto m.in.:</w:t>
      </w:r>
    </w:p>
    <w:p w14:paraId="2D796AC2" w14:textId="77777777" w:rsidR="00957836" w:rsidRDefault="00000000">
      <w:pPr>
        <w:pStyle w:val="Akapitzlist"/>
        <w:numPr>
          <w:ilvl w:val="1"/>
          <w:numId w:val="2"/>
        </w:numPr>
        <w:jc w:val="both"/>
      </w:pPr>
      <w:r>
        <w:t>dochody i wydatki budżetu jednostki samorządu terytorialnego w szczegółowości określonej jak w uchwale budżetowej;</w:t>
      </w:r>
    </w:p>
    <w:p w14:paraId="260150CC" w14:textId="77777777" w:rsidR="00957836" w:rsidRDefault="00000000">
      <w:pPr>
        <w:pStyle w:val="Akapitzlist"/>
        <w:numPr>
          <w:ilvl w:val="1"/>
          <w:numId w:val="2"/>
        </w:numPr>
        <w:jc w:val="both"/>
      </w:pPr>
      <w:r>
        <w:t>zmiany w planie wydatków na realizację programów finansowanych z udziałem środków, o których mowa w art. 5 ust. 1 pkt 2 i 3, dokonane w trakcie roku budżetowego;</w:t>
      </w:r>
    </w:p>
    <w:p w14:paraId="1B855E0E" w14:textId="77777777" w:rsidR="00957836" w:rsidRDefault="00000000" w:rsidP="00A571BF">
      <w:pPr>
        <w:pStyle w:val="Akapitzlist"/>
        <w:numPr>
          <w:ilvl w:val="1"/>
          <w:numId w:val="2"/>
        </w:numPr>
        <w:spacing w:after="0"/>
        <w:ind w:left="1196" w:hanging="357"/>
        <w:jc w:val="both"/>
      </w:pPr>
      <w:r>
        <w:t>stopień zaawansowania realizacji programów wieloletnich.</w:t>
      </w:r>
    </w:p>
    <w:p w14:paraId="6675FE8C" w14:textId="77777777" w:rsidR="00957836" w:rsidRPr="005B496D" w:rsidRDefault="00000000" w:rsidP="00761D31">
      <w:pPr>
        <w:pStyle w:val="Nagwek1"/>
        <w:spacing w:before="120" w:after="0"/>
        <w:jc w:val="both"/>
        <w:rPr>
          <w:color w:val="auto"/>
        </w:rPr>
      </w:pPr>
      <w:bookmarkStart w:id="4" w:name="_Toc2053311614"/>
      <w:r w:rsidRPr="005B496D">
        <w:rPr>
          <w:color w:val="auto"/>
        </w:rPr>
        <w:t>Informacja opisowa dotycząca wykonania budżetu Gminy Szprotawa za 2022 rok</w:t>
      </w:r>
      <w:bookmarkEnd w:id="4"/>
    </w:p>
    <w:p w14:paraId="57B33B4B" w14:textId="77777777" w:rsidR="00957836" w:rsidRPr="005B496D" w:rsidRDefault="00000000" w:rsidP="00761D31">
      <w:pPr>
        <w:pStyle w:val="Nagwek2"/>
        <w:spacing w:before="120" w:after="0"/>
        <w:jc w:val="both"/>
        <w:rPr>
          <w:color w:val="auto"/>
        </w:rPr>
      </w:pPr>
      <w:bookmarkStart w:id="5" w:name="_Toc712146786"/>
      <w:r w:rsidRPr="005B496D">
        <w:rPr>
          <w:color w:val="auto"/>
        </w:rPr>
        <w:t>Planowanie budżetu</w:t>
      </w:r>
      <w:bookmarkEnd w:id="5"/>
    </w:p>
    <w:p w14:paraId="11F67E72" w14:textId="77777777" w:rsidR="00957836" w:rsidRDefault="00000000">
      <w:pPr>
        <w:jc w:val="both"/>
      </w:pPr>
      <w:r>
        <w:t>Budżet Gminy Szprotawa w 2022 roku, który został przyjęty uchwałą Rady Miejskiej Szprotawa nr XLII/314/2021 z dnia 30.12.2021 roku, zakładał:</w:t>
      </w:r>
    </w:p>
    <w:p w14:paraId="385D98DB" w14:textId="77777777" w:rsidR="00957836" w:rsidRDefault="00000000">
      <w:pPr>
        <w:pStyle w:val="Akapitzlist"/>
        <w:numPr>
          <w:ilvl w:val="0"/>
          <w:numId w:val="3"/>
        </w:numPr>
        <w:jc w:val="both"/>
      </w:pPr>
      <w:r>
        <w:t>uzyskanie dochodów w kwocie 135 513 799,50 zł;</w:t>
      </w:r>
    </w:p>
    <w:p w14:paraId="79BDE14C" w14:textId="77777777" w:rsidR="00957836" w:rsidRDefault="00000000">
      <w:pPr>
        <w:pStyle w:val="Akapitzlist"/>
        <w:numPr>
          <w:ilvl w:val="0"/>
          <w:numId w:val="3"/>
        </w:numPr>
        <w:jc w:val="both"/>
      </w:pPr>
      <w:r>
        <w:t>realizację wydatków na poziomie 131 640 359,50 zł;</w:t>
      </w:r>
    </w:p>
    <w:p w14:paraId="0479155A" w14:textId="77777777" w:rsidR="00957836" w:rsidRDefault="00000000">
      <w:pPr>
        <w:pStyle w:val="Akapitzlist"/>
        <w:numPr>
          <w:ilvl w:val="0"/>
          <w:numId w:val="3"/>
        </w:numPr>
        <w:jc w:val="both"/>
      </w:pPr>
      <w:r>
        <w:t>pozyskanie przychodów w kwocie 0,00 zł;</w:t>
      </w:r>
    </w:p>
    <w:p w14:paraId="3434D12C" w14:textId="77777777" w:rsidR="00957836" w:rsidRDefault="00000000">
      <w:pPr>
        <w:pStyle w:val="Akapitzlist"/>
        <w:numPr>
          <w:ilvl w:val="0"/>
          <w:numId w:val="3"/>
        </w:numPr>
        <w:jc w:val="both"/>
      </w:pPr>
      <w:r>
        <w:t>realizację rozchodów na poziomie 3 873 440,00 zł.</w:t>
      </w:r>
    </w:p>
    <w:p w14:paraId="694956A7" w14:textId="77777777" w:rsidR="00957836" w:rsidRDefault="00000000">
      <w:pPr>
        <w:jc w:val="both"/>
      </w:pPr>
      <w:r>
        <w:t>Różnica między planem dochodów a planem wydatków wynosiła 3 873 440,00 zł i stanowiła planowaną nadwyżkę budżetu Gminy Szprotawa na 2022 rok. Powstała planowana nadwyżka budżetu została przeznaczona na rozchody. Z uwagi, iż planowana nadwyżka budżetu Gminy nie pokrywa w pełni rozchodów, Gmina zaplanowała w budżecie przychody, pozwalające na zbilansowanie się budżetu.</w:t>
      </w:r>
    </w:p>
    <w:p w14:paraId="3D8E446C" w14:textId="77777777" w:rsidR="00957836" w:rsidRDefault="00000000">
      <w:pPr>
        <w:jc w:val="both"/>
        <w:sectPr w:rsidR="00957836">
          <w:pgSz w:w="11906" w:h="16838"/>
          <w:pgMar w:top="992" w:right="1020" w:bottom="992" w:left="1020" w:header="709" w:footer="567" w:gutter="0"/>
          <w:cols w:space="708"/>
        </w:sectPr>
      </w:pPr>
      <w:r>
        <w:t>W 2022 roku dokonano łącznie 48 zmian budżetu, z czego 11 uchwałami Rady Miejskiej Szprotawa i 37 zarządzeniami Burmistrza Szprotawa, co przedstawia tabela poniżej.</w:t>
      </w:r>
    </w:p>
    <w:p w14:paraId="15E3B176" w14:textId="730E31D1" w:rsidR="00957836" w:rsidRPr="005B496D" w:rsidRDefault="00000000">
      <w:pPr>
        <w:pStyle w:val="Legenda"/>
        <w:keepNext/>
        <w:jc w:val="both"/>
        <w:rPr>
          <w:b/>
          <w:bCs/>
        </w:rPr>
      </w:pPr>
      <w:r w:rsidRPr="005B496D">
        <w:rPr>
          <w:b/>
          <w:bCs/>
        </w:rPr>
        <w:lastRenderedPageBreak/>
        <w:t xml:space="preserve"> Wprowadzone zmiany w budżecie na 2022 rok.</w:t>
      </w:r>
    </w:p>
    <w:tbl>
      <w:tblPr>
        <w:tblW w:w="14879" w:type="dxa"/>
        <w:tblCellMar>
          <w:left w:w="70" w:type="dxa"/>
          <w:right w:w="70" w:type="dxa"/>
        </w:tblCellMar>
        <w:tblLook w:val="04A0" w:firstRow="1" w:lastRow="0" w:firstColumn="1" w:lastColumn="0" w:noHBand="0" w:noVBand="1"/>
      </w:tblPr>
      <w:tblGrid>
        <w:gridCol w:w="336"/>
        <w:gridCol w:w="2140"/>
        <w:gridCol w:w="2020"/>
        <w:gridCol w:w="1680"/>
        <w:gridCol w:w="1899"/>
        <w:gridCol w:w="1701"/>
        <w:gridCol w:w="992"/>
        <w:gridCol w:w="1560"/>
        <w:gridCol w:w="1417"/>
        <w:gridCol w:w="1134"/>
      </w:tblGrid>
      <w:tr w:rsidR="00DF46EE" w:rsidRPr="00DF46EE" w14:paraId="0150AABC" w14:textId="77777777" w:rsidTr="00DF46EE">
        <w:trPr>
          <w:trHeight w:val="300"/>
        </w:trPr>
        <w:tc>
          <w:tcPr>
            <w:tcW w:w="336"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E93F17"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proofErr w:type="spellStart"/>
            <w:r w:rsidRPr="00DF46EE">
              <w:rPr>
                <w:rFonts w:eastAsia="Times New Roman" w:cs="Times New Roman"/>
                <w:b/>
                <w:bCs/>
                <w:color w:val="000000"/>
                <w:sz w:val="16"/>
                <w:szCs w:val="16"/>
                <w:lang w:eastAsia="pl-PL"/>
              </w:rPr>
              <w:t>Lp</w:t>
            </w:r>
            <w:proofErr w:type="spellEnd"/>
          </w:p>
        </w:tc>
        <w:tc>
          <w:tcPr>
            <w:tcW w:w="214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4264050"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Nr uchwały/zarządzenia</w:t>
            </w:r>
          </w:p>
        </w:tc>
        <w:tc>
          <w:tcPr>
            <w:tcW w:w="37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A7E3540"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Dochody</w:t>
            </w:r>
          </w:p>
        </w:tc>
        <w:tc>
          <w:tcPr>
            <w:tcW w:w="360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6CD9936"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Wydatki</w:t>
            </w:r>
          </w:p>
        </w:tc>
        <w:tc>
          <w:tcPr>
            <w:tcW w:w="2552"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87B98F6"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Przychody</w:t>
            </w:r>
          </w:p>
        </w:tc>
        <w:tc>
          <w:tcPr>
            <w:tcW w:w="255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8A8083C"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Rozchody</w:t>
            </w:r>
          </w:p>
        </w:tc>
      </w:tr>
      <w:tr w:rsidR="00DF46EE" w:rsidRPr="00DF46EE" w14:paraId="65A21CE5" w14:textId="77777777" w:rsidTr="00DF46EE">
        <w:trPr>
          <w:trHeight w:val="225"/>
        </w:trPr>
        <w:tc>
          <w:tcPr>
            <w:tcW w:w="336" w:type="dxa"/>
            <w:vMerge/>
            <w:tcBorders>
              <w:top w:val="single" w:sz="4" w:space="0" w:color="auto"/>
              <w:left w:val="single" w:sz="4" w:space="0" w:color="auto"/>
              <w:bottom w:val="single" w:sz="4" w:space="0" w:color="auto"/>
              <w:right w:val="single" w:sz="4" w:space="0" w:color="auto"/>
            </w:tcBorders>
            <w:vAlign w:val="center"/>
            <w:hideMark/>
          </w:tcPr>
          <w:p w14:paraId="0EB2A5F9" w14:textId="77777777" w:rsidR="00DF46EE" w:rsidRPr="00DF46EE" w:rsidRDefault="00DF46EE" w:rsidP="00DF46EE">
            <w:pPr>
              <w:spacing w:after="0" w:line="240" w:lineRule="auto"/>
              <w:rPr>
                <w:rFonts w:eastAsia="Times New Roman" w:cs="Times New Roman"/>
                <w:b/>
                <w:bCs/>
                <w:color w:val="000000"/>
                <w:sz w:val="16"/>
                <w:szCs w:val="16"/>
                <w:lang w:eastAsia="pl-PL"/>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7695F35C" w14:textId="77777777" w:rsidR="00DF46EE" w:rsidRPr="00DF46EE" w:rsidRDefault="00DF46EE" w:rsidP="00DF46EE">
            <w:pPr>
              <w:spacing w:after="0" w:line="240" w:lineRule="auto"/>
              <w:rPr>
                <w:rFonts w:eastAsia="Times New Roman" w:cs="Times New Roman"/>
                <w:b/>
                <w:bCs/>
                <w:color w:val="000000"/>
                <w:sz w:val="16"/>
                <w:szCs w:val="16"/>
                <w:lang w:eastAsia="pl-PL"/>
              </w:rPr>
            </w:pPr>
          </w:p>
        </w:tc>
        <w:tc>
          <w:tcPr>
            <w:tcW w:w="2020" w:type="dxa"/>
            <w:tcBorders>
              <w:top w:val="nil"/>
              <w:left w:val="nil"/>
              <w:bottom w:val="single" w:sz="4" w:space="0" w:color="auto"/>
              <w:right w:val="single" w:sz="4" w:space="0" w:color="auto"/>
            </w:tcBorders>
            <w:shd w:val="clear" w:color="000000" w:fill="D9D9D9"/>
            <w:noWrap/>
            <w:vAlign w:val="center"/>
            <w:hideMark/>
          </w:tcPr>
          <w:p w14:paraId="71A5F4B6"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zwiększenia</w:t>
            </w:r>
          </w:p>
        </w:tc>
        <w:tc>
          <w:tcPr>
            <w:tcW w:w="1680" w:type="dxa"/>
            <w:tcBorders>
              <w:top w:val="nil"/>
              <w:left w:val="nil"/>
              <w:bottom w:val="single" w:sz="4" w:space="0" w:color="auto"/>
              <w:right w:val="single" w:sz="4" w:space="0" w:color="auto"/>
            </w:tcBorders>
            <w:shd w:val="clear" w:color="000000" w:fill="D9D9D9"/>
            <w:noWrap/>
            <w:vAlign w:val="center"/>
            <w:hideMark/>
          </w:tcPr>
          <w:p w14:paraId="06A9DC16"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zmniejszenia</w:t>
            </w:r>
          </w:p>
        </w:tc>
        <w:tc>
          <w:tcPr>
            <w:tcW w:w="1899" w:type="dxa"/>
            <w:tcBorders>
              <w:top w:val="nil"/>
              <w:left w:val="nil"/>
              <w:bottom w:val="single" w:sz="4" w:space="0" w:color="auto"/>
              <w:right w:val="single" w:sz="4" w:space="0" w:color="auto"/>
            </w:tcBorders>
            <w:shd w:val="clear" w:color="000000" w:fill="D9D9D9"/>
            <w:noWrap/>
            <w:vAlign w:val="center"/>
            <w:hideMark/>
          </w:tcPr>
          <w:p w14:paraId="3D6CF61C"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zwiększenia</w:t>
            </w:r>
          </w:p>
        </w:tc>
        <w:tc>
          <w:tcPr>
            <w:tcW w:w="1701" w:type="dxa"/>
            <w:tcBorders>
              <w:top w:val="nil"/>
              <w:left w:val="nil"/>
              <w:bottom w:val="single" w:sz="4" w:space="0" w:color="auto"/>
              <w:right w:val="single" w:sz="4" w:space="0" w:color="auto"/>
            </w:tcBorders>
            <w:shd w:val="clear" w:color="000000" w:fill="D9D9D9"/>
            <w:noWrap/>
            <w:vAlign w:val="center"/>
            <w:hideMark/>
          </w:tcPr>
          <w:p w14:paraId="182A59E7"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zmniejszenia</w:t>
            </w:r>
          </w:p>
        </w:tc>
        <w:tc>
          <w:tcPr>
            <w:tcW w:w="992" w:type="dxa"/>
            <w:tcBorders>
              <w:top w:val="nil"/>
              <w:left w:val="nil"/>
              <w:bottom w:val="single" w:sz="4" w:space="0" w:color="auto"/>
              <w:right w:val="single" w:sz="4" w:space="0" w:color="auto"/>
            </w:tcBorders>
            <w:shd w:val="clear" w:color="000000" w:fill="D9D9D9"/>
            <w:noWrap/>
            <w:vAlign w:val="center"/>
            <w:hideMark/>
          </w:tcPr>
          <w:p w14:paraId="2BC7C291"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zwiększenia</w:t>
            </w:r>
          </w:p>
        </w:tc>
        <w:tc>
          <w:tcPr>
            <w:tcW w:w="1560" w:type="dxa"/>
            <w:tcBorders>
              <w:top w:val="nil"/>
              <w:left w:val="nil"/>
              <w:bottom w:val="single" w:sz="4" w:space="0" w:color="auto"/>
              <w:right w:val="single" w:sz="4" w:space="0" w:color="auto"/>
            </w:tcBorders>
            <w:shd w:val="clear" w:color="000000" w:fill="D9D9D9"/>
            <w:noWrap/>
            <w:vAlign w:val="center"/>
            <w:hideMark/>
          </w:tcPr>
          <w:p w14:paraId="298011BD"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zmniejszenia</w:t>
            </w:r>
          </w:p>
        </w:tc>
        <w:tc>
          <w:tcPr>
            <w:tcW w:w="1417" w:type="dxa"/>
            <w:tcBorders>
              <w:top w:val="nil"/>
              <w:left w:val="nil"/>
              <w:bottom w:val="single" w:sz="4" w:space="0" w:color="auto"/>
              <w:right w:val="single" w:sz="4" w:space="0" w:color="auto"/>
            </w:tcBorders>
            <w:shd w:val="clear" w:color="000000" w:fill="D9D9D9"/>
            <w:noWrap/>
            <w:vAlign w:val="center"/>
            <w:hideMark/>
          </w:tcPr>
          <w:p w14:paraId="31354A11"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zwiększenia</w:t>
            </w:r>
          </w:p>
        </w:tc>
        <w:tc>
          <w:tcPr>
            <w:tcW w:w="1134" w:type="dxa"/>
            <w:tcBorders>
              <w:top w:val="nil"/>
              <w:left w:val="nil"/>
              <w:bottom w:val="single" w:sz="4" w:space="0" w:color="auto"/>
              <w:right w:val="single" w:sz="4" w:space="0" w:color="auto"/>
            </w:tcBorders>
            <w:shd w:val="clear" w:color="000000" w:fill="D9D9D9"/>
            <w:noWrap/>
            <w:vAlign w:val="center"/>
            <w:hideMark/>
          </w:tcPr>
          <w:p w14:paraId="64672FD0" w14:textId="77777777" w:rsidR="00DF46EE" w:rsidRPr="00DF46EE" w:rsidRDefault="00DF46EE" w:rsidP="00DF46EE">
            <w:pPr>
              <w:spacing w:after="0" w:line="240" w:lineRule="auto"/>
              <w:jc w:val="center"/>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zmniejszenia</w:t>
            </w:r>
          </w:p>
        </w:tc>
      </w:tr>
      <w:tr w:rsidR="00DF46EE" w:rsidRPr="00DF46EE" w14:paraId="4A04082A"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73B7155"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w:t>
            </w:r>
          </w:p>
        </w:tc>
        <w:tc>
          <w:tcPr>
            <w:tcW w:w="2140" w:type="dxa"/>
            <w:tcBorders>
              <w:top w:val="nil"/>
              <w:left w:val="nil"/>
              <w:bottom w:val="single" w:sz="4" w:space="0" w:color="auto"/>
              <w:right w:val="single" w:sz="4" w:space="0" w:color="auto"/>
            </w:tcBorders>
            <w:shd w:val="clear" w:color="auto" w:fill="auto"/>
            <w:vAlign w:val="center"/>
            <w:hideMark/>
          </w:tcPr>
          <w:p w14:paraId="5E77922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0050/1/2022</w:t>
            </w:r>
          </w:p>
        </w:tc>
        <w:tc>
          <w:tcPr>
            <w:tcW w:w="2020" w:type="dxa"/>
            <w:tcBorders>
              <w:top w:val="nil"/>
              <w:left w:val="nil"/>
              <w:bottom w:val="single" w:sz="4" w:space="0" w:color="auto"/>
              <w:right w:val="single" w:sz="4" w:space="0" w:color="auto"/>
            </w:tcBorders>
            <w:shd w:val="clear" w:color="auto" w:fill="auto"/>
            <w:vAlign w:val="center"/>
            <w:hideMark/>
          </w:tcPr>
          <w:p w14:paraId="2C2FF9C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709 406,09</w:t>
            </w:r>
          </w:p>
        </w:tc>
        <w:tc>
          <w:tcPr>
            <w:tcW w:w="1680" w:type="dxa"/>
            <w:tcBorders>
              <w:top w:val="nil"/>
              <w:left w:val="nil"/>
              <w:bottom w:val="single" w:sz="4" w:space="0" w:color="auto"/>
              <w:right w:val="single" w:sz="4" w:space="0" w:color="auto"/>
            </w:tcBorders>
            <w:shd w:val="clear" w:color="auto" w:fill="auto"/>
            <w:vAlign w:val="center"/>
            <w:hideMark/>
          </w:tcPr>
          <w:p w14:paraId="478E25E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3351DEB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1 033 496,78</w:t>
            </w:r>
          </w:p>
        </w:tc>
        <w:tc>
          <w:tcPr>
            <w:tcW w:w="1701" w:type="dxa"/>
            <w:tcBorders>
              <w:top w:val="nil"/>
              <w:left w:val="nil"/>
              <w:bottom w:val="single" w:sz="4" w:space="0" w:color="auto"/>
              <w:right w:val="single" w:sz="4" w:space="0" w:color="auto"/>
            </w:tcBorders>
            <w:shd w:val="clear" w:color="auto" w:fill="auto"/>
            <w:vAlign w:val="center"/>
            <w:hideMark/>
          </w:tcPr>
          <w:p w14:paraId="66DB239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324 090,69</w:t>
            </w:r>
          </w:p>
        </w:tc>
        <w:tc>
          <w:tcPr>
            <w:tcW w:w="992" w:type="dxa"/>
            <w:tcBorders>
              <w:top w:val="nil"/>
              <w:left w:val="nil"/>
              <w:bottom w:val="single" w:sz="4" w:space="0" w:color="auto"/>
              <w:right w:val="single" w:sz="4" w:space="0" w:color="auto"/>
            </w:tcBorders>
            <w:shd w:val="clear" w:color="auto" w:fill="auto"/>
            <w:vAlign w:val="center"/>
            <w:hideMark/>
          </w:tcPr>
          <w:p w14:paraId="7FF07E3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827E11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CF2539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377CCE5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55D4EA2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7BA0E13"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w:t>
            </w:r>
          </w:p>
        </w:tc>
        <w:tc>
          <w:tcPr>
            <w:tcW w:w="2140" w:type="dxa"/>
            <w:tcBorders>
              <w:top w:val="nil"/>
              <w:left w:val="nil"/>
              <w:bottom w:val="single" w:sz="4" w:space="0" w:color="auto"/>
              <w:right w:val="single" w:sz="4" w:space="0" w:color="auto"/>
            </w:tcBorders>
            <w:shd w:val="clear" w:color="auto" w:fill="auto"/>
            <w:vAlign w:val="center"/>
            <w:hideMark/>
          </w:tcPr>
          <w:p w14:paraId="57BAA81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0050/9A/2022</w:t>
            </w:r>
          </w:p>
        </w:tc>
        <w:tc>
          <w:tcPr>
            <w:tcW w:w="2020" w:type="dxa"/>
            <w:tcBorders>
              <w:top w:val="nil"/>
              <w:left w:val="nil"/>
              <w:bottom w:val="single" w:sz="4" w:space="0" w:color="auto"/>
              <w:right w:val="single" w:sz="4" w:space="0" w:color="auto"/>
            </w:tcBorders>
            <w:shd w:val="clear" w:color="auto" w:fill="auto"/>
            <w:vAlign w:val="center"/>
            <w:hideMark/>
          </w:tcPr>
          <w:p w14:paraId="2ECEAB1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154 059,22</w:t>
            </w:r>
          </w:p>
        </w:tc>
        <w:tc>
          <w:tcPr>
            <w:tcW w:w="1680" w:type="dxa"/>
            <w:tcBorders>
              <w:top w:val="nil"/>
              <w:left w:val="nil"/>
              <w:bottom w:val="single" w:sz="4" w:space="0" w:color="auto"/>
              <w:right w:val="single" w:sz="4" w:space="0" w:color="auto"/>
            </w:tcBorders>
            <w:shd w:val="clear" w:color="auto" w:fill="auto"/>
            <w:vAlign w:val="center"/>
            <w:hideMark/>
          </w:tcPr>
          <w:p w14:paraId="498617B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3848FEE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936 114,22</w:t>
            </w:r>
          </w:p>
        </w:tc>
        <w:tc>
          <w:tcPr>
            <w:tcW w:w="1701" w:type="dxa"/>
            <w:tcBorders>
              <w:top w:val="nil"/>
              <w:left w:val="nil"/>
              <w:bottom w:val="single" w:sz="4" w:space="0" w:color="auto"/>
              <w:right w:val="single" w:sz="4" w:space="0" w:color="auto"/>
            </w:tcBorders>
            <w:shd w:val="clear" w:color="auto" w:fill="auto"/>
            <w:vAlign w:val="center"/>
            <w:hideMark/>
          </w:tcPr>
          <w:p w14:paraId="6367D6E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782 055,00</w:t>
            </w:r>
          </w:p>
        </w:tc>
        <w:tc>
          <w:tcPr>
            <w:tcW w:w="992" w:type="dxa"/>
            <w:tcBorders>
              <w:top w:val="nil"/>
              <w:left w:val="nil"/>
              <w:bottom w:val="single" w:sz="4" w:space="0" w:color="auto"/>
              <w:right w:val="single" w:sz="4" w:space="0" w:color="auto"/>
            </w:tcBorders>
            <w:shd w:val="clear" w:color="auto" w:fill="auto"/>
            <w:vAlign w:val="center"/>
            <w:hideMark/>
          </w:tcPr>
          <w:p w14:paraId="21AD61B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389BF7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2682C48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1B9F41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5B1F6231"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64286417"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w:t>
            </w:r>
          </w:p>
        </w:tc>
        <w:tc>
          <w:tcPr>
            <w:tcW w:w="2140" w:type="dxa"/>
            <w:tcBorders>
              <w:top w:val="nil"/>
              <w:left w:val="nil"/>
              <w:bottom w:val="single" w:sz="4" w:space="0" w:color="auto"/>
              <w:right w:val="single" w:sz="4" w:space="0" w:color="auto"/>
            </w:tcBorders>
            <w:shd w:val="clear" w:color="auto" w:fill="auto"/>
            <w:vAlign w:val="center"/>
            <w:hideMark/>
          </w:tcPr>
          <w:p w14:paraId="7C94A97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0050/18/2022</w:t>
            </w:r>
          </w:p>
        </w:tc>
        <w:tc>
          <w:tcPr>
            <w:tcW w:w="2020" w:type="dxa"/>
            <w:tcBorders>
              <w:top w:val="nil"/>
              <w:left w:val="nil"/>
              <w:bottom w:val="single" w:sz="4" w:space="0" w:color="auto"/>
              <w:right w:val="single" w:sz="4" w:space="0" w:color="auto"/>
            </w:tcBorders>
            <w:shd w:val="clear" w:color="auto" w:fill="auto"/>
            <w:vAlign w:val="center"/>
            <w:hideMark/>
          </w:tcPr>
          <w:p w14:paraId="6E36DFC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100 000,00</w:t>
            </w:r>
          </w:p>
        </w:tc>
        <w:tc>
          <w:tcPr>
            <w:tcW w:w="1680" w:type="dxa"/>
            <w:tcBorders>
              <w:top w:val="nil"/>
              <w:left w:val="nil"/>
              <w:bottom w:val="single" w:sz="4" w:space="0" w:color="auto"/>
              <w:right w:val="single" w:sz="4" w:space="0" w:color="auto"/>
            </w:tcBorders>
            <w:shd w:val="clear" w:color="auto" w:fill="auto"/>
            <w:vAlign w:val="center"/>
            <w:hideMark/>
          </w:tcPr>
          <w:p w14:paraId="4A3488B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C6E058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1 543 467,41</w:t>
            </w:r>
          </w:p>
        </w:tc>
        <w:tc>
          <w:tcPr>
            <w:tcW w:w="1701" w:type="dxa"/>
            <w:tcBorders>
              <w:top w:val="nil"/>
              <w:left w:val="nil"/>
              <w:bottom w:val="single" w:sz="4" w:space="0" w:color="auto"/>
              <w:right w:val="single" w:sz="4" w:space="0" w:color="auto"/>
            </w:tcBorders>
            <w:shd w:val="clear" w:color="auto" w:fill="auto"/>
            <w:vAlign w:val="center"/>
            <w:hideMark/>
          </w:tcPr>
          <w:p w14:paraId="03D73AE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1 443 467,41</w:t>
            </w:r>
          </w:p>
        </w:tc>
        <w:tc>
          <w:tcPr>
            <w:tcW w:w="992" w:type="dxa"/>
            <w:tcBorders>
              <w:top w:val="nil"/>
              <w:left w:val="nil"/>
              <w:bottom w:val="single" w:sz="4" w:space="0" w:color="auto"/>
              <w:right w:val="single" w:sz="4" w:space="0" w:color="auto"/>
            </w:tcBorders>
            <w:shd w:val="clear" w:color="auto" w:fill="auto"/>
            <w:vAlign w:val="center"/>
            <w:hideMark/>
          </w:tcPr>
          <w:p w14:paraId="72FC6DF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9145F3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7D95DF2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799EC60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16303D49"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5E06CA7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w:t>
            </w:r>
          </w:p>
        </w:tc>
        <w:tc>
          <w:tcPr>
            <w:tcW w:w="2140" w:type="dxa"/>
            <w:tcBorders>
              <w:top w:val="nil"/>
              <w:left w:val="nil"/>
              <w:bottom w:val="single" w:sz="4" w:space="0" w:color="auto"/>
              <w:right w:val="single" w:sz="4" w:space="0" w:color="auto"/>
            </w:tcBorders>
            <w:shd w:val="clear" w:color="auto" w:fill="auto"/>
            <w:vAlign w:val="center"/>
            <w:hideMark/>
          </w:tcPr>
          <w:p w14:paraId="4591265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0050/21/2022</w:t>
            </w:r>
          </w:p>
        </w:tc>
        <w:tc>
          <w:tcPr>
            <w:tcW w:w="2020" w:type="dxa"/>
            <w:tcBorders>
              <w:top w:val="nil"/>
              <w:left w:val="nil"/>
              <w:bottom w:val="single" w:sz="4" w:space="0" w:color="auto"/>
              <w:right w:val="single" w:sz="4" w:space="0" w:color="auto"/>
            </w:tcBorders>
            <w:shd w:val="clear" w:color="auto" w:fill="auto"/>
            <w:vAlign w:val="center"/>
            <w:hideMark/>
          </w:tcPr>
          <w:p w14:paraId="6C77E66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4ECE528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C4215A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250 090,00</w:t>
            </w:r>
          </w:p>
        </w:tc>
        <w:tc>
          <w:tcPr>
            <w:tcW w:w="1701" w:type="dxa"/>
            <w:tcBorders>
              <w:top w:val="nil"/>
              <w:left w:val="nil"/>
              <w:bottom w:val="single" w:sz="4" w:space="0" w:color="auto"/>
              <w:right w:val="single" w:sz="4" w:space="0" w:color="auto"/>
            </w:tcBorders>
            <w:shd w:val="clear" w:color="auto" w:fill="auto"/>
            <w:vAlign w:val="center"/>
            <w:hideMark/>
          </w:tcPr>
          <w:p w14:paraId="6E46BD5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250 090,00</w:t>
            </w:r>
          </w:p>
        </w:tc>
        <w:tc>
          <w:tcPr>
            <w:tcW w:w="992" w:type="dxa"/>
            <w:tcBorders>
              <w:top w:val="nil"/>
              <w:left w:val="nil"/>
              <w:bottom w:val="single" w:sz="4" w:space="0" w:color="auto"/>
              <w:right w:val="single" w:sz="4" w:space="0" w:color="auto"/>
            </w:tcBorders>
            <w:shd w:val="clear" w:color="auto" w:fill="auto"/>
            <w:vAlign w:val="center"/>
            <w:hideMark/>
          </w:tcPr>
          <w:p w14:paraId="2ADA28C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E5BAF2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6E5BB9A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FEEC60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671F3752"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53ABD037"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5</w:t>
            </w:r>
          </w:p>
        </w:tc>
        <w:tc>
          <w:tcPr>
            <w:tcW w:w="2140" w:type="dxa"/>
            <w:tcBorders>
              <w:top w:val="nil"/>
              <w:left w:val="nil"/>
              <w:bottom w:val="single" w:sz="4" w:space="0" w:color="auto"/>
              <w:right w:val="single" w:sz="4" w:space="0" w:color="auto"/>
            </w:tcBorders>
            <w:shd w:val="clear" w:color="auto" w:fill="auto"/>
            <w:vAlign w:val="center"/>
            <w:hideMark/>
          </w:tcPr>
          <w:p w14:paraId="015FBEC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0050/26/02022</w:t>
            </w:r>
          </w:p>
        </w:tc>
        <w:tc>
          <w:tcPr>
            <w:tcW w:w="2020" w:type="dxa"/>
            <w:tcBorders>
              <w:top w:val="nil"/>
              <w:left w:val="nil"/>
              <w:bottom w:val="single" w:sz="4" w:space="0" w:color="auto"/>
              <w:right w:val="single" w:sz="4" w:space="0" w:color="auto"/>
            </w:tcBorders>
            <w:shd w:val="clear" w:color="auto" w:fill="auto"/>
            <w:vAlign w:val="center"/>
            <w:hideMark/>
          </w:tcPr>
          <w:p w14:paraId="51258D6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1 353 000,00</w:t>
            </w:r>
          </w:p>
        </w:tc>
        <w:tc>
          <w:tcPr>
            <w:tcW w:w="1680" w:type="dxa"/>
            <w:tcBorders>
              <w:top w:val="nil"/>
              <w:left w:val="nil"/>
              <w:bottom w:val="single" w:sz="4" w:space="0" w:color="auto"/>
              <w:right w:val="single" w:sz="4" w:space="0" w:color="auto"/>
            </w:tcBorders>
            <w:shd w:val="clear" w:color="auto" w:fill="auto"/>
            <w:vAlign w:val="center"/>
            <w:hideMark/>
          </w:tcPr>
          <w:p w14:paraId="28ADED4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160 000,00</w:t>
            </w:r>
          </w:p>
        </w:tc>
        <w:tc>
          <w:tcPr>
            <w:tcW w:w="1899" w:type="dxa"/>
            <w:tcBorders>
              <w:top w:val="nil"/>
              <w:left w:val="nil"/>
              <w:bottom w:val="single" w:sz="4" w:space="0" w:color="auto"/>
              <w:right w:val="single" w:sz="4" w:space="0" w:color="auto"/>
            </w:tcBorders>
            <w:shd w:val="clear" w:color="auto" w:fill="auto"/>
            <w:vAlign w:val="center"/>
            <w:hideMark/>
          </w:tcPr>
          <w:p w14:paraId="33757C3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1 918 585,00</w:t>
            </w:r>
          </w:p>
        </w:tc>
        <w:tc>
          <w:tcPr>
            <w:tcW w:w="1701" w:type="dxa"/>
            <w:tcBorders>
              <w:top w:val="nil"/>
              <w:left w:val="nil"/>
              <w:bottom w:val="single" w:sz="4" w:space="0" w:color="auto"/>
              <w:right w:val="single" w:sz="4" w:space="0" w:color="auto"/>
            </w:tcBorders>
            <w:shd w:val="clear" w:color="auto" w:fill="auto"/>
            <w:vAlign w:val="center"/>
            <w:hideMark/>
          </w:tcPr>
          <w:p w14:paraId="3D2B0A4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725 585,00</w:t>
            </w:r>
          </w:p>
        </w:tc>
        <w:tc>
          <w:tcPr>
            <w:tcW w:w="992" w:type="dxa"/>
            <w:tcBorders>
              <w:top w:val="nil"/>
              <w:left w:val="nil"/>
              <w:bottom w:val="single" w:sz="4" w:space="0" w:color="auto"/>
              <w:right w:val="single" w:sz="4" w:space="0" w:color="auto"/>
            </w:tcBorders>
            <w:shd w:val="clear" w:color="auto" w:fill="auto"/>
            <w:vAlign w:val="center"/>
            <w:hideMark/>
          </w:tcPr>
          <w:p w14:paraId="3735CD1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608AA0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570298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AF72A5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6646988C"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39A3316"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6</w:t>
            </w:r>
          </w:p>
        </w:tc>
        <w:tc>
          <w:tcPr>
            <w:tcW w:w="2140" w:type="dxa"/>
            <w:tcBorders>
              <w:top w:val="nil"/>
              <w:left w:val="nil"/>
              <w:bottom w:val="single" w:sz="4" w:space="0" w:color="auto"/>
              <w:right w:val="single" w:sz="4" w:space="0" w:color="auto"/>
            </w:tcBorders>
            <w:shd w:val="clear" w:color="auto" w:fill="auto"/>
            <w:vAlign w:val="center"/>
            <w:hideMark/>
          </w:tcPr>
          <w:p w14:paraId="3DA694D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0050/38/2022</w:t>
            </w:r>
          </w:p>
        </w:tc>
        <w:tc>
          <w:tcPr>
            <w:tcW w:w="2020" w:type="dxa"/>
            <w:tcBorders>
              <w:top w:val="nil"/>
              <w:left w:val="nil"/>
              <w:bottom w:val="single" w:sz="4" w:space="0" w:color="auto"/>
              <w:right w:val="single" w:sz="4" w:space="0" w:color="auto"/>
            </w:tcBorders>
            <w:shd w:val="clear" w:color="auto" w:fill="auto"/>
            <w:vAlign w:val="center"/>
            <w:hideMark/>
          </w:tcPr>
          <w:p w14:paraId="3AA9627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552 854,00</w:t>
            </w:r>
          </w:p>
        </w:tc>
        <w:tc>
          <w:tcPr>
            <w:tcW w:w="1680" w:type="dxa"/>
            <w:tcBorders>
              <w:top w:val="nil"/>
              <w:left w:val="nil"/>
              <w:bottom w:val="single" w:sz="4" w:space="0" w:color="auto"/>
              <w:right w:val="single" w:sz="4" w:space="0" w:color="auto"/>
            </w:tcBorders>
            <w:shd w:val="clear" w:color="auto" w:fill="auto"/>
            <w:vAlign w:val="center"/>
            <w:hideMark/>
          </w:tcPr>
          <w:p w14:paraId="0F32241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114 590,00</w:t>
            </w:r>
          </w:p>
        </w:tc>
        <w:tc>
          <w:tcPr>
            <w:tcW w:w="1899" w:type="dxa"/>
            <w:tcBorders>
              <w:top w:val="nil"/>
              <w:left w:val="nil"/>
              <w:bottom w:val="single" w:sz="4" w:space="0" w:color="auto"/>
              <w:right w:val="single" w:sz="4" w:space="0" w:color="auto"/>
            </w:tcBorders>
            <w:shd w:val="clear" w:color="auto" w:fill="auto"/>
            <w:vAlign w:val="center"/>
            <w:hideMark/>
          </w:tcPr>
          <w:p w14:paraId="119FC2E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1 544 064,29</w:t>
            </w:r>
          </w:p>
        </w:tc>
        <w:tc>
          <w:tcPr>
            <w:tcW w:w="1701" w:type="dxa"/>
            <w:tcBorders>
              <w:top w:val="nil"/>
              <w:left w:val="nil"/>
              <w:bottom w:val="single" w:sz="4" w:space="0" w:color="auto"/>
              <w:right w:val="single" w:sz="4" w:space="0" w:color="auto"/>
            </w:tcBorders>
            <w:shd w:val="clear" w:color="auto" w:fill="auto"/>
            <w:vAlign w:val="center"/>
            <w:hideMark/>
          </w:tcPr>
          <w:p w14:paraId="3903E58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1 105 800,29</w:t>
            </w:r>
          </w:p>
        </w:tc>
        <w:tc>
          <w:tcPr>
            <w:tcW w:w="992" w:type="dxa"/>
            <w:tcBorders>
              <w:top w:val="nil"/>
              <w:left w:val="nil"/>
              <w:bottom w:val="single" w:sz="4" w:space="0" w:color="auto"/>
              <w:right w:val="single" w:sz="4" w:space="0" w:color="auto"/>
            </w:tcBorders>
            <w:shd w:val="clear" w:color="auto" w:fill="auto"/>
            <w:vAlign w:val="center"/>
            <w:hideMark/>
          </w:tcPr>
          <w:p w14:paraId="6588C02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A3FC79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BD9EE7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29EEF1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5A96DC72"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D571B3C"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7</w:t>
            </w:r>
          </w:p>
        </w:tc>
        <w:tc>
          <w:tcPr>
            <w:tcW w:w="2140" w:type="dxa"/>
            <w:tcBorders>
              <w:top w:val="nil"/>
              <w:left w:val="nil"/>
              <w:bottom w:val="single" w:sz="4" w:space="0" w:color="auto"/>
              <w:right w:val="single" w:sz="4" w:space="0" w:color="auto"/>
            </w:tcBorders>
            <w:shd w:val="clear" w:color="auto" w:fill="auto"/>
            <w:vAlign w:val="center"/>
            <w:hideMark/>
          </w:tcPr>
          <w:p w14:paraId="51BCA79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XLIV/327/2022</w:t>
            </w:r>
          </w:p>
        </w:tc>
        <w:tc>
          <w:tcPr>
            <w:tcW w:w="2020" w:type="dxa"/>
            <w:tcBorders>
              <w:top w:val="nil"/>
              <w:left w:val="nil"/>
              <w:bottom w:val="single" w:sz="4" w:space="0" w:color="auto"/>
              <w:right w:val="single" w:sz="4" w:space="0" w:color="auto"/>
            </w:tcBorders>
            <w:shd w:val="clear" w:color="auto" w:fill="auto"/>
            <w:vAlign w:val="center"/>
            <w:hideMark/>
          </w:tcPr>
          <w:p w14:paraId="4D76EB3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1 688 785,00</w:t>
            </w:r>
          </w:p>
        </w:tc>
        <w:tc>
          <w:tcPr>
            <w:tcW w:w="1680" w:type="dxa"/>
            <w:tcBorders>
              <w:top w:val="nil"/>
              <w:left w:val="nil"/>
              <w:bottom w:val="single" w:sz="4" w:space="0" w:color="auto"/>
              <w:right w:val="single" w:sz="4" w:space="0" w:color="auto"/>
            </w:tcBorders>
            <w:shd w:val="clear" w:color="auto" w:fill="auto"/>
            <w:vAlign w:val="center"/>
            <w:hideMark/>
          </w:tcPr>
          <w:p w14:paraId="662A1A6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117 150,00</w:t>
            </w:r>
          </w:p>
        </w:tc>
        <w:tc>
          <w:tcPr>
            <w:tcW w:w="1899" w:type="dxa"/>
            <w:tcBorders>
              <w:top w:val="nil"/>
              <w:left w:val="nil"/>
              <w:bottom w:val="single" w:sz="4" w:space="0" w:color="auto"/>
              <w:right w:val="single" w:sz="4" w:space="0" w:color="auto"/>
            </w:tcBorders>
            <w:shd w:val="clear" w:color="auto" w:fill="auto"/>
            <w:vAlign w:val="center"/>
            <w:hideMark/>
          </w:tcPr>
          <w:p w14:paraId="7844E76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2 875 877,57</w:t>
            </w:r>
          </w:p>
        </w:tc>
        <w:tc>
          <w:tcPr>
            <w:tcW w:w="1701" w:type="dxa"/>
            <w:tcBorders>
              <w:top w:val="nil"/>
              <w:left w:val="nil"/>
              <w:bottom w:val="single" w:sz="4" w:space="0" w:color="auto"/>
              <w:right w:val="single" w:sz="4" w:space="0" w:color="auto"/>
            </w:tcBorders>
            <w:shd w:val="clear" w:color="auto" w:fill="auto"/>
            <w:vAlign w:val="center"/>
            <w:hideMark/>
          </w:tcPr>
          <w:p w14:paraId="066EDE9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1 304 242,57</w:t>
            </w:r>
          </w:p>
        </w:tc>
        <w:tc>
          <w:tcPr>
            <w:tcW w:w="992" w:type="dxa"/>
            <w:tcBorders>
              <w:top w:val="nil"/>
              <w:left w:val="nil"/>
              <w:bottom w:val="single" w:sz="4" w:space="0" w:color="auto"/>
              <w:right w:val="single" w:sz="4" w:space="0" w:color="auto"/>
            </w:tcBorders>
            <w:shd w:val="clear" w:color="auto" w:fill="auto"/>
            <w:vAlign w:val="center"/>
            <w:hideMark/>
          </w:tcPr>
          <w:p w14:paraId="665D53B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560802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221EDC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6AABC44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1505E7E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6893F8C6"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8</w:t>
            </w:r>
          </w:p>
        </w:tc>
        <w:tc>
          <w:tcPr>
            <w:tcW w:w="2140" w:type="dxa"/>
            <w:tcBorders>
              <w:top w:val="nil"/>
              <w:left w:val="nil"/>
              <w:bottom w:val="single" w:sz="4" w:space="0" w:color="auto"/>
              <w:right w:val="single" w:sz="4" w:space="0" w:color="auto"/>
            </w:tcBorders>
            <w:shd w:val="clear" w:color="auto" w:fill="auto"/>
            <w:vAlign w:val="center"/>
            <w:hideMark/>
          </w:tcPr>
          <w:p w14:paraId="0FBBAB5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0050/45A/2022</w:t>
            </w:r>
          </w:p>
        </w:tc>
        <w:tc>
          <w:tcPr>
            <w:tcW w:w="2020" w:type="dxa"/>
            <w:tcBorders>
              <w:top w:val="nil"/>
              <w:left w:val="nil"/>
              <w:bottom w:val="single" w:sz="4" w:space="0" w:color="auto"/>
              <w:right w:val="single" w:sz="4" w:space="0" w:color="auto"/>
            </w:tcBorders>
            <w:shd w:val="clear" w:color="auto" w:fill="auto"/>
            <w:vAlign w:val="center"/>
            <w:hideMark/>
          </w:tcPr>
          <w:p w14:paraId="2DA8A8D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3A61BBC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26CED2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1 057 038,00</w:t>
            </w:r>
          </w:p>
        </w:tc>
        <w:tc>
          <w:tcPr>
            <w:tcW w:w="1701" w:type="dxa"/>
            <w:tcBorders>
              <w:top w:val="nil"/>
              <w:left w:val="nil"/>
              <w:bottom w:val="single" w:sz="4" w:space="0" w:color="auto"/>
              <w:right w:val="single" w:sz="4" w:space="0" w:color="auto"/>
            </w:tcBorders>
            <w:shd w:val="clear" w:color="auto" w:fill="auto"/>
            <w:vAlign w:val="center"/>
            <w:hideMark/>
          </w:tcPr>
          <w:p w14:paraId="37D2A55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1 057 038,00</w:t>
            </w:r>
          </w:p>
        </w:tc>
        <w:tc>
          <w:tcPr>
            <w:tcW w:w="992" w:type="dxa"/>
            <w:tcBorders>
              <w:top w:val="nil"/>
              <w:left w:val="nil"/>
              <w:bottom w:val="single" w:sz="4" w:space="0" w:color="auto"/>
              <w:right w:val="single" w:sz="4" w:space="0" w:color="auto"/>
            </w:tcBorders>
            <w:shd w:val="clear" w:color="auto" w:fill="auto"/>
            <w:vAlign w:val="center"/>
            <w:hideMark/>
          </w:tcPr>
          <w:p w14:paraId="271CFE7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E5A5C7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B992CA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E52AEB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199E4CD"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E9EEDC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9</w:t>
            </w:r>
          </w:p>
        </w:tc>
        <w:tc>
          <w:tcPr>
            <w:tcW w:w="2140" w:type="dxa"/>
            <w:tcBorders>
              <w:top w:val="nil"/>
              <w:left w:val="nil"/>
              <w:bottom w:val="single" w:sz="4" w:space="0" w:color="auto"/>
              <w:right w:val="single" w:sz="4" w:space="0" w:color="auto"/>
            </w:tcBorders>
            <w:shd w:val="clear" w:color="auto" w:fill="auto"/>
            <w:vAlign w:val="center"/>
            <w:hideMark/>
          </w:tcPr>
          <w:p w14:paraId="5213AE4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0050/46/2022</w:t>
            </w:r>
          </w:p>
        </w:tc>
        <w:tc>
          <w:tcPr>
            <w:tcW w:w="2020" w:type="dxa"/>
            <w:tcBorders>
              <w:top w:val="nil"/>
              <w:left w:val="nil"/>
              <w:bottom w:val="single" w:sz="4" w:space="0" w:color="auto"/>
              <w:right w:val="single" w:sz="4" w:space="0" w:color="auto"/>
            </w:tcBorders>
            <w:shd w:val="clear" w:color="auto" w:fill="auto"/>
            <w:vAlign w:val="center"/>
            <w:hideMark/>
          </w:tcPr>
          <w:p w14:paraId="58109C6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104BE18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4A17929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74 052,00</w:t>
            </w:r>
          </w:p>
        </w:tc>
        <w:tc>
          <w:tcPr>
            <w:tcW w:w="1701" w:type="dxa"/>
            <w:tcBorders>
              <w:top w:val="nil"/>
              <w:left w:val="nil"/>
              <w:bottom w:val="single" w:sz="4" w:space="0" w:color="auto"/>
              <w:right w:val="single" w:sz="4" w:space="0" w:color="auto"/>
            </w:tcBorders>
            <w:shd w:val="clear" w:color="auto" w:fill="auto"/>
            <w:vAlign w:val="center"/>
            <w:hideMark/>
          </w:tcPr>
          <w:p w14:paraId="055EAA0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74 052,00</w:t>
            </w:r>
          </w:p>
        </w:tc>
        <w:tc>
          <w:tcPr>
            <w:tcW w:w="992" w:type="dxa"/>
            <w:tcBorders>
              <w:top w:val="nil"/>
              <w:left w:val="nil"/>
              <w:bottom w:val="single" w:sz="4" w:space="0" w:color="auto"/>
              <w:right w:val="single" w:sz="4" w:space="0" w:color="auto"/>
            </w:tcBorders>
            <w:shd w:val="clear" w:color="auto" w:fill="auto"/>
            <w:vAlign w:val="center"/>
            <w:hideMark/>
          </w:tcPr>
          <w:p w14:paraId="1BAEABB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6FE29A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2F91B36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39C634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64930774"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7EB5AED"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10</w:t>
            </w:r>
          </w:p>
        </w:tc>
        <w:tc>
          <w:tcPr>
            <w:tcW w:w="2140" w:type="dxa"/>
            <w:tcBorders>
              <w:top w:val="nil"/>
              <w:left w:val="nil"/>
              <w:bottom w:val="single" w:sz="4" w:space="0" w:color="auto"/>
              <w:right w:val="single" w:sz="4" w:space="0" w:color="auto"/>
            </w:tcBorders>
            <w:shd w:val="clear" w:color="auto" w:fill="auto"/>
            <w:vAlign w:val="center"/>
            <w:hideMark/>
          </w:tcPr>
          <w:p w14:paraId="0B0BF06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XLV/339/2022</w:t>
            </w:r>
          </w:p>
        </w:tc>
        <w:tc>
          <w:tcPr>
            <w:tcW w:w="2020" w:type="dxa"/>
            <w:tcBorders>
              <w:top w:val="nil"/>
              <w:left w:val="nil"/>
              <w:bottom w:val="single" w:sz="4" w:space="0" w:color="auto"/>
              <w:right w:val="single" w:sz="4" w:space="0" w:color="auto"/>
            </w:tcBorders>
            <w:shd w:val="clear" w:color="auto" w:fill="auto"/>
            <w:vAlign w:val="center"/>
            <w:hideMark/>
          </w:tcPr>
          <w:p w14:paraId="6412124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90 555,00</w:t>
            </w:r>
          </w:p>
        </w:tc>
        <w:tc>
          <w:tcPr>
            <w:tcW w:w="1680" w:type="dxa"/>
            <w:tcBorders>
              <w:top w:val="nil"/>
              <w:left w:val="nil"/>
              <w:bottom w:val="single" w:sz="4" w:space="0" w:color="auto"/>
              <w:right w:val="single" w:sz="4" w:space="0" w:color="auto"/>
            </w:tcBorders>
            <w:shd w:val="clear" w:color="auto" w:fill="auto"/>
            <w:vAlign w:val="center"/>
            <w:hideMark/>
          </w:tcPr>
          <w:p w14:paraId="24551C5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02D25E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140 555,00</w:t>
            </w:r>
          </w:p>
        </w:tc>
        <w:tc>
          <w:tcPr>
            <w:tcW w:w="1701" w:type="dxa"/>
            <w:tcBorders>
              <w:top w:val="nil"/>
              <w:left w:val="nil"/>
              <w:bottom w:val="single" w:sz="4" w:space="0" w:color="auto"/>
              <w:right w:val="single" w:sz="4" w:space="0" w:color="auto"/>
            </w:tcBorders>
            <w:shd w:val="clear" w:color="auto" w:fill="auto"/>
            <w:vAlign w:val="center"/>
            <w:hideMark/>
          </w:tcPr>
          <w:p w14:paraId="0F14B34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50 000,00</w:t>
            </w:r>
          </w:p>
        </w:tc>
        <w:tc>
          <w:tcPr>
            <w:tcW w:w="992" w:type="dxa"/>
            <w:tcBorders>
              <w:top w:val="nil"/>
              <w:left w:val="nil"/>
              <w:bottom w:val="single" w:sz="4" w:space="0" w:color="auto"/>
              <w:right w:val="single" w:sz="4" w:space="0" w:color="auto"/>
            </w:tcBorders>
            <w:shd w:val="clear" w:color="auto" w:fill="auto"/>
            <w:vAlign w:val="center"/>
            <w:hideMark/>
          </w:tcPr>
          <w:p w14:paraId="282EEEB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B89556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4E9DFF3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1E5601E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73278025"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7791CA8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11</w:t>
            </w:r>
          </w:p>
        </w:tc>
        <w:tc>
          <w:tcPr>
            <w:tcW w:w="2140" w:type="dxa"/>
            <w:tcBorders>
              <w:top w:val="nil"/>
              <w:left w:val="nil"/>
              <w:bottom w:val="single" w:sz="4" w:space="0" w:color="auto"/>
              <w:right w:val="single" w:sz="4" w:space="0" w:color="auto"/>
            </w:tcBorders>
            <w:shd w:val="clear" w:color="auto" w:fill="auto"/>
            <w:vAlign w:val="center"/>
            <w:hideMark/>
          </w:tcPr>
          <w:p w14:paraId="2F1276C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0050/55/2022</w:t>
            </w:r>
          </w:p>
        </w:tc>
        <w:tc>
          <w:tcPr>
            <w:tcW w:w="2020" w:type="dxa"/>
            <w:tcBorders>
              <w:top w:val="nil"/>
              <w:left w:val="nil"/>
              <w:bottom w:val="single" w:sz="4" w:space="0" w:color="auto"/>
              <w:right w:val="single" w:sz="4" w:space="0" w:color="auto"/>
            </w:tcBorders>
            <w:shd w:val="clear" w:color="auto" w:fill="auto"/>
            <w:vAlign w:val="center"/>
            <w:hideMark/>
          </w:tcPr>
          <w:p w14:paraId="726387E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830 884,00</w:t>
            </w:r>
          </w:p>
        </w:tc>
        <w:tc>
          <w:tcPr>
            <w:tcW w:w="1680" w:type="dxa"/>
            <w:tcBorders>
              <w:top w:val="nil"/>
              <w:left w:val="nil"/>
              <w:bottom w:val="single" w:sz="4" w:space="0" w:color="auto"/>
              <w:right w:val="single" w:sz="4" w:space="0" w:color="auto"/>
            </w:tcBorders>
            <w:shd w:val="clear" w:color="auto" w:fill="auto"/>
            <w:vAlign w:val="center"/>
            <w:hideMark/>
          </w:tcPr>
          <w:p w14:paraId="6F60CFE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014B2D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2 360 749,00</w:t>
            </w:r>
          </w:p>
        </w:tc>
        <w:tc>
          <w:tcPr>
            <w:tcW w:w="1701" w:type="dxa"/>
            <w:tcBorders>
              <w:top w:val="nil"/>
              <w:left w:val="nil"/>
              <w:bottom w:val="single" w:sz="4" w:space="0" w:color="auto"/>
              <w:right w:val="single" w:sz="4" w:space="0" w:color="auto"/>
            </w:tcBorders>
            <w:shd w:val="clear" w:color="auto" w:fill="auto"/>
            <w:vAlign w:val="center"/>
            <w:hideMark/>
          </w:tcPr>
          <w:p w14:paraId="651E184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1 529 865,00</w:t>
            </w:r>
          </w:p>
        </w:tc>
        <w:tc>
          <w:tcPr>
            <w:tcW w:w="992" w:type="dxa"/>
            <w:tcBorders>
              <w:top w:val="nil"/>
              <w:left w:val="nil"/>
              <w:bottom w:val="single" w:sz="4" w:space="0" w:color="auto"/>
              <w:right w:val="single" w:sz="4" w:space="0" w:color="auto"/>
            </w:tcBorders>
            <w:shd w:val="clear" w:color="auto" w:fill="auto"/>
            <w:vAlign w:val="center"/>
            <w:hideMark/>
          </w:tcPr>
          <w:p w14:paraId="4E95655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45D410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18955B0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34D1E41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61100336"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D6C0413"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12</w:t>
            </w:r>
          </w:p>
        </w:tc>
        <w:tc>
          <w:tcPr>
            <w:tcW w:w="2140" w:type="dxa"/>
            <w:tcBorders>
              <w:top w:val="nil"/>
              <w:left w:val="nil"/>
              <w:bottom w:val="single" w:sz="4" w:space="0" w:color="auto"/>
              <w:right w:val="single" w:sz="4" w:space="0" w:color="auto"/>
            </w:tcBorders>
            <w:shd w:val="clear" w:color="auto" w:fill="auto"/>
            <w:vAlign w:val="center"/>
            <w:hideMark/>
          </w:tcPr>
          <w:p w14:paraId="43E537D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0050/56/2022</w:t>
            </w:r>
          </w:p>
        </w:tc>
        <w:tc>
          <w:tcPr>
            <w:tcW w:w="2020" w:type="dxa"/>
            <w:tcBorders>
              <w:top w:val="nil"/>
              <w:left w:val="nil"/>
              <w:bottom w:val="single" w:sz="4" w:space="0" w:color="auto"/>
              <w:right w:val="single" w:sz="4" w:space="0" w:color="auto"/>
            </w:tcBorders>
            <w:shd w:val="clear" w:color="auto" w:fill="auto"/>
            <w:vAlign w:val="center"/>
            <w:hideMark/>
          </w:tcPr>
          <w:p w14:paraId="4B9B7B3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613 058,72</w:t>
            </w:r>
          </w:p>
        </w:tc>
        <w:tc>
          <w:tcPr>
            <w:tcW w:w="1680" w:type="dxa"/>
            <w:tcBorders>
              <w:top w:val="nil"/>
              <w:left w:val="nil"/>
              <w:bottom w:val="single" w:sz="4" w:space="0" w:color="auto"/>
              <w:right w:val="single" w:sz="4" w:space="0" w:color="auto"/>
            </w:tcBorders>
            <w:shd w:val="clear" w:color="auto" w:fill="auto"/>
            <w:vAlign w:val="center"/>
            <w:hideMark/>
          </w:tcPr>
          <w:p w14:paraId="26D28D2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15 000,00</w:t>
            </w:r>
          </w:p>
        </w:tc>
        <w:tc>
          <w:tcPr>
            <w:tcW w:w="1899" w:type="dxa"/>
            <w:tcBorders>
              <w:top w:val="nil"/>
              <w:left w:val="nil"/>
              <w:bottom w:val="single" w:sz="4" w:space="0" w:color="auto"/>
              <w:right w:val="single" w:sz="4" w:space="0" w:color="auto"/>
            </w:tcBorders>
            <w:shd w:val="clear" w:color="auto" w:fill="auto"/>
            <w:vAlign w:val="center"/>
            <w:hideMark/>
          </w:tcPr>
          <w:p w14:paraId="767CDB8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1 096 126,03</w:t>
            </w:r>
          </w:p>
        </w:tc>
        <w:tc>
          <w:tcPr>
            <w:tcW w:w="1701" w:type="dxa"/>
            <w:tcBorders>
              <w:top w:val="nil"/>
              <w:left w:val="nil"/>
              <w:bottom w:val="single" w:sz="4" w:space="0" w:color="auto"/>
              <w:right w:val="single" w:sz="4" w:space="0" w:color="auto"/>
            </w:tcBorders>
            <w:shd w:val="clear" w:color="auto" w:fill="auto"/>
            <w:vAlign w:val="center"/>
            <w:hideMark/>
          </w:tcPr>
          <w:p w14:paraId="2EFF31F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498 067,31</w:t>
            </w:r>
          </w:p>
        </w:tc>
        <w:tc>
          <w:tcPr>
            <w:tcW w:w="992" w:type="dxa"/>
            <w:tcBorders>
              <w:top w:val="nil"/>
              <w:left w:val="nil"/>
              <w:bottom w:val="single" w:sz="4" w:space="0" w:color="auto"/>
              <w:right w:val="single" w:sz="4" w:space="0" w:color="auto"/>
            </w:tcBorders>
            <w:shd w:val="clear" w:color="auto" w:fill="auto"/>
            <w:vAlign w:val="center"/>
            <w:hideMark/>
          </w:tcPr>
          <w:p w14:paraId="0F2BF1A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3E233E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7ED695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9EF6C0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434ECD9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E581113"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13</w:t>
            </w:r>
          </w:p>
        </w:tc>
        <w:tc>
          <w:tcPr>
            <w:tcW w:w="2140" w:type="dxa"/>
            <w:tcBorders>
              <w:top w:val="nil"/>
              <w:left w:val="nil"/>
              <w:bottom w:val="single" w:sz="4" w:space="0" w:color="auto"/>
              <w:right w:val="single" w:sz="4" w:space="0" w:color="auto"/>
            </w:tcBorders>
            <w:shd w:val="clear" w:color="auto" w:fill="auto"/>
            <w:vAlign w:val="center"/>
            <w:hideMark/>
          </w:tcPr>
          <w:p w14:paraId="5393D34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0050/64/2022</w:t>
            </w:r>
          </w:p>
        </w:tc>
        <w:tc>
          <w:tcPr>
            <w:tcW w:w="2020" w:type="dxa"/>
            <w:tcBorders>
              <w:top w:val="nil"/>
              <w:left w:val="nil"/>
              <w:bottom w:val="single" w:sz="4" w:space="0" w:color="auto"/>
              <w:right w:val="single" w:sz="4" w:space="0" w:color="auto"/>
            </w:tcBorders>
            <w:shd w:val="clear" w:color="auto" w:fill="auto"/>
            <w:vAlign w:val="center"/>
            <w:hideMark/>
          </w:tcPr>
          <w:p w14:paraId="691E232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178,11</w:t>
            </w:r>
          </w:p>
        </w:tc>
        <w:tc>
          <w:tcPr>
            <w:tcW w:w="1680" w:type="dxa"/>
            <w:tcBorders>
              <w:top w:val="nil"/>
              <w:left w:val="nil"/>
              <w:bottom w:val="single" w:sz="4" w:space="0" w:color="auto"/>
              <w:right w:val="single" w:sz="4" w:space="0" w:color="auto"/>
            </w:tcBorders>
            <w:shd w:val="clear" w:color="auto" w:fill="auto"/>
            <w:vAlign w:val="center"/>
            <w:hideMark/>
          </w:tcPr>
          <w:p w14:paraId="4437D53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2CFB08A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7 731,11</w:t>
            </w:r>
          </w:p>
        </w:tc>
        <w:tc>
          <w:tcPr>
            <w:tcW w:w="1701" w:type="dxa"/>
            <w:tcBorders>
              <w:top w:val="nil"/>
              <w:left w:val="nil"/>
              <w:bottom w:val="single" w:sz="4" w:space="0" w:color="auto"/>
              <w:right w:val="single" w:sz="4" w:space="0" w:color="auto"/>
            </w:tcBorders>
            <w:shd w:val="clear" w:color="auto" w:fill="auto"/>
            <w:vAlign w:val="center"/>
            <w:hideMark/>
          </w:tcPr>
          <w:p w14:paraId="3587C39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7 553,00</w:t>
            </w:r>
          </w:p>
        </w:tc>
        <w:tc>
          <w:tcPr>
            <w:tcW w:w="992" w:type="dxa"/>
            <w:tcBorders>
              <w:top w:val="nil"/>
              <w:left w:val="nil"/>
              <w:bottom w:val="single" w:sz="4" w:space="0" w:color="auto"/>
              <w:right w:val="single" w:sz="4" w:space="0" w:color="auto"/>
            </w:tcBorders>
            <w:shd w:val="clear" w:color="auto" w:fill="auto"/>
            <w:vAlign w:val="center"/>
            <w:hideMark/>
          </w:tcPr>
          <w:p w14:paraId="34663D6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14FA82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77F308C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1A3C87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3C8EA2DF"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132929E"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14</w:t>
            </w:r>
          </w:p>
        </w:tc>
        <w:tc>
          <w:tcPr>
            <w:tcW w:w="2140" w:type="dxa"/>
            <w:tcBorders>
              <w:top w:val="nil"/>
              <w:left w:val="nil"/>
              <w:bottom w:val="single" w:sz="4" w:space="0" w:color="auto"/>
              <w:right w:val="single" w:sz="4" w:space="0" w:color="auto"/>
            </w:tcBorders>
            <w:shd w:val="clear" w:color="auto" w:fill="auto"/>
            <w:vAlign w:val="center"/>
            <w:hideMark/>
          </w:tcPr>
          <w:p w14:paraId="4C2F930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0050/65/2022</w:t>
            </w:r>
          </w:p>
        </w:tc>
        <w:tc>
          <w:tcPr>
            <w:tcW w:w="2020" w:type="dxa"/>
            <w:tcBorders>
              <w:top w:val="nil"/>
              <w:left w:val="nil"/>
              <w:bottom w:val="single" w:sz="4" w:space="0" w:color="auto"/>
              <w:right w:val="single" w:sz="4" w:space="0" w:color="auto"/>
            </w:tcBorders>
            <w:shd w:val="clear" w:color="auto" w:fill="auto"/>
            <w:vAlign w:val="center"/>
            <w:hideMark/>
          </w:tcPr>
          <w:p w14:paraId="58289FB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1 398 810,18</w:t>
            </w:r>
          </w:p>
        </w:tc>
        <w:tc>
          <w:tcPr>
            <w:tcW w:w="1680" w:type="dxa"/>
            <w:tcBorders>
              <w:top w:val="nil"/>
              <w:left w:val="nil"/>
              <w:bottom w:val="single" w:sz="4" w:space="0" w:color="auto"/>
              <w:right w:val="single" w:sz="4" w:space="0" w:color="auto"/>
            </w:tcBorders>
            <w:shd w:val="clear" w:color="auto" w:fill="auto"/>
            <w:vAlign w:val="center"/>
            <w:hideMark/>
          </w:tcPr>
          <w:p w14:paraId="29848C2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57 000,00</w:t>
            </w:r>
          </w:p>
        </w:tc>
        <w:tc>
          <w:tcPr>
            <w:tcW w:w="1899" w:type="dxa"/>
            <w:tcBorders>
              <w:top w:val="nil"/>
              <w:left w:val="nil"/>
              <w:bottom w:val="single" w:sz="4" w:space="0" w:color="auto"/>
              <w:right w:val="single" w:sz="4" w:space="0" w:color="auto"/>
            </w:tcBorders>
            <w:shd w:val="clear" w:color="auto" w:fill="auto"/>
            <w:vAlign w:val="center"/>
            <w:hideMark/>
          </w:tcPr>
          <w:p w14:paraId="5D013EA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1 748 934,18</w:t>
            </w:r>
          </w:p>
        </w:tc>
        <w:tc>
          <w:tcPr>
            <w:tcW w:w="1701" w:type="dxa"/>
            <w:tcBorders>
              <w:top w:val="nil"/>
              <w:left w:val="nil"/>
              <w:bottom w:val="single" w:sz="4" w:space="0" w:color="auto"/>
              <w:right w:val="single" w:sz="4" w:space="0" w:color="auto"/>
            </w:tcBorders>
            <w:shd w:val="clear" w:color="auto" w:fill="auto"/>
            <w:vAlign w:val="center"/>
            <w:hideMark/>
          </w:tcPr>
          <w:p w14:paraId="13CD9D5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407 124,00</w:t>
            </w:r>
          </w:p>
        </w:tc>
        <w:tc>
          <w:tcPr>
            <w:tcW w:w="992" w:type="dxa"/>
            <w:tcBorders>
              <w:top w:val="nil"/>
              <w:left w:val="nil"/>
              <w:bottom w:val="single" w:sz="4" w:space="0" w:color="auto"/>
              <w:right w:val="single" w:sz="4" w:space="0" w:color="auto"/>
            </w:tcBorders>
            <w:shd w:val="clear" w:color="auto" w:fill="auto"/>
            <w:vAlign w:val="center"/>
            <w:hideMark/>
          </w:tcPr>
          <w:p w14:paraId="521A7C3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D1CCAE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4A1209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46B1EF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644CAA04"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70B1C01"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15</w:t>
            </w:r>
          </w:p>
        </w:tc>
        <w:tc>
          <w:tcPr>
            <w:tcW w:w="2140" w:type="dxa"/>
            <w:tcBorders>
              <w:top w:val="nil"/>
              <w:left w:val="nil"/>
              <w:bottom w:val="single" w:sz="4" w:space="0" w:color="auto"/>
              <w:right w:val="single" w:sz="4" w:space="0" w:color="auto"/>
            </w:tcBorders>
            <w:shd w:val="clear" w:color="auto" w:fill="auto"/>
            <w:vAlign w:val="center"/>
            <w:hideMark/>
          </w:tcPr>
          <w:p w14:paraId="103E27C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0050/68/2022</w:t>
            </w:r>
          </w:p>
        </w:tc>
        <w:tc>
          <w:tcPr>
            <w:tcW w:w="2020" w:type="dxa"/>
            <w:tcBorders>
              <w:top w:val="nil"/>
              <w:left w:val="nil"/>
              <w:bottom w:val="single" w:sz="4" w:space="0" w:color="auto"/>
              <w:right w:val="single" w:sz="4" w:space="0" w:color="auto"/>
            </w:tcBorders>
            <w:shd w:val="clear" w:color="auto" w:fill="auto"/>
            <w:vAlign w:val="center"/>
            <w:hideMark/>
          </w:tcPr>
          <w:p w14:paraId="3B89003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45 748,00</w:t>
            </w:r>
          </w:p>
        </w:tc>
        <w:tc>
          <w:tcPr>
            <w:tcW w:w="1680" w:type="dxa"/>
            <w:tcBorders>
              <w:top w:val="nil"/>
              <w:left w:val="nil"/>
              <w:bottom w:val="single" w:sz="4" w:space="0" w:color="auto"/>
              <w:right w:val="single" w:sz="4" w:space="0" w:color="auto"/>
            </w:tcBorders>
            <w:shd w:val="clear" w:color="auto" w:fill="auto"/>
            <w:vAlign w:val="center"/>
            <w:hideMark/>
          </w:tcPr>
          <w:p w14:paraId="11D93E2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15 083,00</w:t>
            </w:r>
          </w:p>
        </w:tc>
        <w:tc>
          <w:tcPr>
            <w:tcW w:w="1899" w:type="dxa"/>
            <w:tcBorders>
              <w:top w:val="nil"/>
              <w:left w:val="nil"/>
              <w:bottom w:val="single" w:sz="4" w:space="0" w:color="auto"/>
              <w:right w:val="single" w:sz="4" w:space="0" w:color="auto"/>
            </w:tcBorders>
            <w:shd w:val="clear" w:color="auto" w:fill="auto"/>
            <w:vAlign w:val="center"/>
            <w:hideMark/>
          </w:tcPr>
          <w:p w14:paraId="56323CA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335 189,00</w:t>
            </w:r>
          </w:p>
        </w:tc>
        <w:tc>
          <w:tcPr>
            <w:tcW w:w="1701" w:type="dxa"/>
            <w:tcBorders>
              <w:top w:val="nil"/>
              <w:left w:val="nil"/>
              <w:bottom w:val="single" w:sz="4" w:space="0" w:color="auto"/>
              <w:right w:val="single" w:sz="4" w:space="0" w:color="auto"/>
            </w:tcBorders>
            <w:shd w:val="clear" w:color="auto" w:fill="auto"/>
            <w:vAlign w:val="center"/>
            <w:hideMark/>
          </w:tcPr>
          <w:p w14:paraId="604DAE6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304 524,00</w:t>
            </w:r>
          </w:p>
        </w:tc>
        <w:tc>
          <w:tcPr>
            <w:tcW w:w="992" w:type="dxa"/>
            <w:tcBorders>
              <w:top w:val="nil"/>
              <w:left w:val="nil"/>
              <w:bottom w:val="single" w:sz="4" w:space="0" w:color="auto"/>
              <w:right w:val="single" w:sz="4" w:space="0" w:color="auto"/>
            </w:tcBorders>
            <w:shd w:val="clear" w:color="auto" w:fill="auto"/>
            <w:vAlign w:val="center"/>
            <w:hideMark/>
          </w:tcPr>
          <w:p w14:paraId="1F27A5A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F0B503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010FF3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71B7B0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0D957CCA"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6C23527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16</w:t>
            </w:r>
          </w:p>
        </w:tc>
        <w:tc>
          <w:tcPr>
            <w:tcW w:w="2140" w:type="dxa"/>
            <w:tcBorders>
              <w:top w:val="nil"/>
              <w:left w:val="nil"/>
              <w:bottom w:val="single" w:sz="4" w:space="0" w:color="auto"/>
              <w:right w:val="single" w:sz="4" w:space="0" w:color="auto"/>
            </w:tcBorders>
            <w:shd w:val="clear" w:color="auto" w:fill="auto"/>
            <w:vAlign w:val="center"/>
            <w:hideMark/>
          </w:tcPr>
          <w:p w14:paraId="221E7D9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0050/72/2022</w:t>
            </w:r>
          </w:p>
        </w:tc>
        <w:tc>
          <w:tcPr>
            <w:tcW w:w="2020" w:type="dxa"/>
            <w:tcBorders>
              <w:top w:val="nil"/>
              <w:left w:val="nil"/>
              <w:bottom w:val="single" w:sz="4" w:space="0" w:color="auto"/>
              <w:right w:val="single" w:sz="4" w:space="0" w:color="auto"/>
            </w:tcBorders>
            <w:shd w:val="clear" w:color="auto" w:fill="auto"/>
            <w:vAlign w:val="center"/>
            <w:hideMark/>
          </w:tcPr>
          <w:p w14:paraId="06C5AB4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68499CC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6B11AA5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238 044,99</w:t>
            </w:r>
          </w:p>
        </w:tc>
        <w:tc>
          <w:tcPr>
            <w:tcW w:w="1701" w:type="dxa"/>
            <w:tcBorders>
              <w:top w:val="nil"/>
              <w:left w:val="nil"/>
              <w:bottom w:val="single" w:sz="4" w:space="0" w:color="auto"/>
              <w:right w:val="single" w:sz="4" w:space="0" w:color="auto"/>
            </w:tcBorders>
            <w:shd w:val="clear" w:color="auto" w:fill="auto"/>
            <w:vAlign w:val="center"/>
            <w:hideMark/>
          </w:tcPr>
          <w:p w14:paraId="1FC15A4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238 044,99</w:t>
            </w:r>
          </w:p>
        </w:tc>
        <w:tc>
          <w:tcPr>
            <w:tcW w:w="992" w:type="dxa"/>
            <w:tcBorders>
              <w:top w:val="nil"/>
              <w:left w:val="nil"/>
              <w:bottom w:val="single" w:sz="4" w:space="0" w:color="auto"/>
              <w:right w:val="single" w:sz="4" w:space="0" w:color="auto"/>
            </w:tcBorders>
            <w:shd w:val="clear" w:color="auto" w:fill="auto"/>
            <w:vAlign w:val="center"/>
            <w:hideMark/>
          </w:tcPr>
          <w:p w14:paraId="57B0000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5FDB78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4177801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07A442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3D65FF75"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AE10515"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17</w:t>
            </w:r>
          </w:p>
        </w:tc>
        <w:tc>
          <w:tcPr>
            <w:tcW w:w="2140" w:type="dxa"/>
            <w:tcBorders>
              <w:top w:val="nil"/>
              <w:left w:val="nil"/>
              <w:bottom w:val="single" w:sz="4" w:space="0" w:color="auto"/>
              <w:right w:val="single" w:sz="4" w:space="0" w:color="auto"/>
            </w:tcBorders>
            <w:shd w:val="clear" w:color="auto" w:fill="auto"/>
            <w:vAlign w:val="center"/>
            <w:hideMark/>
          </w:tcPr>
          <w:p w14:paraId="658CDD3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XLVI/347/2022</w:t>
            </w:r>
          </w:p>
        </w:tc>
        <w:tc>
          <w:tcPr>
            <w:tcW w:w="2020" w:type="dxa"/>
            <w:tcBorders>
              <w:top w:val="nil"/>
              <w:left w:val="nil"/>
              <w:bottom w:val="single" w:sz="4" w:space="0" w:color="auto"/>
              <w:right w:val="single" w:sz="4" w:space="0" w:color="auto"/>
            </w:tcBorders>
            <w:shd w:val="clear" w:color="auto" w:fill="auto"/>
            <w:vAlign w:val="center"/>
            <w:hideMark/>
          </w:tcPr>
          <w:p w14:paraId="680F074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8 918 002,00</w:t>
            </w:r>
          </w:p>
        </w:tc>
        <w:tc>
          <w:tcPr>
            <w:tcW w:w="1680" w:type="dxa"/>
            <w:tcBorders>
              <w:top w:val="nil"/>
              <w:left w:val="nil"/>
              <w:bottom w:val="single" w:sz="4" w:space="0" w:color="auto"/>
              <w:right w:val="single" w:sz="4" w:space="0" w:color="auto"/>
            </w:tcBorders>
            <w:shd w:val="clear" w:color="auto" w:fill="auto"/>
            <w:vAlign w:val="center"/>
            <w:hideMark/>
          </w:tcPr>
          <w:p w14:paraId="2397248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860506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8 918 002,00</w:t>
            </w:r>
          </w:p>
        </w:tc>
        <w:tc>
          <w:tcPr>
            <w:tcW w:w="1701" w:type="dxa"/>
            <w:tcBorders>
              <w:top w:val="nil"/>
              <w:left w:val="nil"/>
              <w:bottom w:val="single" w:sz="4" w:space="0" w:color="auto"/>
              <w:right w:val="single" w:sz="4" w:space="0" w:color="auto"/>
            </w:tcBorders>
            <w:shd w:val="clear" w:color="auto" w:fill="auto"/>
            <w:vAlign w:val="center"/>
            <w:hideMark/>
          </w:tcPr>
          <w:p w14:paraId="21F9CD6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0749824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A175E1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5D818E1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E3409B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54A88276"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0D061202"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18</w:t>
            </w:r>
          </w:p>
        </w:tc>
        <w:tc>
          <w:tcPr>
            <w:tcW w:w="2140" w:type="dxa"/>
            <w:tcBorders>
              <w:top w:val="nil"/>
              <w:left w:val="nil"/>
              <w:bottom w:val="single" w:sz="4" w:space="0" w:color="auto"/>
              <w:right w:val="single" w:sz="4" w:space="0" w:color="auto"/>
            </w:tcBorders>
            <w:shd w:val="clear" w:color="auto" w:fill="auto"/>
            <w:vAlign w:val="center"/>
            <w:hideMark/>
          </w:tcPr>
          <w:p w14:paraId="3CED9CC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XLVI/348/2022</w:t>
            </w:r>
          </w:p>
        </w:tc>
        <w:tc>
          <w:tcPr>
            <w:tcW w:w="2020" w:type="dxa"/>
            <w:tcBorders>
              <w:top w:val="nil"/>
              <w:left w:val="nil"/>
              <w:bottom w:val="single" w:sz="4" w:space="0" w:color="auto"/>
              <w:right w:val="single" w:sz="4" w:space="0" w:color="auto"/>
            </w:tcBorders>
            <w:shd w:val="clear" w:color="auto" w:fill="auto"/>
            <w:vAlign w:val="center"/>
            <w:hideMark/>
          </w:tcPr>
          <w:p w14:paraId="02A49E7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350 000,00</w:t>
            </w:r>
          </w:p>
        </w:tc>
        <w:tc>
          <w:tcPr>
            <w:tcW w:w="1680" w:type="dxa"/>
            <w:tcBorders>
              <w:top w:val="nil"/>
              <w:left w:val="nil"/>
              <w:bottom w:val="single" w:sz="4" w:space="0" w:color="auto"/>
              <w:right w:val="single" w:sz="4" w:space="0" w:color="auto"/>
            </w:tcBorders>
            <w:shd w:val="clear" w:color="auto" w:fill="auto"/>
            <w:vAlign w:val="center"/>
            <w:hideMark/>
          </w:tcPr>
          <w:p w14:paraId="0061089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259340E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350 000,00</w:t>
            </w:r>
          </w:p>
        </w:tc>
        <w:tc>
          <w:tcPr>
            <w:tcW w:w="1701" w:type="dxa"/>
            <w:tcBorders>
              <w:top w:val="nil"/>
              <w:left w:val="nil"/>
              <w:bottom w:val="single" w:sz="4" w:space="0" w:color="auto"/>
              <w:right w:val="single" w:sz="4" w:space="0" w:color="auto"/>
            </w:tcBorders>
            <w:shd w:val="clear" w:color="auto" w:fill="auto"/>
            <w:vAlign w:val="center"/>
            <w:hideMark/>
          </w:tcPr>
          <w:p w14:paraId="1D2DC9A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009E299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EAF685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A42B88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CAF1AE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5443BEF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5FA1C195"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19</w:t>
            </w:r>
          </w:p>
        </w:tc>
        <w:tc>
          <w:tcPr>
            <w:tcW w:w="2140" w:type="dxa"/>
            <w:tcBorders>
              <w:top w:val="nil"/>
              <w:left w:val="nil"/>
              <w:bottom w:val="single" w:sz="4" w:space="0" w:color="auto"/>
              <w:right w:val="single" w:sz="4" w:space="0" w:color="auto"/>
            </w:tcBorders>
            <w:shd w:val="clear" w:color="auto" w:fill="auto"/>
            <w:vAlign w:val="center"/>
            <w:hideMark/>
          </w:tcPr>
          <w:p w14:paraId="5B8C4D5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0050/79/2022</w:t>
            </w:r>
          </w:p>
        </w:tc>
        <w:tc>
          <w:tcPr>
            <w:tcW w:w="2020" w:type="dxa"/>
            <w:tcBorders>
              <w:top w:val="nil"/>
              <w:left w:val="nil"/>
              <w:bottom w:val="single" w:sz="4" w:space="0" w:color="auto"/>
              <w:right w:val="single" w:sz="4" w:space="0" w:color="auto"/>
            </w:tcBorders>
            <w:shd w:val="clear" w:color="auto" w:fill="auto"/>
            <w:vAlign w:val="center"/>
            <w:hideMark/>
          </w:tcPr>
          <w:p w14:paraId="3080D9A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161 996,00</w:t>
            </w:r>
          </w:p>
        </w:tc>
        <w:tc>
          <w:tcPr>
            <w:tcW w:w="1680" w:type="dxa"/>
            <w:tcBorders>
              <w:top w:val="nil"/>
              <w:left w:val="nil"/>
              <w:bottom w:val="single" w:sz="4" w:space="0" w:color="auto"/>
              <w:right w:val="single" w:sz="4" w:space="0" w:color="auto"/>
            </w:tcBorders>
            <w:shd w:val="clear" w:color="auto" w:fill="auto"/>
            <w:vAlign w:val="center"/>
            <w:hideMark/>
          </w:tcPr>
          <w:p w14:paraId="5A29BE1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0E6E78F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617 458,79</w:t>
            </w:r>
          </w:p>
        </w:tc>
        <w:tc>
          <w:tcPr>
            <w:tcW w:w="1701" w:type="dxa"/>
            <w:tcBorders>
              <w:top w:val="nil"/>
              <w:left w:val="nil"/>
              <w:bottom w:val="single" w:sz="4" w:space="0" w:color="auto"/>
              <w:right w:val="single" w:sz="4" w:space="0" w:color="auto"/>
            </w:tcBorders>
            <w:shd w:val="clear" w:color="auto" w:fill="auto"/>
            <w:vAlign w:val="center"/>
            <w:hideMark/>
          </w:tcPr>
          <w:p w14:paraId="3F2236F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455 462,79</w:t>
            </w:r>
          </w:p>
        </w:tc>
        <w:tc>
          <w:tcPr>
            <w:tcW w:w="992" w:type="dxa"/>
            <w:tcBorders>
              <w:top w:val="nil"/>
              <w:left w:val="nil"/>
              <w:bottom w:val="single" w:sz="4" w:space="0" w:color="auto"/>
              <w:right w:val="single" w:sz="4" w:space="0" w:color="auto"/>
            </w:tcBorders>
            <w:shd w:val="clear" w:color="auto" w:fill="auto"/>
            <w:vAlign w:val="center"/>
            <w:hideMark/>
          </w:tcPr>
          <w:p w14:paraId="1EA3D99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EDFDF6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D8A794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45BE3E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34C28419"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60292C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20</w:t>
            </w:r>
          </w:p>
        </w:tc>
        <w:tc>
          <w:tcPr>
            <w:tcW w:w="2140" w:type="dxa"/>
            <w:tcBorders>
              <w:top w:val="nil"/>
              <w:left w:val="nil"/>
              <w:bottom w:val="single" w:sz="4" w:space="0" w:color="auto"/>
              <w:right w:val="single" w:sz="4" w:space="0" w:color="auto"/>
            </w:tcBorders>
            <w:shd w:val="clear" w:color="auto" w:fill="auto"/>
            <w:vAlign w:val="center"/>
            <w:hideMark/>
          </w:tcPr>
          <w:p w14:paraId="6BC4BB5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0050/84/2022</w:t>
            </w:r>
          </w:p>
        </w:tc>
        <w:tc>
          <w:tcPr>
            <w:tcW w:w="2020" w:type="dxa"/>
            <w:tcBorders>
              <w:top w:val="nil"/>
              <w:left w:val="nil"/>
              <w:bottom w:val="single" w:sz="4" w:space="0" w:color="auto"/>
              <w:right w:val="single" w:sz="4" w:space="0" w:color="auto"/>
            </w:tcBorders>
            <w:shd w:val="clear" w:color="auto" w:fill="auto"/>
            <w:vAlign w:val="center"/>
            <w:hideMark/>
          </w:tcPr>
          <w:p w14:paraId="755418E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17 250,00</w:t>
            </w:r>
          </w:p>
        </w:tc>
        <w:tc>
          <w:tcPr>
            <w:tcW w:w="1680" w:type="dxa"/>
            <w:tcBorders>
              <w:top w:val="nil"/>
              <w:left w:val="nil"/>
              <w:bottom w:val="single" w:sz="4" w:space="0" w:color="auto"/>
              <w:right w:val="single" w:sz="4" w:space="0" w:color="auto"/>
            </w:tcBorders>
            <w:shd w:val="clear" w:color="auto" w:fill="auto"/>
            <w:vAlign w:val="center"/>
            <w:hideMark/>
          </w:tcPr>
          <w:p w14:paraId="364B379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EA0A38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971 924,47</w:t>
            </w:r>
          </w:p>
        </w:tc>
        <w:tc>
          <w:tcPr>
            <w:tcW w:w="1701" w:type="dxa"/>
            <w:tcBorders>
              <w:top w:val="nil"/>
              <w:left w:val="nil"/>
              <w:bottom w:val="single" w:sz="4" w:space="0" w:color="auto"/>
              <w:right w:val="single" w:sz="4" w:space="0" w:color="auto"/>
            </w:tcBorders>
            <w:shd w:val="clear" w:color="auto" w:fill="auto"/>
            <w:vAlign w:val="center"/>
            <w:hideMark/>
          </w:tcPr>
          <w:p w14:paraId="73AF303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954 674,47</w:t>
            </w:r>
          </w:p>
        </w:tc>
        <w:tc>
          <w:tcPr>
            <w:tcW w:w="992" w:type="dxa"/>
            <w:tcBorders>
              <w:top w:val="nil"/>
              <w:left w:val="nil"/>
              <w:bottom w:val="single" w:sz="4" w:space="0" w:color="auto"/>
              <w:right w:val="single" w:sz="4" w:space="0" w:color="auto"/>
            </w:tcBorders>
            <w:shd w:val="clear" w:color="auto" w:fill="auto"/>
            <w:vAlign w:val="center"/>
            <w:hideMark/>
          </w:tcPr>
          <w:p w14:paraId="22D884D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76E13F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501948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8AA9FD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42ED35E7"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5528521"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21</w:t>
            </w:r>
          </w:p>
        </w:tc>
        <w:tc>
          <w:tcPr>
            <w:tcW w:w="2140" w:type="dxa"/>
            <w:tcBorders>
              <w:top w:val="nil"/>
              <w:left w:val="nil"/>
              <w:bottom w:val="single" w:sz="4" w:space="0" w:color="auto"/>
              <w:right w:val="single" w:sz="4" w:space="0" w:color="auto"/>
            </w:tcBorders>
            <w:shd w:val="clear" w:color="auto" w:fill="auto"/>
            <w:vAlign w:val="center"/>
            <w:hideMark/>
          </w:tcPr>
          <w:p w14:paraId="69CA18D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XLVII/364/2022</w:t>
            </w:r>
          </w:p>
        </w:tc>
        <w:tc>
          <w:tcPr>
            <w:tcW w:w="2020" w:type="dxa"/>
            <w:tcBorders>
              <w:top w:val="nil"/>
              <w:left w:val="nil"/>
              <w:bottom w:val="single" w:sz="4" w:space="0" w:color="auto"/>
              <w:right w:val="single" w:sz="4" w:space="0" w:color="auto"/>
            </w:tcBorders>
            <w:shd w:val="clear" w:color="auto" w:fill="auto"/>
            <w:vAlign w:val="center"/>
            <w:hideMark/>
          </w:tcPr>
          <w:p w14:paraId="0928698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1 163 120,18</w:t>
            </w:r>
          </w:p>
        </w:tc>
        <w:tc>
          <w:tcPr>
            <w:tcW w:w="1680" w:type="dxa"/>
            <w:tcBorders>
              <w:top w:val="nil"/>
              <w:left w:val="nil"/>
              <w:bottom w:val="single" w:sz="4" w:space="0" w:color="auto"/>
              <w:right w:val="single" w:sz="4" w:space="0" w:color="auto"/>
            </w:tcBorders>
            <w:shd w:val="clear" w:color="auto" w:fill="auto"/>
            <w:vAlign w:val="center"/>
            <w:hideMark/>
          </w:tcPr>
          <w:p w14:paraId="6E65C71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194D0F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1 205 120,18</w:t>
            </w:r>
          </w:p>
        </w:tc>
        <w:tc>
          <w:tcPr>
            <w:tcW w:w="1701" w:type="dxa"/>
            <w:tcBorders>
              <w:top w:val="nil"/>
              <w:left w:val="nil"/>
              <w:bottom w:val="single" w:sz="4" w:space="0" w:color="auto"/>
              <w:right w:val="single" w:sz="4" w:space="0" w:color="auto"/>
            </w:tcBorders>
            <w:shd w:val="clear" w:color="auto" w:fill="auto"/>
            <w:vAlign w:val="center"/>
            <w:hideMark/>
          </w:tcPr>
          <w:p w14:paraId="55228D4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42 000,00</w:t>
            </w:r>
          </w:p>
        </w:tc>
        <w:tc>
          <w:tcPr>
            <w:tcW w:w="992" w:type="dxa"/>
            <w:tcBorders>
              <w:top w:val="nil"/>
              <w:left w:val="nil"/>
              <w:bottom w:val="single" w:sz="4" w:space="0" w:color="auto"/>
              <w:right w:val="single" w:sz="4" w:space="0" w:color="auto"/>
            </w:tcBorders>
            <w:shd w:val="clear" w:color="auto" w:fill="auto"/>
            <w:vAlign w:val="center"/>
            <w:hideMark/>
          </w:tcPr>
          <w:p w14:paraId="29935B1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51ABAA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D777A1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B9309D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5DD45DB5"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139AC9F"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22</w:t>
            </w:r>
          </w:p>
        </w:tc>
        <w:tc>
          <w:tcPr>
            <w:tcW w:w="2140" w:type="dxa"/>
            <w:tcBorders>
              <w:top w:val="nil"/>
              <w:left w:val="nil"/>
              <w:bottom w:val="single" w:sz="4" w:space="0" w:color="auto"/>
              <w:right w:val="single" w:sz="4" w:space="0" w:color="auto"/>
            </w:tcBorders>
            <w:shd w:val="clear" w:color="auto" w:fill="auto"/>
            <w:vAlign w:val="center"/>
            <w:hideMark/>
          </w:tcPr>
          <w:p w14:paraId="3CA0111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0050/89/2022</w:t>
            </w:r>
          </w:p>
        </w:tc>
        <w:tc>
          <w:tcPr>
            <w:tcW w:w="2020" w:type="dxa"/>
            <w:tcBorders>
              <w:top w:val="nil"/>
              <w:left w:val="nil"/>
              <w:bottom w:val="single" w:sz="4" w:space="0" w:color="auto"/>
              <w:right w:val="single" w:sz="4" w:space="0" w:color="auto"/>
            </w:tcBorders>
            <w:shd w:val="clear" w:color="auto" w:fill="auto"/>
            <w:vAlign w:val="center"/>
            <w:hideMark/>
          </w:tcPr>
          <w:p w14:paraId="63BCD4E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562 131,69</w:t>
            </w:r>
          </w:p>
        </w:tc>
        <w:tc>
          <w:tcPr>
            <w:tcW w:w="1680" w:type="dxa"/>
            <w:tcBorders>
              <w:top w:val="nil"/>
              <w:left w:val="nil"/>
              <w:bottom w:val="single" w:sz="4" w:space="0" w:color="auto"/>
              <w:right w:val="single" w:sz="4" w:space="0" w:color="auto"/>
            </w:tcBorders>
            <w:shd w:val="clear" w:color="auto" w:fill="auto"/>
            <w:vAlign w:val="center"/>
            <w:hideMark/>
          </w:tcPr>
          <w:p w14:paraId="5E40A68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141E94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1 243 541,19</w:t>
            </w:r>
          </w:p>
        </w:tc>
        <w:tc>
          <w:tcPr>
            <w:tcW w:w="1701" w:type="dxa"/>
            <w:tcBorders>
              <w:top w:val="nil"/>
              <w:left w:val="nil"/>
              <w:bottom w:val="single" w:sz="4" w:space="0" w:color="auto"/>
              <w:right w:val="single" w:sz="4" w:space="0" w:color="auto"/>
            </w:tcBorders>
            <w:shd w:val="clear" w:color="auto" w:fill="auto"/>
            <w:vAlign w:val="center"/>
            <w:hideMark/>
          </w:tcPr>
          <w:p w14:paraId="08A021C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681 409,50</w:t>
            </w:r>
          </w:p>
        </w:tc>
        <w:tc>
          <w:tcPr>
            <w:tcW w:w="992" w:type="dxa"/>
            <w:tcBorders>
              <w:top w:val="nil"/>
              <w:left w:val="nil"/>
              <w:bottom w:val="single" w:sz="4" w:space="0" w:color="auto"/>
              <w:right w:val="single" w:sz="4" w:space="0" w:color="auto"/>
            </w:tcBorders>
            <w:shd w:val="clear" w:color="auto" w:fill="auto"/>
            <w:vAlign w:val="center"/>
            <w:hideMark/>
          </w:tcPr>
          <w:p w14:paraId="023C1A2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6C4C5C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55E43B2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FBF6D6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780572D7"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71BD46D"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23</w:t>
            </w:r>
          </w:p>
        </w:tc>
        <w:tc>
          <w:tcPr>
            <w:tcW w:w="2140" w:type="dxa"/>
            <w:tcBorders>
              <w:top w:val="nil"/>
              <w:left w:val="nil"/>
              <w:bottom w:val="single" w:sz="4" w:space="0" w:color="auto"/>
              <w:right w:val="single" w:sz="4" w:space="0" w:color="auto"/>
            </w:tcBorders>
            <w:shd w:val="clear" w:color="auto" w:fill="auto"/>
            <w:vAlign w:val="center"/>
            <w:hideMark/>
          </w:tcPr>
          <w:p w14:paraId="41B1341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0050/90/2022</w:t>
            </w:r>
          </w:p>
        </w:tc>
        <w:tc>
          <w:tcPr>
            <w:tcW w:w="2020" w:type="dxa"/>
            <w:tcBorders>
              <w:top w:val="nil"/>
              <w:left w:val="nil"/>
              <w:bottom w:val="single" w:sz="4" w:space="0" w:color="auto"/>
              <w:right w:val="single" w:sz="4" w:space="0" w:color="auto"/>
            </w:tcBorders>
            <w:shd w:val="clear" w:color="auto" w:fill="auto"/>
            <w:vAlign w:val="center"/>
            <w:hideMark/>
          </w:tcPr>
          <w:p w14:paraId="4629003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2DF958D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1D18E9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904 421,44</w:t>
            </w:r>
          </w:p>
        </w:tc>
        <w:tc>
          <w:tcPr>
            <w:tcW w:w="1701" w:type="dxa"/>
            <w:tcBorders>
              <w:top w:val="nil"/>
              <w:left w:val="nil"/>
              <w:bottom w:val="single" w:sz="4" w:space="0" w:color="auto"/>
              <w:right w:val="single" w:sz="4" w:space="0" w:color="auto"/>
            </w:tcBorders>
            <w:shd w:val="clear" w:color="auto" w:fill="auto"/>
            <w:vAlign w:val="center"/>
            <w:hideMark/>
          </w:tcPr>
          <w:p w14:paraId="6F58EF7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904 421,44</w:t>
            </w:r>
          </w:p>
        </w:tc>
        <w:tc>
          <w:tcPr>
            <w:tcW w:w="992" w:type="dxa"/>
            <w:tcBorders>
              <w:top w:val="nil"/>
              <w:left w:val="nil"/>
              <w:bottom w:val="single" w:sz="4" w:space="0" w:color="auto"/>
              <w:right w:val="single" w:sz="4" w:space="0" w:color="auto"/>
            </w:tcBorders>
            <w:shd w:val="clear" w:color="auto" w:fill="auto"/>
            <w:vAlign w:val="center"/>
            <w:hideMark/>
          </w:tcPr>
          <w:p w14:paraId="41E72DD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CD6CFA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7E8E9C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7D5D1BE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D5909D6"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0413AC34"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24</w:t>
            </w:r>
          </w:p>
        </w:tc>
        <w:tc>
          <w:tcPr>
            <w:tcW w:w="2140" w:type="dxa"/>
            <w:tcBorders>
              <w:top w:val="nil"/>
              <w:left w:val="nil"/>
              <w:bottom w:val="single" w:sz="4" w:space="0" w:color="auto"/>
              <w:right w:val="single" w:sz="4" w:space="0" w:color="auto"/>
            </w:tcBorders>
            <w:shd w:val="clear" w:color="auto" w:fill="auto"/>
            <w:vAlign w:val="center"/>
            <w:hideMark/>
          </w:tcPr>
          <w:p w14:paraId="01C1F16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0050/96/2022</w:t>
            </w:r>
          </w:p>
        </w:tc>
        <w:tc>
          <w:tcPr>
            <w:tcW w:w="2020" w:type="dxa"/>
            <w:tcBorders>
              <w:top w:val="nil"/>
              <w:left w:val="nil"/>
              <w:bottom w:val="single" w:sz="4" w:space="0" w:color="auto"/>
              <w:right w:val="single" w:sz="4" w:space="0" w:color="auto"/>
            </w:tcBorders>
            <w:shd w:val="clear" w:color="auto" w:fill="auto"/>
            <w:vAlign w:val="center"/>
            <w:hideMark/>
          </w:tcPr>
          <w:p w14:paraId="0855C95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1 691 291,00</w:t>
            </w:r>
          </w:p>
        </w:tc>
        <w:tc>
          <w:tcPr>
            <w:tcW w:w="1680" w:type="dxa"/>
            <w:tcBorders>
              <w:top w:val="nil"/>
              <w:left w:val="nil"/>
              <w:bottom w:val="single" w:sz="4" w:space="0" w:color="auto"/>
              <w:right w:val="single" w:sz="4" w:space="0" w:color="auto"/>
            </w:tcBorders>
            <w:shd w:val="clear" w:color="auto" w:fill="auto"/>
            <w:vAlign w:val="center"/>
            <w:hideMark/>
          </w:tcPr>
          <w:p w14:paraId="5E19E3C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22450E1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3 011 442,00</w:t>
            </w:r>
          </w:p>
        </w:tc>
        <w:tc>
          <w:tcPr>
            <w:tcW w:w="1701" w:type="dxa"/>
            <w:tcBorders>
              <w:top w:val="nil"/>
              <w:left w:val="nil"/>
              <w:bottom w:val="single" w:sz="4" w:space="0" w:color="auto"/>
              <w:right w:val="single" w:sz="4" w:space="0" w:color="auto"/>
            </w:tcBorders>
            <w:shd w:val="clear" w:color="auto" w:fill="auto"/>
            <w:vAlign w:val="center"/>
            <w:hideMark/>
          </w:tcPr>
          <w:p w14:paraId="4E3AAF7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1 320 151,00</w:t>
            </w:r>
          </w:p>
        </w:tc>
        <w:tc>
          <w:tcPr>
            <w:tcW w:w="992" w:type="dxa"/>
            <w:tcBorders>
              <w:top w:val="nil"/>
              <w:left w:val="nil"/>
              <w:bottom w:val="single" w:sz="4" w:space="0" w:color="auto"/>
              <w:right w:val="single" w:sz="4" w:space="0" w:color="auto"/>
            </w:tcBorders>
            <w:shd w:val="clear" w:color="auto" w:fill="auto"/>
            <w:vAlign w:val="center"/>
            <w:hideMark/>
          </w:tcPr>
          <w:p w14:paraId="3C69848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70D056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99537A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3C83F4F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E622A75"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BDB1E6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25</w:t>
            </w:r>
          </w:p>
        </w:tc>
        <w:tc>
          <w:tcPr>
            <w:tcW w:w="2140" w:type="dxa"/>
            <w:tcBorders>
              <w:top w:val="nil"/>
              <w:left w:val="nil"/>
              <w:bottom w:val="single" w:sz="4" w:space="0" w:color="auto"/>
              <w:right w:val="single" w:sz="4" w:space="0" w:color="auto"/>
            </w:tcBorders>
            <w:shd w:val="clear" w:color="auto" w:fill="auto"/>
            <w:vAlign w:val="center"/>
            <w:hideMark/>
          </w:tcPr>
          <w:p w14:paraId="3029153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0050/104/2022</w:t>
            </w:r>
          </w:p>
        </w:tc>
        <w:tc>
          <w:tcPr>
            <w:tcW w:w="2020" w:type="dxa"/>
            <w:tcBorders>
              <w:top w:val="nil"/>
              <w:left w:val="nil"/>
              <w:bottom w:val="single" w:sz="4" w:space="0" w:color="auto"/>
              <w:right w:val="single" w:sz="4" w:space="0" w:color="auto"/>
            </w:tcBorders>
            <w:shd w:val="clear" w:color="auto" w:fill="auto"/>
            <w:vAlign w:val="center"/>
            <w:hideMark/>
          </w:tcPr>
          <w:p w14:paraId="33202F6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630 820,00</w:t>
            </w:r>
          </w:p>
        </w:tc>
        <w:tc>
          <w:tcPr>
            <w:tcW w:w="1680" w:type="dxa"/>
            <w:tcBorders>
              <w:top w:val="nil"/>
              <w:left w:val="nil"/>
              <w:bottom w:val="single" w:sz="4" w:space="0" w:color="auto"/>
              <w:right w:val="single" w:sz="4" w:space="0" w:color="auto"/>
            </w:tcBorders>
            <w:shd w:val="clear" w:color="auto" w:fill="auto"/>
            <w:vAlign w:val="center"/>
            <w:hideMark/>
          </w:tcPr>
          <w:p w14:paraId="74C8753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49467CA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786 654,06</w:t>
            </w:r>
          </w:p>
        </w:tc>
        <w:tc>
          <w:tcPr>
            <w:tcW w:w="1701" w:type="dxa"/>
            <w:tcBorders>
              <w:top w:val="nil"/>
              <w:left w:val="nil"/>
              <w:bottom w:val="single" w:sz="4" w:space="0" w:color="auto"/>
              <w:right w:val="single" w:sz="4" w:space="0" w:color="auto"/>
            </w:tcBorders>
            <w:shd w:val="clear" w:color="auto" w:fill="auto"/>
            <w:vAlign w:val="center"/>
            <w:hideMark/>
          </w:tcPr>
          <w:p w14:paraId="3029D8A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155 834,06</w:t>
            </w:r>
          </w:p>
        </w:tc>
        <w:tc>
          <w:tcPr>
            <w:tcW w:w="992" w:type="dxa"/>
            <w:tcBorders>
              <w:top w:val="nil"/>
              <w:left w:val="nil"/>
              <w:bottom w:val="single" w:sz="4" w:space="0" w:color="auto"/>
              <w:right w:val="single" w:sz="4" w:space="0" w:color="auto"/>
            </w:tcBorders>
            <w:shd w:val="clear" w:color="auto" w:fill="auto"/>
            <w:vAlign w:val="center"/>
            <w:hideMark/>
          </w:tcPr>
          <w:p w14:paraId="506A714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E88005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6280E94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6816DE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08A2537E"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0703A7CB"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26</w:t>
            </w:r>
          </w:p>
        </w:tc>
        <w:tc>
          <w:tcPr>
            <w:tcW w:w="2140" w:type="dxa"/>
            <w:tcBorders>
              <w:top w:val="nil"/>
              <w:left w:val="nil"/>
              <w:bottom w:val="single" w:sz="4" w:space="0" w:color="auto"/>
              <w:right w:val="single" w:sz="4" w:space="0" w:color="auto"/>
            </w:tcBorders>
            <w:shd w:val="clear" w:color="auto" w:fill="auto"/>
            <w:vAlign w:val="center"/>
            <w:hideMark/>
          </w:tcPr>
          <w:p w14:paraId="3248CFB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0050/105A/2022</w:t>
            </w:r>
          </w:p>
        </w:tc>
        <w:tc>
          <w:tcPr>
            <w:tcW w:w="2020" w:type="dxa"/>
            <w:tcBorders>
              <w:top w:val="nil"/>
              <w:left w:val="nil"/>
              <w:bottom w:val="single" w:sz="4" w:space="0" w:color="auto"/>
              <w:right w:val="single" w:sz="4" w:space="0" w:color="auto"/>
            </w:tcBorders>
            <w:shd w:val="clear" w:color="auto" w:fill="auto"/>
            <w:vAlign w:val="center"/>
            <w:hideMark/>
          </w:tcPr>
          <w:p w14:paraId="2E5494F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57 847,67</w:t>
            </w:r>
          </w:p>
        </w:tc>
        <w:tc>
          <w:tcPr>
            <w:tcW w:w="1680" w:type="dxa"/>
            <w:tcBorders>
              <w:top w:val="nil"/>
              <w:left w:val="nil"/>
              <w:bottom w:val="single" w:sz="4" w:space="0" w:color="auto"/>
              <w:right w:val="single" w:sz="4" w:space="0" w:color="auto"/>
            </w:tcBorders>
            <w:shd w:val="clear" w:color="auto" w:fill="auto"/>
            <w:vAlign w:val="center"/>
            <w:hideMark/>
          </w:tcPr>
          <w:p w14:paraId="7DE29AA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953958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233 511,67</w:t>
            </w:r>
          </w:p>
        </w:tc>
        <w:tc>
          <w:tcPr>
            <w:tcW w:w="1701" w:type="dxa"/>
            <w:tcBorders>
              <w:top w:val="nil"/>
              <w:left w:val="nil"/>
              <w:bottom w:val="single" w:sz="4" w:space="0" w:color="auto"/>
              <w:right w:val="single" w:sz="4" w:space="0" w:color="auto"/>
            </w:tcBorders>
            <w:shd w:val="clear" w:color="auto" w:fill="auto"/>
            <w:vAlign w:val="center"/>
            <w:hideMark/>
          </w:tcPr>
          <w:p w14:paraId="169BC03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175 664,00</w:t>
            </w:r>
          </w:p>
        </w:tc>
        <w:tc>
          <w:tcPr>
            <w:tcW w:w="992" w:type="dxa"/>
            <w:tcBorders>
              <w:top w:val="nil"/>
              <w:left w:val="nil"/>
              <w:bottom w:val="single" w:sz="4" w:space="0" w:color="auto"/>
              <w:right w:val="single" w:sz="4" w:space="0" w:color="auto"/>
            </w:tcBorders>
            <w:shd w:val="clear" w:color="auto" w:fill="auto"/>
            <w:vAlign w:val="center"/>
            <w:hideMark/>
          </w:tcPr>
          <w:p w14:paraId="702AFBE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C0E2CD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6DB649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9ADB91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1A5F9233"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5669BBB9"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27</w:t>
            </w:r>
          </w:p>
        </w:tc>
        <w:tc>
          <w:tcPr>
            <w:tcW w:w="2140" w:type="dxa"/>
            <w:tcBorders>
              <w:top w:val="nil"/>
              <w:left w:val="nil"/>
              <w:bottom w:val="single" w:sz="4" w:space="0" w:color="auto"/>
              <w:right w:val="single" w:sz="4" w:space="0" w:color="auto"/>
            </w:tcBorders>
            <w:shd w:val="clear" w:color="auto" w:fill="auto"/>
            <w:vAlign w:val="center"/>
            <w:hideMark/>
          </w:tcPr>
          <w:p w14:paraId="315395D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0050/107/2022</w:t>
            </w:r>
          </w:p>
        </w:tc>
        <w:tc>
          <w:tcPr>
            <w:tcW w:w="2020" w:type="dxa"/>
            <w:tcBorders>
              <w:top w:val="nil"/>
              <w:left w:val="nil"/>
              <w:bottom w:val="single" w:sz="4" w:space="0" w:color="auto"/>
              <w:right w:val="single" w:sz="4" w:space="0" w:color="auto"/>
            </w:tcBorders>
            <w:shd w:val="clear" w:color="auto" w:fill="auto"/>
            <w:vAlign w:val="center"/>
            <w:hideMark/>
          </w:tcPr>
          <w:p w14:paraId="6EA7B5E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105 695,33</w:t>
            </w:r>
          </w:p>
        </w:tc>
        <w:tc>
          <w:tcPr>
            <w:tcW w:w="1680" w:type="dxa"/>
            <w:tcBorders>
              <w:top w:val="nil"/>
              <w:left w:val="nil"/>
              <w:bottom w:val="single" w:sz="4" w:space="0" w:color="auto"/>
              <w:right w:val="single" w:sz="4" w:space="0" w:color="auto"/>
            </w:tcBorders>
            <w:shd w:val="clear" w:color="auto" w:fill="auto"/>
            <w:vAlign w:val="center"/>
            <w:hideMark/>
          </w:tcPr>
          <w:p w14:paraId="32F9B76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30FEDB7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631 100,83</w:t>
            </w:r>
          </w:p>
        </w:tc>
        <w:tc>
          <w:tcPr>
            <w:tcW w:w="1701" w:type="dxa"/>
            <w:tcBorders>
              <w:top w:val="nil"/>
              <w:left w:val="nil"/>
              <w:bottom w:val="single" w:sz="4" w:space="0" w:color="auto"/>
              <w:right w:val="single" w:sz="4" w:space="0" w:color="auto"/>
            </w:tcBorders>
            <w:shd w:val="clear" w:color="auto" w:fill="auto"/>
            <w:vAlign w:val="center"/>
            <w:hideMark/>
          </w:tcPr>
          <w:p w14:paraId="3C3547C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525 405,50</w:t>
            </w:r>
          </w:p>
        </w:tc>
        <w:tc>
          <w:tcPr>
            <w:tcW w:w="992" w:type="dxa"/>
            <w:tcBorders>
              <w:top w:val="nil"/>
              <w:left w:val="nil"/>
              <w:bottom w:val="single" w:sz="4" w:space="0" w:color="auto"/>
              <w:right w:val="single" w:sz="4" w:space="0" w:color="auto"/>
            </w:tcBorders>
            <w:shd w:val="clear" w:color="auto" w:fill="auto"/>
            <w:vAlign w:val="center"/>
            <w:hideMark/>
          </w:tcPr>
          <w:p w14:paraId="630F934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792F46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BB6B77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7BA8EB8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57E8126"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5F787C6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28</w:t>
            </w:r>
          </w:p>
        </w:tc>
        <w:tc>
          <w:tcPr>
            <w:tcW w:w="2140" w:type="dxa"/>
            <w:tcBorders>
              <w:top w:val="nil"/>
              <w:left w:val="nil"/>
              <w:bottom w:val="single" w:sz="4" w:space="0" w:color="auto"/>
              <w:right w:val="single" w:sz="4" w:space="0" w:color="auto"/>
            </w:tcBorders>
            <w:shd w:val="clear" w:color="auto" w:fill="auto"/>
            <w:vAlign w:val="center"/>
            <w:hideMark/>
          </w:tcPr>
          <w:p w14:paraId="2C48648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XLVIII/375/2022</w:t>
            </w:r>
          </w:p>
        </w:tc>
        <w:tc>
          <w:tcPr>
            <w:tcW w:w="2020" w:type="dxa"/>
            <w:tcBorders>
              <w:top w:val="nil"/>
              <w:left w:val="nil"/>
              <w:bottom w:val="single" w:sz="4" w:space="0" w:color="auto"/>
              <w:right w:val="single" w:sz="4" w:space="0" w:color="auto"/>
            </w:tcBorders>
            <w:shd w:val="clear" w:color="auto" w:fill="auto"/>
            <w:vAlign w:val="center"/>
            <w:hideMark/>
          </w:tcPr>
          <w:p w14:paraId="7044D62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12 085 488,40</w:t>
            </w:r>
          </w:p>
        </w:tc>
        <w:tc>
          <w:tcPr>
            <w:tcW w:w="1680" w:type="dxa"/>
            <w:tcBorders>
              <w:top w:val="nil"/>
              <w:left w:val="nil"/>
              <w:bottom w:val="single" w:sz="4" w:space="0" w:color="auto"/>
              <w:right w:val="single" w:sz="4" w:space="0" w:color="auto"/>
            </w:tcBorders>
            <w:shd w:val="clear" w:color="auto" w:fill="auto"/>
            <w:vAlign w:val="center"/>
            <w:hideMark/>
          </w:tcPr>
          <w:p w14:paraId="1BD934F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6D2DA6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12 085 488,40</w:t>
            </w:r>
          </w:p>
        </w:tc>
        <w:tc>
          <w:tcPr>
            <w:tcW w:w="1701" w:type="dxa"/>
            <w:tcBorders>
              <w:top w:val="nil"/>
              <w:left w:val="nil"/>
              <w:bottom w:val="single" w:sz="4" w:space="0" w:color="auto"/>
              <w:right w:val="single" w:sz="4" w:space="0" w:color="auto"/>
            </w:tcBorders>
            <w:shd w:val="clear" w:color="auto" w:fill="auto"/>
            <w:vAlign w:val="center"/>
            <w:hideMark/>
          </w:tcPr>
          <w:p w14:paraId="12116B0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4142A0D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4220B2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19130BA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AB38EE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42FC9C5E"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012D55FE"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lastRenderedPageBreak/>
              <w:t>29</w:t>
            </w:r>
          </w:p>
        </w:tc>
        <w:tc>
          <w:tcPr>
            <w:tcW w:w="2140" w:type="dxa"/>
            <w:tcBorders>
              <w:top w:val="nil"/>
              <w:left w:val="nil"/>
              <w:bottom w:val="single" w:sz="4" w:space="0" w:color="auto"/>
              <w:right w:val="single" w:sz="4" w:space="0" w:color="auto"/>
            </w:tcBorders>
            <w:shd w:val="clear" w:color="auto" w:fill="auto"/>
            <w:vAlign w:val="center"/>
            <w:hideMark/>
          </w:tcPr>
          <w:p w14:paraId="434893D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0050/112/2022</w:t>
            </w:r>
          </w:p>
        </w:tc>
        <w:tc>
          <w:tcPr>
            <w:tcW w:w="2020" w:type="dxa"/>
            <w:tcBorders>
              <w:top w:val="nil"/>
              <w:left w:val="nil"/>
              <w:bottom w:val="single" w:sz="4" w:space="0" w:color="auto"/>
              <w:right w:val="single" w:sz="4" w:space="0" w:color="auto"/>
            </w:tcBorders>
            <w:shd w:val="clear" w:color="auto" w:fill="auto"/>
            <w:vAlign w:val="center"/>
            <w:hideMark/>
          </w:tcPr>
          <w:p w14:paraId="525B88A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667 838,00</w:t>
            </w:r>
          </w:p>
        </w:tc>
        <w:tc>
          <w:tcPr>
            <w:tcW w:w="1680" w:type="dxa"/>
            <w:tcBorders>
              <w:top w:val="nil"/>
              <w:left w:val="nil"/>
              <w:bottom w:val="single" w:sz="4" w:space="0" w:color="auto"/>
              <w:right w:val="single" w:sz="4" w:space="0" w:color="auto"/>
            </w:tcBorders>
            <w:shd w:val="clear" w:color="auto" w:fill="auto"/>
            <w:vAlign w:val="center"/>
            <w:hideMark/>
          </w:tcPr>
          <w:p w14:paraId="1C9637C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597 202,00</w:t>
            </w:r>
          </w:p>
        </w:tc>
        <w:tc>
          <w:tcPr>
            <w:tcW w:w="1899" w:type="dxa"/>
            <w:tcBorders>
              <w:top w:val="nil"/>
              <w:left w:val="nil"/>
              <w:bottom w:val="single" w:sz="4" w:space="0" w:color="auto"/>
              <w:right w:val="single" w:sz="4" w:space="0" w:color="auto"/>
            </w:tcBorders>
            <w:shd w:val="clear" w:color="auto" w:fill="auto"/>
            <w:vAlign w:val="center"/>
            <w:hideMark/>
          </w:tcPr>
          <w:p w14:paraId="49E771B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905 518,00</w:t>
            </w:r>
          </w:p>
        </w:tc>
        <w:tc>
          <w:tcPr>
            <w:tcW w:w="1701" w:type="dxa"/>
            <w:tcBorders>
              <w:top w:val="nil"/>
              <w:left w:val="nil"/>
              <w:bottom w:val="single" w:sz="4" w:space="0" w:color="auto"/>
              <w:right w:val="single" w:sz="4" w:space="0" w:color="auto"/>
            </w:tcBorders>
            <w:shd w:val="clear" w:color="auto" w:fill="auto"/>
            <w:vAlign w:val="center"/>
            <w:hideMark/>
          </w:tcPr>
          <w:p w14:paraId="4F03375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834 882,00</w:t>
            </w:r>
          </w:p>
        </w:tc>
        <w:tc>
          <w:tcPr>
            <w:tcW w:w="992" w:type="dxa"/>
            <w:tcBorders>
              <w:top w:val="nil"/>
              <w:left w:val="nil"/>
              <w:bottom w:val="single" w:sz="4" w:space="0" w:color="auto"/>
              <w:right w:val="single" w:sz="4" w:space="0" w:color="auto"/>
            </w:tcBorders>
            <w:shd w:val="clear" w:color="auto" w:fill="auto"/>
            <w:vAlign w:val="center"/>
            <w:hideMark/>
          </w:tcPr>
          <w:p w14:paraId="496E58E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956338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6B04453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1DE05A8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7E84ABE"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7007A101"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30</w:t>
            </w:r>
          </w:p>
        </w:tc>
        <w:tc>
          <w:tcPr>
            <w:tcW w:w="2140" w:type="dxa"/>
            <w:tcBorders>
              <w:top w:val="nil"/>
              <w:left w:val="nil"/>
              <w:bottom w:val="single" w:sz="4" w:space="0" w:color="auto"/>
              <w:right w:val="single" w:sz="4" w:space="0" w:color="auto"/>
            </w:tcBorders>
            <w:shd w:val="clear" w:color="auto" w:fill="auto"/>
            <w:vAlign w:val="center"/>
            <w:hideMark/>
          </w:tcPr>
          <w:p w14:paraId="6FB8A1E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0050/120A/2022</w:t>
            </w:r>
          </w:p>
        </w:tc>
        <w:tc>
          <w:tcPr>
            <w:tcW w:w="2020" w:type="dxa"/>
            <w:tcBorders>
              <w:top w:val="nil"/>
              <w:left w:val="nil"/>
              <w:bottom w:val="single" w:sz="4" w:space="0" w:color="auto"/>
              <w:right w:val="single" w:sz="4" w:space="0" w:color="auto"/>
            </w:tcBorders>
            <w:shd w:val="clear" w:color="auto" w:fill="auto"/>
            <w:vAlign w:val="center"/>
            <w:hideMark/>
          </w:tcPr>
          <w:p w14:paraId="1928864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37 777,00</w:t>
            </w:r>
          </w:p>
        </w:tc>
        <w:tc>
          <w:tcPr>
            <w:tcW w:w="1680" w:type="dxa"/>
            <w:tcBorders>
              <w:top w:val="nil"/>
              <w:left w:val="nil"/>
              <w:bottom w:val="single" w:sz="4" w:space="0" w:color="auto"/>
              <w:right w:val="single" w:sz="4" w:space="0" w:color="auto"/>
            </w:tcBorders>
            <w:shd w:val="clear" w:color="auto" w:fill="auto"/>
            <w:vAlign w:val="center"/>
            <w:hideMark/>
          </w:tcPr>
          <w:p w14:paraId="42B3CD1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06CF1AB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137 968,00</w:t>
            </w:r>
          </w:p>
        </w:tc>
        <w:tc>
          <w:tcPr>
            <w:tcW w:w="1701" w:type="dxa"/>
            <w:tcBorders>
              <w:top w:val="nil"/>
              <w:left w:val="nil"/>
              <w:bottom w:val="single" w:sz="4" w:space="0" w:color="auto"/>
              <w:right w:val="single" w:sz="4" w:space="0" w:color="auto"/>
            </w:tcBorders>
            <w:shd w:val="clear" w:color="auto" w:fill="auto"/>
            <w:vAlign w:val="center"/>
            <w:hideMark/>
          </w:tcPr>
          <w:p w14:paraId="5241670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100 191,00</w:t>
            </w:r>
          </w:p>
        </w:tc>
        <w:tc>
          <w:tcPr>
            <w:tcW w:w="992" w:type="dxa"/>
            <w:tcBorders>
              <w:top w:val="nil"/>
              <w:left w:val="nil"/>
              <w:bottom w:val="single" w:sz="4" w:space="0" w:color="auto"/>
              <w:right w:val="single" w:sz="4" w:space="0" w:color="auto"/>
            </w:tcBorders>
            <w:shd w:val="clear" w:color="auto" w:fill="auto"/>
            <w:vAlign w:val="center"/>
            <w:hideMark/>
          </w:tcPr>
          <w:p w14:paraId="321B45E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B54684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50317E0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15BDA82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71BDD770"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5881073"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31</w:t>
            </w:r>
          </w:p>
        </w:tc>
        <w:tc>
          <w:tcPr>
            <w:tcW w:w="2140" w:type="dxa"/>
            <w:tcBorders>
              <w:top w:val="nil"/>
              <w:left w:val="nil"/>
              <w:bottom w:val="single" w:sz="4" w:space="0" w:color="auto"/>
              <w:right w:val="single" w:sz="4" w:space="0" w:color="auto"/>
            </w:tcBorders>
            <w:shd w:val="clear" w:color="auto" w:fill="auto"/>
            <w:vAlign w:val="center"/>
            <w:hideMark/>
          </w:tcPr>
          <w:p w14:paraId="1FEBD2D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0050/122/2022</w:t>
            </w:r>
          </w:p>
        </w:tc>
        <w:tc>
          <w:tcPr>
            <w:tcW w:w="2020" w:type="dxa"/>
            <w:tcBorders>
              <w:top w:val="nil"/>
              <w:left w:val="nil"/>
              <w:bottom w:val="single" w:sz="4" w:space="0" w:color="auto"/>
              <w:right w:val="single" w:sz="4" w:space="0" w:color="auto"/>
            </w:tcBorders>
            <w:shd w:val="clear" w:color="auto" w:fill="auto"/>
            <w:vAlign w:val="center"/>
            <w:hideMark/>
          </w:tcPr>
          <w:p w14:paraId="3503308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85 852,00</w:t>
            </w:r>
          </w:p>
        </w:tc>
        <w:tc>
          <w:tcPr>
            <w:tcW w:w="1680" w:type="dxa"/>
            <w:tcBorders>
              <w:top w:val="nil"/>
              <w:left w:val="nil"/>
              <w:bottom w:val="single" w:sz="4" w:space="0" w:color="auto"/>
              <w:right w:val="single" w:sz="4" w:space="0" w:color="auto"/>
            </w:tcBorders>
            <w:shd w:val="clear" w:color="auto" w:fill="auto"/>
            <w:vAlign w:val="center"/>
            <w:hideMark/>
          </w:tcPr>
          <w:p w14:paraId="5669A95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2E9384C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1 261 110,34</w:t>
            </w:r>
          </w:p>
        </w:tc>
        <w:tc>
          <w:tcPr>
            <w:tcW w:w="1701" w:type="dxa"/>
            <w:tcBorders>
              <w:top w:val="nil"/>
              <w:left w:val="nil"/>
              <w:bottom w:val="single" w:sz="4" w:space="0" w:color="auto"/>
              <w:right w:val="single" w:sz="4" w:space="0" w:color="auto"/>
            </w:tcBorders>
            <w:shd w:val="clear" w:color="auto" w:fill="auto"/>
            <w:vAlign w:val="center"/>
            <w:hideMark/>
          </w:tcPr>
          <w:p w14:paraId="6C5A2D1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1 175 258,34</w:t>
            </w:r>
          </w:p>
        </w:tc>
        <w:tc>
          <w:tcPr>
            <w:tcW w:w="992" w:type="dxa"/>
            <w:tcBorders>
              <w:top w:val="nil"/>
              <w:left w:val="nil"/>
              <w:bottom w:val="single" w:sz="4" w:space="0" w:color="auto"/>
              <w:right w:val="single" w:sz="4" w:space="0" w:color="auto"/>
            </w:tcBorders>
            <w:shd w:val="clear" w:color="auto" w:fill="auto"/>
            <w:vAlign w:val="center"/>
            <w:hideMark/>
          </w:tcPr>
          <w:p w14:paraId="5A7FF6C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7A2A6DF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48CA198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C42979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14682827"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AFED941"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32</w:t>
            </w:r>
          </w:p>
        </w:tc>
        <w:tc>
          <w:tcPr>
            <w:tcW w:w="2140" w:type="dxa"/>
            <w:tcBorders>
              <w:top w:val="nil"/>
              <w:left w:val="nil"/>
              <w:bottom w:val="single" w:sz="4" w:space="0" w:color="auto"/>
              <w:right w:val="single" w:sz="4" w:space="0" w:color="auto"/>
            </w:tcBorders>
            <w:shd w:val="clear" w:color="auto" w:fill="auto"/>
            <w:vAlign w:val="center"/>
            <w:hideMark/>
          </w:tcPr>
          <w:p w14:paraId="3DE145F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0050/128/2022</w:t>
            </w:r>
          </w:p>
        </w:tc>
        <w:tc>
          <w:tcPr>
            <w:tcW w:w="2020" w:type="dxa"/>
            <w:tcBorders>
              <w:top w:val="nil"/>
              <w:left w:val="nil"/>
              <w:bottom w:val="single" w:sz="4" w:space="0" w:color="auto"/>
              <w:right w:val="single" w:sz="4" w:space="0" w:color="auto"/>
            </w:tcBorders>
            <w:shd w:val="clear" w:color="auto" w:fill="auto"/>
            <w:vAlign w:val="center"/>
            <w:hideMark/>
          </w:tcPr>
          <w:p w14:paraId="0644F24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249 075,00</w:t>
            </w:r>
          </w:p>
        </w:tc>
        <w:tc>
          <w:tcPr>
            <w:tcW w:w="1680" w:type="dxa"/>
            <w:tcBorders>
              <w:top w:val="nil"/>
              <w:left w:val="nil"/>
              <w:bottom w:val="single" w:sz="4" w:space="0" w:color="auto"/>
              <w:right w:val="single" w:sz="4" w:space="0" w:color="auto"/>
            </w:tcBorders>
            <w:shd w:val="clear" w:color="auto" w:fill="auto"/>
            <w:vAlign w:val="center"/>
            <w:hideMark/>
          </w:tcPr>
          <w:p w14:paraId="1E0FBC2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CB1F1A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433 684,00</w:t>
            </w:r>
          </w:p>
        </w:tc>
        <w:tc>
          <w:tcPr>
            <w:tcW w:w="1701" w:type="dxa"/>
            <w:tcBorders>
              <w:top w:val="nil"/>
              <w:left w:val="nil"/>
              <w:bottom w:val="single" w:sz="4" w:space="0" w:color="auto"/>
              <w:right w:val="single" w:sz="4" w:space="0" w:color="auto"/>
            </w:tcBorders>
            <w:shd w:val="clear" w:color="auto" w:fill="auto"/>
            <w:vAlign w:val="center"/>
            <w:hideMark/>
          </w:tcPr>
          <w:p w14:paraId="319019B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184 609,00</w:t>
            </w:r>
          </w:p>
        </w:tc>
        <w:tc>
          <w:tcPr>
            <w:tcW w:w="992" w:type="dxa"/>
            <w:tcBorders>
              <w:top w:val="nil"/>
              <w:left w:val="nil"/>
              <w:bottom w:val="single" w:sz="4" w:space="0" w:color="auto"/>
              <w:right w:val="single" w:sz="4" w:space="0" w:color="auto"/>
            </w:tcBorders>
            <w:shd w:val="clear" w:color="auto" w:fill="auto"/>
            <w:vAlign w:val="center"/>
            <w:hideMark/>
          </w:tcPr>
          <w:p w14:paraId="0038367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78F103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166CAC7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622083A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3636BB2E"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7AD9270C"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33</w:t>
            </w:r>
          </w:p>
        </w:tc>
        <w:tc>
          <w:tcPr>
            <w:tcW w:w="2140" w:type="dxa"/>
            <w:tcBorders>
              <w:top w:val="nil"/>
              <w:left w:val="nil"/>
              <w:bottom w:val="single" w:sz="4" w:space="0" w:color="auto"/>
              <w:right w:val="single" w:sz="4" w:space="0" w:color="auto"/>
            </w:tcBorders>
            <w:shd w:val="clear" w:color="auto" w:fill="auto"/>
            <w:vAlign w:val="center"/>
            <w:hideMark/>
          </w:tcPr>
          <w:p w14:paraId="77BBF11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XLIX/385/2022</w:t>
            </w:r>
          </w:p>
        </w:tc>
        <w:tc>
          <w:tcPr>
            <w:tcW w:w="2020" w:type="dxa"/>
            <w:tcBorders>
              <w:top w:val="nil"/>
              <w:left w:val="nil"/>
              <w:bottom w:val="single" w:sz="4" w:space="0" w:color="auto"/>
              <w:right w:val="single" w:sz="4" w:space="0" w:color="auto"/>
            </w:tcBorders>
            <w:shd w:val="clear" w:color="auto" w:fill="auto"/>
            <w:vAlign w:val="center"/>
            <w:hideMark/>
          </w:tcPr>
          <w:p w14:paraId="001DEC2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7 589 347,32</w:t>
            </w:r>
          </w:p>
        </w:tc>
        <w:tc>
          <w:tcPr>
            <w:tcW w:w="1680" w:type="dxa"/>
            <w:tcBorders>
              <w:top w:val="nil"/>
              <w:left w:val="nil"/>
              <w:bottom w:val="single" w:sz="4" w:space="0" w:color="auto"/>
              <w:right w:val="single" w:sz="4" w:space="0" w:color="auto"/>
            </w:tcBorders>
            <w:shd w:val="clear" w:color="auto" w:fill="auto"/>
            <w:vAlign w:val="center"/>
            <w:hideMark/>
          </w:tcPr>
          <w:p w14:paraId="16FA8A4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2497E9B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9 435 146,00</w:t>
            </w:r>
          </w:p>
        </w:tc>
        <w:tc>
          <w:tcPr>
            <w:tcW w:w="1701" w:type="dxa"/>
            <w:tcBorders>
              <w:top w:val="nil"/>
              <w:left w:val="nil"/>
              <w:bottom w:val="single" w:sz="4" w:space="0" w:color="auto"/>
              <w:right w:val="single" w:sz="4" w:space="0" w:color="auto"/>
            </w:tcBorders>
            <w:shd w:val="clear" w:color="auto" w:fill="auto"/>
            <w:vAlign w:val="center"/>
            <w:hideMark/>
          </w:tcPr>
          <w:p w14:paraId="72EEC9F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1 845 798,68</w:t>
            </w:r>
          </w:p>
        </w:tc>
        <w:tc>
          <w:tcPr>
            <w:tcW w:w="992" w:type="dxa"/>
            <w:tcBorders>
              <w:top w:val="nil"/>
              <w:left w:val="nil"/>
              <w:bottom w:val="single" w:sz="4" w:space="0" w:color="auto"/>
              <w:right w:val="single" w:sz="4" w:space="0" w:color="auto"/>
            </w:tcBorders>
            <w:shd w:val="clear" w:color="auto" w:fill="auto"/>
            <w:vAlign w:val="center"/>
            <w:hideMark/>
          </w:tcPr>
          <w:p w14:paraId="4DC7C22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3704AE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5F5651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3234FF6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7E738F74"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6CB7A65B"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34</w:t>
            </w:r>
          </w:p>
        </w:tc>
        <w:tc>
          <w:tcPr>
            <w:tcW w:w="2140" w:type="dxa"/>
            <w:tcBorders>
              <w:top w:val="nil"/>
              <w:left w:val="nil"/>
              <w:bottom w:val="single" w:sz="4" w:space="0" w:color="auto"/>
              <w:right w:val="single" w:sz="4" w:space="0" w:color="auto"/>
            </w:tcBorders>
            <w:shd w:val="clear" w:color="auto" w:fill="auto"/>
            <w:vAlign w:val="center"/>
            <w:hideMark/>
          </w:tcPr>
          <w:p w14:paraId="5C75D84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0050/136/2022</w:t>
            </w:r>
          </w:p>
        </w:tc>
        <w:tc>
          <w:tcPr>
            <w:tcW w:w="2020" w:type="dxa"/>
            <w:tcBorders>
              <w:top w:val="nil"/>
              <w:left w:val="nil"/>
              <w:bottom w:val="single" w:sz="4" w:space="0" w:color="auto"/>
              <w:right w:val="single" w:sz="4" w:space="0" w:color="auto"/>
            </w:tcBorders>
            <w:shd w:val="clear" w:color="auto" w:fill="auto"/>
            <w:vAlign w:val="center"/>
            <w:hideMark/>
          </w:tcPr>
          <w:p w14:paraId="2FF8343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127 108,00</w:t>
            </w:r>
          </w:p>
        </w:tc>
        <w:tc>
          <w:tcPr>
            <w:tcW w:w="1680" w:type="dxa"/>
            <w:tcBorders>
              <w:top w:val="nil"/>
              <w:left w:val="nil"/>
              <w:bottom w:val="single" w:sz="4" w:space="0" w:color="auto"/>
              <w:right w:val="single" w:sz="4" w:space="0" w:color="auto"/>
            </w:tcBorders>
            <w:shd w:val="clear" w:color="auto" w:fill="auto"/>
            <w:vAlign w:val="center"/>
            <w:hideMark/>
          </w:tcPr>
          <w:p w14:paraId="5FF873A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5978CA2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1 254 228,73</w:t>
            </w:r>
          </w:p>
        </w:tc>
        <w:tc>
          <w:tcPr>
            <w:tcW w:w="1701" w:type="dxa"/>
            <w:tcBorders>
              <w:top w:val="nil"/>
              <w:left w:val="nil"/>
              <w:bottom w:val="single" w:sz="4" w:space="0" w:color="auto"/>
              <w:right w:val="single" w:sz="4" w:space="0" w:color="auto"/>
            </w:tcBorders>
            <w:shd w:val="clear" w:color="auto" w:fill="auto"/>
            <w:vAlign w:val="center"/>
            <w:hideMark/>
          </w:tcPr>
          <w:p w14:paraId="09F0B5E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1 127 120,73</w:t>
            </w:r>
          </w:p>
        </w:tc>
        <w:tc>
          <w:tcPr>
            <w:tcW w:w="992" w:type="dxa"/>
            <w:tcBorders>
              <w:top w:val="nil"/>
              <w:left w:val="nil"/>
              <w:bottom w:val="single" w:sz="4" w:space="0" w:color="auto"/>
              <w:right w:val="single" w:sz="4" w:space="0" w:color="auto"/>
            </w:tcBorders>
            <w:shd w:val="clear" w:color="auto" w:fill="auto"/>
            <w:vAlign w:val="center"/>
            <w:hideMark/>
          </w:tcPr>
          <w:p w14:paraId="72802AE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9FB9A2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45635F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7A61367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540C759"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32534AB4"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35</w:t>
            </w:r>
          </w:p>
        </w:tc>
        <w:tc>
          <w:tcPr>
            <w:tcW w:w="2140" w:type="dxa"/>
            <w:tcBorders>
              <w:top w:val="nil"/>
              <w:left w:val="nil"/>
              <w:bottom w:val="single" w:sz="4" w:space="0" w:color="auto"/>
              <w:right w:val="single" w:sz="4" w:space="0" w:color="auto"/>
            </w:tcBorders>
            <w:shd w:val="clear" w:color="auto" w:fill="auto"/>
            <w:vAlign w:val="center"/>
            <w:hideMark/>
          </w:tcPr>
          <w:p w14:paraId="4065B51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0050/143/2022</w:t>
            </w:r>
          </w:p>
        </w:tc>
        <w:tc>
          <w:tcPr>
            <w:tcW w:w="2020" w:type="dxa"/>
            <w:tcBorders>
              <w:top w:val="nil"/>
              <w:left w:val="nil"/>
              <w:bottom w:val="single" w:sz="4" w:space="0" w:color="auto"/>
              <w:right w:val="single" w:sz="4" w:space="0" w:color="auto"/>
            </w:tcBorders>
            <w:shd w:val="clear" w:color="auto" w:fill="auto"/>
            <w:vAlign w:val="center"/>
            <w:hideMark/>
          </w:tcPr>
          <w:p w14:paraId="18E0AA5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1 569 437,87</w:t>
            </w:r>
          </w:p>
        </w:tc>
        <w:tc>
          <w:tcPr>
            <w:tcW w:w="1680" w:type="dxa"/>
            <w:tcBorders>
              <w:top w:val="nil"/>
              <w:left w:val="nil"/>
              <w:bottom w:val="single" w:sz="4" w:space="0" w:color="auto"/>
              <w:right w:val="single" w:sz="4" w:space="0" w:color="auto"/>
            </w:tcBorders>
            <w:shd w:val="clear" w:color="auto" w:fill="auto"/>
            <w:vAlign w:val="center"/>
            <w:hideMark/>
          </w:tcPr>
          <w:p w14:paraId="7DF4936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2AC83D5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3 201 595,38</w:t>
            </w:r>
          </w:p>
        </w:tc>
        <w:tc>
          <w:tcPr>
            <w:tcW w:w="1701" w:type="dxa"/>
            <w:tcBorders>
              <w:top w:val="nil"/>
              <w:left w:val="nil"/>
              <w:bottom w:val="single" w:sz="4" w:space="0" w:color="auto"/>
              <w:right w:val="single" w:sz="4" w:space="0" w:color="auto"/>
            </w:tcBorders>
            <w:shd w:val="clear" w:color="auto" w:fill="auto"/>
            <w:vAlign w:val="center"/>
            <w:hideMark/>
          </w:tcPr>
          <w:p w14:paraId="5EE6524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1 632 157,51</w:t>
            </w:r>
          </w:p>
        </w:tc>
        <w:tc>
          <w:tcPr>
            <w:tcW w:w="992" w:type="dxa"/>
            <w:tcBorders>
              <w:top w:val="nil"/>
              <w:left w:val="nil"/>
              <w:bottom w:val="single" w:sz="4" w:space="0" w:color="auto"/>
              <w:right w:val="single" w:sz="4" w:space="0" w:color="auto"/>
            </w:tcBorders>
            <w:shd w:val="clear" w:color="auto" w:fill="auto"/>
            <w:vAlign w:val="center"/>
            <w:hideMark/>
          </w:tcPr>
          <w:p w14:paraId="44EF4A8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B0BFE7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62E86C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1F669A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353BA4EA"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12C6F55"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36</w:t>
            </w:r>
          </w:p>
        </w:tc>
        <w:tc>
          <w:tcPr>
            <w:tcW w:w="2140" w:type="dxa"/>
            <w:tcBorders>
              <w:top w:val="nil"/>
              <w:left w:val="nil"/>
              <w:bottom w:val="single" w:sz="4" w:space="0" w:color="auto"/>
              <w:right w:val="single" w:sz="4" w:space="0" w:color="auto"/>
            </w:tcBorders>
            <w:shd w:val="clear" w:color="auto" w:fill="auto"/>
            <w:vAlign w:val="center"/>
            <w:hideMark/>
          </w:tcPr>
          <w:p w14:paraId="60B7ED1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0050/144/2022</w:t>
            </w:r>
          </w:p>
        </w:tc>
        <w:tc>
          <w:tcPr>
            <w:tcW w:w="2020" w:type="dxa"/>
            <w:tcBorders>
              <w:top w:val="nil"/>
              <w:left w:val="nil"/>
              <w:bottom w:val="single" w:sz="4" w:space="0" w:color="auto"/>
              <w:right w:val="single" w:sz="4" w:space="0" w:color="auto"/>
            </w:tcBorders>
            <w:shd w:val="clear" w:color="auto" w:fill="auto"/>
            <w:vAlign w:val="center"/>
            <w:hideMark/>
          </w:tcPr>
          <w:p w14:paraId="0B0F63B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6870836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3F6EA55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297 439,35</w:t>
            </w:r>
          </w:p>
        </w:tc>
        <w:tc>
          <w:tcPr>
            <w:tcW w:w="1701" w:type="dxa"/>
            <w:tcBorders>
              <w:top w:val="nil"/>
              <w:left w:val="nil"/>
              <w:bottom w:val="single" w:sz="4" w:space="0" w:color="auto"/>
              <w:right w:val="single" w:sz="4" w:space="0" w:color="auto"/>
            </w:tcBorders>
            <w:shd w:val="clear" w:color="auto" w:fill="auto"/>
            <w:vAlign w:val="center"/>
            <w:hideMark/>
          </w:tcPr>
          <w:p w14:paraId="12C9018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297 439,35</w:t>
            </w:r>
          </w:p>
        </w:tc>
        <w:tc>
          <w:tcPr>
            <w:tcW w:w="992" w:type="dxa"/>
            <w:tcBorders>
              <w:top w:val="nil"/>
              <w:left w:val="nil"/>
              <w:bottom w:val="single" w:sz="4" w:space="0" w:color="auto"/>
              <w:right w:val="single" w:sz="4" w:space="0" w:color="auto"/>
            </w:tcBorders>
            <w:shd w:val="clear" w:color="auto" w:fill="auto"/>
            <w:vAlign w:val="center"/>
            <w:hideMark/>
          </w:tcPr>
          <w:p w14:paraId="444C372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AEC222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FE7870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034660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011EAB01"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C327495"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37</w:t>
            </w:r>
          </w:p>
        </w:tc>
        <w:tc>
          <w:tcPr>
            <w:tcW w:w="2140" w:type="dxa"/>
            <w:tcBorders>
              <w:top w:val="nil"/>
              <w:left w:val="nil"/>
              <w:bottom w:val="single" w:sz="4" w:space="0" w:color="auto"/>
              <w:right w:val="single" w:sz="4" w:space="0" w:color="auto"/>
            </w:tcBorders>
            <w:shd w:val="clear" w:color="auto" w:fill="auto"/>
            <w:vAlign w:val="center"/>
            <w:hideMark/>
          </w:tcPr>
          <w:p w14:paraId="46AF4E3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L/394/2022</w:t>
            </w:r>
          </w:p>
        </w:tc>
        <w:tc>
          <w:tcPr>
            <w:tcW w:w="2020" w:type="dxa"/>
            <w:tcBorders>
              <w:top w:val="nil"/>
              <w:left w:val="nil"/>
              <w:bottom w:val="single" w:sz="4" w:space="0" w:color="auto"/>
              <w:right w:val="single" w:sz="4" w:space="0" w:color="auto"/>
            </w:tcBorders>
            <w:shd w:val="clear" w:color="auto" w:fill="auto"/>
            <w:vAlign w:val="center"/>
            <w:hideMark/>
          </w:tcPr>
          <w:p w14:paraId="4E58AF3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4 547 274,00</w:t>
            </w:r>
          </w:p>
        </w:tc>
        <w:tc>
          <w:tcPr>
            <w:tcW w:w="1680" w:type="dxa"/>
            <w:tcBorders>
              <w:top w:val="nil"/>
              <w:left w:val="nil"/>
              <w:bottom w:val="single" w:sz="4" w:space="0" w:color="auto"/>
              <w:right w:val="single" w:sz="4" w:space="0" w:color="auto"/>
            </w:tcBorders>
            <w:shd w:val="clear" w:color="auto" w:fill="auto"/>
            <w:vAlign w:val="center"/>
            <w:hideMark/>
          </w:tcPr>
          <w:p w14:paraId="3B47520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3 174 297,00</w:t>
            </w:r>
          </w:p>
        </w:tc>
        <w:tc>
          <w:tcPr>
            <w:tcW w:w="1899" w:type="dxa"/>
            <w:tcBorders>
              <w:top w:val="nil"/>
              <w:left w:val="nil"/>
              <w:bottom w:val="single" w:sz="4" w:space="0" w:color="auto"/>
              <w:right w:val="single" w:sz="4" w:space="0" w:color="auto"/>
            </w:tcBorders>
            <w:shd w:val="clear" w:color="auto" w:fill="auto"/>
            <w:vAlign w:val="center"/>
            <w:hideMark/>
          </w:tcPr>
          <w:p w14:paraId="3A23EB4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3 987 726,78</w:t>
            </w:r>
          </w:p>
        </w:tc>
        <w:tc>
          <w:tcPr>
            <w:tcW w:w="1701" w:type="dxa"/>
            <w:tcBorders>
              <w:top w:val="nil"/>
              <w:left w:val="nil"/>
              <w:bottom w:val="single" w:sz="4" w:space="0" w:color="auto"/>
              <w:right w:val="single" w:sz="4" w:space="0" w:color="auto"/>
            </w:tcBorders>
            <w:shd w:val="clear" w:color="auto" w:fill="auto"/>
            <w:vAlign w:val="center"/>
            <w:hideMark/>
          </w:tcPr>
          <w:p w14:paraId="0F06F1B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2 614 749,78</w:t>
            </w:r>
          </w:p>
        </w:tc>
        <w:tc>
          <w:tcPr>
            <w:tcW w:w="992" w:type="dxa"/>
            <w:tcBorders>
              <w:top w:val="nil"/>
              <w:left w:val="nil"/>
              <w:bottom w:val="single" w:sz="4" w:space="0" w:color="auto"/>
              <w:right w:val="single" w:sz="4" w:space="0" w:color="auto"/>
            </w:tcBorders>
            <w:shd w:val="clear" w:color="auto" w:fill="auto"/>
            <w:vAlign w:val="center"/>
            <w:hideMark/>
          </w:tcPr>
          <w:p w14:paraId="1873E64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15601B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4B8DA89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1489AF8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4E663CA9"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092EF4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38</w:t>
            </w:r>
          </w:p>
        </w:tc>
        <w:tc>
          <w:tcPr>
            <w:tcW w:w="2140" w:type="dxa"/>
            <w:tcBorders>
              <w:top w:val="nil"/>
              <w:left w:val="nil"/>
              <w:bottom w:val="single" w:sz="4" w:space="0" w:color="auto"/>
              <w:right w:val="single" w:sz="4" w:space="0" w:color="auto"/>
            </w:tcBorders>
            <w:shd w:val="clear" w:color="auto" w:fill="auto"/>
            <w:vAlign w:val="center"/>
            <w:hideMark/>
          </w:tcPr>
          <w:p w14:paraId="6FF1325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0050/152/2022</w:t>
            </w:r>
          </w:p>
        </w:tc>
        <w:tc>
          <w:tcPr>
            <w:tcW w:w="2020" w:type="dxa"/>
            <w:tcBorders>
              <w:top w:val="nil"/>
              <w:left w:val="nil"/>
              <w:bottom w:val="single" w:sz="4" w:space="0" w:color="auto"/>
              <w:right w:val="single" w:sz="4" w:space="0" w:color="auto"/>
            </w:tcBorders>
            <w:shd w:val="clear" w:color="auto" w:fill="auto"/>
            <w:vAlign w:val="center"/>
            <w:hideMark/>
          </w:tcPr>
          <w:p w14:paraId="1324C22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812 621,15</w:t>
            </w:r>
          </w:p>
        </w:tc>
        <w:tc>
          <w:tcPr>
            <w:tcW w:w="1680" w:type="dxa"/>
            <w:tcBorders>
              <w:top w:val="nil"/>
              <w:left w:val="nil"/>
              <w:bottom w:val="single" w:sz="4" w:space="0" w:color="auto"/>
              <w:right w:val="single" w:sz="4" w:space="0" w:color="auto"/>
            </w:tcBorders>
            <w:shd w:val="clear" w:color="auto" w:fill="auto"/>
            <w:vAlign w:val="center"/>
            <w:hideMark/>
          </w:tcPr>
          <w:p w14:paraId="043A321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47A1160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1 844 758,31</w:t>
            </w:r>
          </w:p>
        </w:tc>
        <w:tc>
          <w:tcPr>
            <w:tcW w:w="1701" w:type="dxa"/>
            <w:tcBorders>
              <w:top w:val="nil"/>
              <w:left w:val="nil"/>
              <w:bottom w:val="single" w:sz="4" w:space="0" w:color="auto"/>
              <w:right w:val="single" w:sz="4" w:space="0" w:color="auto"/>
            </w:tcBorders>
            <w:shd w:val="clear" w:color="auto" w:fill="auto"/>
            <w:vAlign w:val="center"/>
            <w:hideMark/>
          </w:tcPr>
          <w:p w14:paraId="09D679F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1 032 137,16</w:t>
            </w:r>
          </w:p>
        </w:tc>
        <w:tc>
          <w:tcPr>
            <w:tcW w:w="992" w:type="dxa"/>
            <w:tcBorders>
              <w:top w:val="nil"/>
              <w:left w:val="nil"/>
              <w:bottom w:val="single" w:sz="4" w:space="0" w:color="auto"/>
              <w:right w:val="single" w:sz="4" w:space="0" w:color="auto"/>
            </w:tcBorders>
            <w:shd w:val="clear" w:color="auto" w:fill="auto"/>
            <w:vAlign w:val="center"/>
            <w:hideMark/>
          </w:tcPr>
          <w:p w14:paraId="04128CE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6B4DB1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7345619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7BD90B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0758AF8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331FA5C"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39</w:t>
            </w:r>
          </w:p>
        </w:tc>
        <w:tc>
          <w:tcPr>
            <w:tcW w:w="2140" w:type="dxa"/>
            <w:tcBorders>
              <w:top w:val="nil"/>
              <w:left w:val="nil"/>
              <w:bottom w:val="single" w:sz="4" w:space="0" w:color="auto"/>
              <w:right w:val="single" w:sz="4" w:space="0" w:color="auto"/>
            </w:tcBorders>
            <w:shd w:val="clear" w:color="auto" w:fill="auto"/>
            <w:vAlign w:val="center"/>
            <w:hideMark/>
          </w:tcPr>
          <w:p w14:paraId="6F5E628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L/408/2022</w:t>
            </w:r>
          </w:p>
        </w:tc>
        <w:tc>
          <w:tcPr>
            <w:tcW w:w="2020" w:type="dxa"/>
            <w:tcBorders>
              <w:top w:val="nil"/>
              <w:left w:val="nil"/>
              <w:bottom w:val="single" w:sz="4" w:space="0" w:color="auto"/>
              <w:right w:val="single" w:sz="4" w:space="0" w:color="auto"/>
            </w:tcBorders>
            <w:shd w:val="clear" w:color="auto" w:fill="auto"/>
            <w:vAlign w:val="center"/>
            <w:hideMark/>
          </w:tcPr>
          <w:p w14:paraId="12F6BD5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12 950 818,57</w:t>
            </w:r>
          </w:p>
        </w:tc>
        <w:tc>
          <w:tcPr>
            <w:tcW w:w="1680" w:type="dxa"/>
            <w:tcBorders>
              <w:top w:val="nil"/>
              <w:left w:val="nil"/>
              <w:bottom w:val="single" w:sz="4" w:space="0" w:color="auto"/>
              <w:right w:val="single" w:sz="4" w:space="0" w:color="auto"/>
            </w:tcBorders>
            <w:shd w:val="clear" w:color="auto" w:fill="auto"/>
            <w:vAlign w:val="center"/>
            <w:hideMark/>
          </w:tcPr>
          <w:p w14:paraId="1ECAACD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60548B37"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12 980 268,57</w:t>
            </w:r>
          </w:p>
        </w:tc>
        <w:tc>
          <w:tcPr>
            <w:tcW w:w="1701" w:type="dxa"/>
            <w:tcBorders>
              <w:top w:val="nil"/>
              <w:left w:val="nil"/>
              <w:bottom w:val="single" w:sz="4" w:space="0" w:color="auto"/>
              <w:right w:val="single" w:sz="4" w:space="0" w:color="auto"/>
            </w:tcBorders>
            <w:shd w:val="clear" w:color="auto" w:fill="auto"/>
            <w:vAlign w:val="center"/>
            <w:hideMark/>
          </w:tcPr>
          <w:p w14:paraId="266DAD2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29 450,00</w:t>
            </w:r>
          </w:p>
        </w:tc>
        <w:tc>
          <w:tcPr>
            <w:tcW w:w="992" w:type="dxa"/>
            <w:tcBorders>
              <w:top w:val="nil"/>
              <w:left w:val="nil"/>
              <w:bottom w:val="single" w:sz="4" w:space="0" w:color="auto"/>
              <w:right w:val="single" w:sz="4" w:space="0" w:color="auto"/>
            </w:tcBorders>
            <w:shd w:val="clear" w:color="auto" w:fill="auto"/>
            <w:vAlign w:val="center"/>
            <w:hideMark/>
          </w:tcPr>
          <w:p w14:paraId="5898616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8DE452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2109A2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1F5A21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19B38200"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705310C7"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40</w:t>
            </w:r>
          </w:p>
        </w:tc>
        <w:tc>
          <w:tcPr>
            <w:tcW w:w="2140" w:type="dxa"/>
            <w:tcBorders>
              <w:top w:val="nil"/>
              <w:left w:val="nil"/>
              <w:bottom w:val="single" w:sz="4" w:space="0" w:color="auto"/>
              <w:right w:val="single" w:sz="4" w:space="0" w:color="auto"/>
            </w:tcBorders>
            <w:shd w:val="clear" w:color="auto" w:fill="auto"/>
            <w:vAlign w:val="center"/>
            <w:hideMark/>
          </w:tcPr>
          <w:p w14:paraId="3DB7A5B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0050/154/2022</w:t>
            </w:r>
          </w:p>
        </w:tc>
        <w:tc>
          <w:tcPr>
            <w:tcW w:w="2020" w:type="dxa"/>
            <w:tcBorders>
              <w:top w:val="nil"/>
              <w:left w:val="nil"/>
              <w:bottom w:val="single" w:sz="4" w:space="0" w:color="auto"/>
              <w:right w:val="single" w:sz="4" w:space="0" w:color="auto"/>
            </w:tcBorders>
            <w:shd w:val="clear" w:color="auto" w:fill="auto"/>
            <w:vAlign w:val="center"/>
            <w:hideMark/>
          </w:tcPr>
          <w:p w14:paraId="495D4E6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206 841,00</w:t>
            </w:r>
          </w:p>
        </w:tc>
        <w:tc>
          <w:tcPr>
            <w:tcW w:w="1680" w:type="dxa"/>
            <w:tcBorders>
              <w:top w:val="nil"/>
              <w:left w:val="nil"/>
              <w:bottom w:val="single" w:sz="4" w:space="0" w:color="auto"/>
              <w:right w:val="single" w:sz="4" w:space="0" w:color="auto"/>
            </w:tcBorders>
            <w:shd w:val="clear" w:color="auto" w:fill="auto"/>
            <w:vAlign w:val="center"/>
            <w:hideMark/>
          </w:tcPr>
          <w:p w14:paraId="1B956EA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64 264,18</w:t>
            </w:r>
          </w:p>
        </w:tc>
        <w:tc>
          <w:tcPr>
            <w:tcW w:w="1899" w:type="dxa"/>
            <w:tcBorders>
              <w:top w:val="nil"/>
              <w:left w:val="nil"/>
              <w:bottom w:val="single" w:sz="4" w:space="0" w:color="auto"/>
              <w:right w:val="single" w:sz="4" w:space="0" w:color="auto"/>
            </w:tcBorders>
            <w:shd w:val="clear" w:color="auto" w:fill="auto"/>
            <w:vAlign w:val="center"/>
            <w:hideMark/>
          </w:tcPr>
          <w:p w14:paraId="4EC1EC9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1 102 091,96</w:t>
            </w:r>
          </w:p>
        </w:tc>
        <w:tc>
          <w:tcPr>
            <w:tcW w:w="1701" w:type="dxa"/>
            <w:tcBorders>
              <w:top w:val="nil"/>
              <w:left w:val="nil"/>
              <w:bottom w:val="single" w:sz="4" w:space="0" w:color="auto"/>
              <w:right w:val="single" w:sz="4" w:space="0" w:color="auto"/>
            </w:tcBorders>
            <w:shd w:val="clear" w:color="auto" w:fill="auto"/>
            <w:vAlign w:val="center"/>
            <w:hideMark/>
          </w:tcPr>
          <w:p w14:paraId="009DDEA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959 515,14</w:t>
            </w:r>
          </w:p>
        </w:tc>
        <w:tc>
          <w:tcPr>
            <w:tcW w:w="992" w:type="dxa"/>
            <w:tcBorders>
              <w:top w:val="nil"/>
              <w:left w:val="nil"/>
              <w:bottom w:val="single" w:sz="4" w:space="0" w:color="auto"/>
              <w:right w:val="single" w:sz="4" w:space="0" w:color="auto"/>
            </w:tcBorders>
            <w:shd w:val="clear" w:color="auto" w:fill="auto"/>
            <w:vAlign w:val="center"/>
            <w:hideMark/>
          </w:tcPr>
          <w:p w14:paraId="4373944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40CE31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3D714A4A"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3E3BDDA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6FA96B92"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68EF92B"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41</w:t>
            </w:r>
          </w:p>
        </w:tc>
        <w:tc>
          <w:tcPr>
            <w:tcW w:w="2140" w:type="dxa"/>
            <w:tcBorders>
              <w:top w:val="nil"/>
              <w:left w:val="nil"/>
              <w:bottom w:val="single" w:sz="4" w:space="0" w:color="auto"/>
              <w:right w:val="single" w:sz="4" w:space="0" w:color="auto"/>
            </w:tcBorders>
            <w:shd w:val="clear" w:color="auto" w:fill="auto"/>
            <w:vAlign w:val="center"/>
            <w:hideMark/>
          </w:tcPr>
          <w:p w14:paraId="05F99ED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0050/162/2022</w:t>
            </w:r>
          </w:p>
        </w:tc>
        <w:tc>
          <w:tcPr>
            <w:tcW w:w="2020" w:type="dxa"/>
            <w:tcBorders>
              <w:top w:val="nil"/>
              <w:left w:val="nil"/>
              <w:bottom w:val="single" w:sz="4" w:space="0" w:color="auto"/>
              <w:right w:val="single" w:sz="4" w:space="0" w:color="auto"/>
            </w:tcBorders>
            <w:shd w:val="clear" w:color="auto" w:fill="auto"/>
            <w:vAlign w:val="center"/>
            <w:hideMark/>
          </w:tcPr>
          <w:p w14:paraId="544E9A9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668E0E9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25 748,00</w:t>
            </w:r>
          </w:p>
        </w:tc>
        <w:tc>
          <w:tcPr>
            <w:tcW w:w="1899" w:type="dxa"/>
            <w:tcBorders>
              <w:top w:val="nil"/>
              <w:left w:val="nil"/>
              <w:bottom w:val="single" w:sz="4" w:space="0" w:color="auto"/>
              <w:right w:val="single" w:sz="4" w:space="0" w:color="auto"/>
            </w:tcBorders>
            <w:shd w:val="clear" w:color="auto" w:fill="auto"/>
            <w:vAlign w:val="center"/>
            <w:hideMark/>
          </w:tcPr>
          <w:p w14:paraId="72D382D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890 815,08</w:t>
            </w:r>
          </w:p>
        </w:tc>
        <w:tc>
          <w:tcPr>
            <w:tcW w:w="1701" w:type="dxa"/>
            <w:tcBorders>
              <w:top w:val="nil"/>
              <w:left w:val="nil"/>
              <w:bottom w:val="single" w:sz="4" w:space="0" w:color="auto"/>
              <w:right w:val="single" w:sz="4" w:space="0" w:color="auto"/>
            </w:tcBorders>
            <w:shd w:val="clear" w:color="auto" w:fill="auto"/>
            <w:vAlign w:val="center"/>
            <w:hideMark/>
          </w:tcPr>
          <w:p w14:paraId="37502C5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916 563,08</w:t>
            </w:r>
          </w:p>
        </w:tc>
        <w:tc>
          <w:tcPr>
            <w:tcW w:w="992" w:type="dxa"/>
            <w:tcBorders>
              <w:top w:val="nil"/>
              <w:left w:val="nil"/>
              <w:bottom w:val="single" w:sz="4" w:space="0" w:color="auto"/>
              <w:right w:val="single" w:sz="4" w:space="0" w:color="auto"/>
            </w:tcBorders>
            <w:shd w:val="clear" w:color="auto" w:fill="auto"/>
            <w:vAlign w:val="center"/>
            <w:hideMark/>
          </w:tcPr>
          <w:p w14:paraId="19C2716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3856E2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40DFEA6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692FF3D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9FB3D20"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5190A74A"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42</w:t>
            </w:r>
          </w:p>
        </w:tc>
        <w:tc>
          <w:tcPr>
            <w:tcW w:w="2140" w:type="dxa"/>
            <w:tcBorders>
              <w:top w:val="nil"/>
              <w:left w:val="nil"/>
              <w:bottom w:val="single" w:sz="4" w:space="0" w:color="auto"/>
              <w:right w:val="single" w:sz="4" w:space="0" w:color="auto"/>
            </w:tcBorders>
            <w:shd w:val="clear" w:color="auto" w:fill="auto"/>
            <w:vAlign w:val="center"/>
            <w:hideMark/>
          </w:tcPr>
          <w:p w14:paraId="356EA76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LII/413/2022</w:t>
            </w:r>
          </w:p>
        </w:tc>
        <w:tc>
          <w:tcPr>
            <w:tcW w:w="2020" w:type="dxa"/>
            <w:tcBorders>
              <w:top w:val="nil"/>
              <w:left w:val="nil"/>
              <w:bottom w:val="single" w:sz="4" w:space="0" w:color="auto"/>
              <w:right w:val="single" w:sz="4" w:space="0" w:color="auto"/>
            </w:tcBorders>
            <w:shd w:val="clear" w:color="auto" w:fill="auto"/>
            <w:vAlign w:val="center"/>
            <w:hideMark/>
          </w:tcPr>
          <w:p w14:paraId="711945B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1 837 060,86</w:t>
            </w:r>
          </w:p>
        </w:tc>
        <w:tc>
          <w:tcPr>
            <w:tcW w:w="1680" w:type="dxa"/>
            <w:tcBorders>
              <w:top w:val="nil"/>
              <w:left w:val="nil"/>
              <w:bottom w:val="single" w:sz="4" w:space="0" w:color="auto"/>
              <w:right w:val="single" w:sz="4" w:space="0" w:color="auto"/>
            </w:tcBorders>
            <w:shd w:val="clear" w:color="auto" w:fill="auto"/>
            <w:vAlign w:val="center"/>
            <w:hideMark/>
          </w:tcPr>
          <w:p w14:paraId="7193ED1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1 328 240,00</w:t>
            </w:r>
          </w:p>
        </w:tc>
        <w:tc>
          <w:tcPr>
            <w:tcW w:w="1899" w:type="dxa"/>
            <w:tcBorders>
              <w:top w:val="nil"/>
              <w:left w:val="nil"/>
              <w:bottom w:val="single" w:sz="4" w:space="0" w:color="auto"/>
              <w:right w:val="single" w:sz="4" w:space="0" w:color="auto"/>
            </w:tcBorders>
            <w:shd w:val="clear" w:color="auto" w:fill="auto"/>
            <w:vAlign w:val="center"/>
            <w:hideMark/>
          </w:tcPr>
          <w:p w14:paraId="52FAADE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508 820,86</w:t>
            </w:r>
          </w:p>
        </w:tc>
        <w:tc>
          <w:tcPr>
            <w:tcW w:w="1701" w:type="dxa"/>
            <w:tcBorders>
              <w:top w:val="nil"/>
              <w:left w:val="nil"/>
              <w:bottom w:val="single" w:sz="4" w:space="0" w:color="auto"/>
              <w:right w:val="single" w:sz="4" w:space="0" w:color="auto"/>
            </w:tcBorders>
            <w:shd w:val="clear" w:color="auto" w:fill="auto"/>
            <w:vAlign w:val="center"/>
            <w:hideMark/>
          </w:tcPr>
          <w:p w14:paraId="75EEFD3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6C760A7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77B5F8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230B923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0DF5CE6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9FB491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664BEF5"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43</w:t>
            </w:r>
          </w:p>
        </w:tc>
        <w:tc>
          <w:tcPr>
            <w:tcW w:w="2140" w:type="dxa"/>
            <w:tcBorders>
              <w:top w:val="nil"/>
              <w:left w:val="nil"/>
              <w:bottom w:val="single" w:sz="4" w:space="0" w:color="auto"/>
              <w:right w:val="single" w:sz="4" w:space="0" w:color="auto"/>
            </w:tcBorders>
            <w:shd w:val="clear" w:color="auto" w:fill="auto"/>
            <w:vAlign w:val="center"/>
            <w:hideMark/>
          </w:tcPr>
          <w:p w14:paraId="01FE77A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0050/172/2022</w:t>
            </w:r>
          </w:p>
        </w:tc>
        <w:tc>
          <w:tcPr>
            <w:tcW w:w="2020" w:type="dxa"/>
            <w:tcBorders>
              <w:top w:val="nil"/>
              <w:left w:val="nil"/>
              <w:bottom w:val="single" w:sz="4" w:space="0" w:color="auto"/>
              <w:right w:val="single" w:sz="4" w:space="0" w:color="auto"/>
            </w:tcBorders>
            <w:shd w:val="clear" w:color="auto" w:fill="auto"/>
            <w:vAlign w:val="center"/>
            <w:hideMark/>
          </w:tcPr>
          <w:p w14:paraId="1A41E3F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204 619,00</w:t>
            </w:r>
          </w:p>
        </w:tc>
        <w:tc>
          <w:tcPr>
            <w:tcW w:w="1680" w:type="dxa"/>
            <w:tcBorders>
              <w:top w:val="nil"/>
              <w:left w:val="nil"/>
              <w:bottom w:val="single" w:sz="4" w:space="0" w:color="auto"/>
              <w:right w:val="single" w:sz="4" w:space="0" w:color="auto"/>
            </w:tcBorders>
            <w:shd w:val="clear" w:color="auto" w:fill="auto"/>
            <w:vAlign w:val="center"/>
            <w:hideMark/>
          </w:tcPr>
          <w:p w14:paraId="6CD261F4"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15 400,46</w:t>
            </w:r>
          </w:p>
        </w:tc>
        <w:tc>
          <w:tcPr>
            <w:tcW w:w="1899" w:type="dxa"/>
            <w:tcBorders>
              <w:top w:val="nil"/>
              <w:left w:val="nil"/>
              <w:bottom w:val="single" w:sz="4" w:space="0" w:color="auto"/>
              <w:right w:val="single" w:sz="4" w:space="0" w:color="auto"/>
            </w:tcBorders>
            <w:shd w:val="clear" w:color="auto" w:fill="auto"/>
            <w:vAlign w:val="center"/>
            <w:hideMark/>
          </w:tcPr>
          <w:p w14:paraId="5E04B07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1 580 746,61</w:t>
            </w:r>
          </w:p>
        </w:tc>
        <w:tc>
          <w:tcPr>
            <w:tcW w:w="1701" w:type="dxa"/>
            <w:tcBorders>
              <w:top w:val="nil"/>
              <w:left w:val="nil"/>
              <w:bottom w:val="single" w:sz="4" w:space="0" w:color="auto"/>
              <w:right w:val="single" w:sz="4" w:space="0" w:color="auto"/>
            </w:tcBorders>
            <w:shd w:val="clear" w:color="auto" w:fill="auto"/>
            <w:vAlign w:val="center"/>
            <w:hideMark/>
          </w:tcPr>
          <w:p w14:paraId="74F2DBE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1 391 528,07</w:t>
            </w:r>
          </w:p>
        </w:tc>
        <w:tc>
          <w:tcPr>
            <w:tcW w:w="992" w:type="dxa"/>
            <w:tcBorders>
              <w:top w:val="nil"/>
              <w:left w:val="nil"/>
              <w:bottom w:val="single" w:sz="4" w:space="0" w:color="auto"/>
              <w:right w:val="single" w:sz="4" w:space="0" w:color="auto"/>
            </w:tcBorders>
            <w:shd w:val="clear" w:color="auto" w:fill="auto"/>
            <w:vAlign w:val="center"/>
            <w:hideMark/>
          </w:tcPr>
          <w:p w14:paraId="23EB5E3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7899B6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151A8B5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36605DC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4771B48E"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28305D2A"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44</w:t>
            </w:r>
          </w:p>
        </w:tc>
        <w:tc>
          <w:tcPr>
            <w:tcW w:w="2140" w:type="dxa"/>
            <w:tcBorders>
              <w:top w:val="nil"/>
              <w:left w:val="nil"/>
              <w:bottom w:val="single" w:sz="4" w:space="0" w:color="auto"/>
              <w:right w:val="single" w:sz="4" w:space="0" w:color="auto"/>
            </w:tcBorders>
            <w:shd w:val="clear" w:color="auto" w:fill="auto"/>
            <w:vAlign w:val="center"/>
            <w:hideMark/>
          </w:tcPr>
          <w:p w14:paraId="6272CB4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LIII/420/2022</w:t>
            </w:r>
          </w:p>
        </w:tc>
        <w:tc>
          <w:tcPr>
            <w:tcW w:w="2020" w:type="dxa"/>
            <w:tcBorders>
              <w:top w:val="nil"/>
              <w:left w:val="nil"/>
              <w:bottom w:val="single" w:sz="4" w:space="0" w:color="auto"/>
              <w:right w:val="single" w:sz="4" w:space="0" w:color="auto"/>
            </w:tcBorders>
            <w:shd w:val="clear" w:color="auto" w:fill="auto"/>
            <w:vAlign w:val="center"/>
            <w:hideMark/>
          </w:tcPr>
          <w:p w14:paraId="68EC62E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2 770 580,00</w:t>
            </w:r>
          </w:p>
        </w:tc>
        <w:tc>
          <w:tcPr>
            <w:tcW w:w="1680" w:type="dxa"/>
            <w:tcBorders>
              <w:top w:val="nil"/>
              <w:left w:val="nil"/>
              <w:bottom w:val="single" w:sz="4" w:space="0" w:color="auto"/>
              <w:right w:val="single" w:sz="4" w:space="0" w:color="auto"/>
            </w:tcBorders>
            <w:shd w:val="clear" w:color="auto" w:fill="auto"/>
            <w:vAlign w:val="center"/>
            <w:hideMark/>
          </w:tcPr>
          <w:p w14:paraId="4F9A9C5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796CBBC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2 770 580,00</w:t>
            </w:r>
          </w:p>
        </w:tc>
        <w:tc>
          <w:tcPr>
            <w:tcW w:w="1701" w:type="dxa"/>
            <w:tcBorders>
              <w:top w:val="nil"/>
              <w:left w:val="nil"/>
              <w:bottom w:val="single" w:sz="4" w:space="0" w:color="auto"/>
              <w:right w:val="single" w:sz="4" w:space="0" w:color="auto"/>
            </w:tcBorders>
            <w:shd w:val="clear" w:color="auto" w:fill="auto"/>
            <w:vAlign w:val="center"/>
            <w:hideMark/>
          </w:tcPr>
          <w:p w14:paraId="5B6D8D86"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14DB36C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38D2509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776B26F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64C3D28F"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79443B4B"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7028880B"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45</w:t>
            </w:r>
          </w:p>
        </w:tc>
        <w:tc>
          <w:tcPr>
            <w:tcW w:w="2140" w:type="dxa"/>
            <w:tcBorders>
              <w:top w:val="nil"/>
              <w:left w:val="nil"/>
              <w:bottom w:val="single" w:sz="4" w:space="0" w:color="auto"/>
              <w:right w:val="single" w:sz="4" w:space="0" w:color="auto"/>
            </w:tcBorders>
            <w:shd w:val="clear" w:color="auto" w:fill="auto"/>
            <w:vAlign w:val="center"/>
            <w:hideMark/>
          </w:tcPr>
          <w:p w14:paraId="5DF813B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0050/176/2022</w:t>
            </w:r>
          </w:p>
        </w:tc>
        <w:tc>
          <w:tcPr>
            <w:tcW w:w="2020" w:type="dxa"/>
            <w:tcBorders>
              <w:top w:val="nil"/>
              <w:left w:val="nil"/>
              <w:bottom w:val="single" w:sz="4" w:space="0" w:color="auto"/>
              <w:right w:val="single" w:sz="4" w:space="0" w:color="auto"/>
            </w:tcBorders>
            <w:shd w:val="clear" w:color="auto" w:fill="auto"/>
            <w:vAlign w:val="center"/>
            <w:hideMark/>
          </w:tcPr>
          <w:p w14:paraId="111A42B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351 800,00</w:t>
            </w:r>
          </w:p>
        </w:tc>
        <w:tc>
          <w:tcPr>
            <w:tcW w:w="1680" w:type="dxa"/>
            <w:tcBorders>
              <w:top w:val="nil"/>
              <w:left w:val="nil"/>
              <w:bottom w:val="single" w:sz="4" w:space="0" w:color="auto"/>
              <w:right w:val="single" w:sz="4" w:space="0" w:color="auto"/>
            </w:tcBorders>
            <w:shd w:val="clear" w:color="auto" w:fill="auto"/>
            <w:vAlign w:val="center"/>
            <w:hideMark/>
          </w:tcPr>
          <w:p w14:paraId="377DD5B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351 800,00</w:t>
            </w:r>
          </w:p>
        </w:tc>
        <w:tc>
          <w:tcPr>
            <w:tcW w:w="1899" w:type="dxa"/>
            <w:tcBorders>
              <w:top w:val="nil"/>
              <w:left w:val="nil"/>
              <w:bottom w:val="single" w:sz="4" w:space="0" w:color="auto"/>
              <w:right w:val="single" w:sz="4" w:space="0" w:color="auto"/>
            </w:tcBorders>
            <w:shd w:val="clear" w:color="auto" w:fill="auto"/>
            <w:vAlign w:val="center"/>
            <w:hideMark/>
          </w:tcPr>
          <w:p w14:paraId="717BF37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1 086 708,02</w:t>
            </w:r>
          </w:p>
        </w:tc>
        <w:tc>
          <w:tcPr>
            <w:tcW w:w="1701" w:type="dxa"/>
            <w:tcBorders>
              <w:top w:val="nil"/>
              <w:left w:val="nil"/>
              <w:bottom w:val="single" w:sz="4" w:space="0" w:color="auto"/>
              <w:right w:val="single" w:sz="4" w:space="0" w:color="auto"/>
            </w:tcBorders>
            <w:shd w:val="clear" w:color="auto" w:fill="auto"/>
            <w:vAlign w:val="center"/>
            <w:hideMark/>
          </w:tcPr>
          <w:p w14:paraId="3B38FCD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1 086 708,02</w:t>
            </w:r>
          </w:p>
        </w:tc>
        <w:tc>
          <w:tcPr>
            <w:tcW w:w="992" w:type="dxa"/>
            <w:tcBorders>
              <w:top w:val="nil"/>
              <w:left w:val="nil"/>
              <w:bottom w:val="single" w:sz="4" w:space="0" w:color="auto"/>
              <w:right w:val="single" w:sz="4" w:space="0" w:color="auto"/>
            </w:tcBorders>
            <w:shd w:val="clear" w:color="auto" w:fill="auto"/>
            <w:vAlign w:val="center"/>
            <w:hideMark/>
          </w:tcPr>
          <w:p w14:paraId="1448BCD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580694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6A54A4D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4C4474D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84C94D9"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9A3937F"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46</w:t>
            </w:r>
          </w:p>
        </w:tc>
        <w:tc>
          <w:tcPr>
            <w:tcW w:w="2140" w:type="dxa"/>
            <w:tcBorders>
              <w:top w:val="nil"/>
              <w:left w:val="nil"/>
              <w:bottom w:val="single" w:sz="4" w:space="0" w:color="auto"/>
              <w:right w:val="single" w:sz="4" w:space="0" w:color="auto"/>
            </w:tcBorders>
            <w:shd w:val="clear" w:color="auto" w:fill="auto"/>
            <w:vAlign w:val="center"/>
            <w:hideMark/>
          </w:tcPr>
          <w:p w14:paraId="235E54A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0050/177/2022</w:t>
            </w:r>
          </w:p>
        </w:tc>
        <w:tc>
          <w:tcPr>
            <w:tcW w:w="2020" w:type="dxa"/>
            <w:tcBorders>
              <w:top w:val="nil"/>
              <w:left w:val="nil"/>
              <w:bottom w:val="single" w:sz="4" w:space="0" w:color="auto"/>
              <w:right w:val="single" w:sz="4" w:space="0" w:color="auto"/>
            </w:tcBorders>
            <w:shd w:val="clear" w:color="auto" w:fill="auto"/>
            <w:vAlign w:val="center"/>
            <w:hideMark/>
          </w:tcPr>
          <w:p w14:paraId="74E2DC5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32 800,00</w:t>
            </w:r>
          </w:p>
        </w:tc>
        <w:tc>
          <w:tcPr>
            <w:tcW w:w="1680" w:type="dxa"/>
            <w:tcBorders>
              <w:top w:val="nil"/>
              <w:left w:val="nil"/>
              <w:bottom w:val="single" w:sz="4" w:space="0" w:color="auto"/>
              <w:right w:val="single" w:sz="4" w:space="0" w:color="auto"/>
            </w:tcBorders>
            <w:shd w:val="clear" w:color="auto" w:fill="auto"/>
            <w:vAlign w:val="center"/>
            <w:hideMark/>
          </w:tcPr>
          <w:p w14:paraId="3E2AF21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1096D83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371 011,81</w:t>
            </w:r>
          </w:p>
        </w:tc>
        <w:tc>
          <w:tcPr>
            <w:tcW w:w="1701" w:type="dxa"/>
            <w:tcBorders>
              <w:top w:val="nil"/>
              <w:left w:val="nil"/>
              <w:bottom w:val="single" w:sz="4" w:space="0" w:color="auto"/>
              <w:right w:val="single" w:sz="4" w:space="0" w:color="auto"/>
            </w:tcBorders>
            <w:shd w:val="clear" w:color="auto" w:fill="auto"/>
            <w:vAlign w:val="center"/>
            <w:hideMark/>
          </w:tcPr>
          <w:p w14:paraId="05F0963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338 211,81</w:t>
            </w:r>
          </w:p>
        </w:tc>
        <w:tc>
          <w:tcPr>
            <w:tcW w:w="992" w:type="dxa"/>
            <w:tcBorders>
              <w:top w:val="nil"/>
              <w:left w:val="nil"/>
              <w:bottom w:val="single" w:sz="4" w:space="0" w:color="auto"/>
              <w:right w:val="single" w:sz="4" w:space="0" w:color="auto"/>
            </w:tcBorders>
            <w:shd w:val="clear" w:color="auto" w:fill="auto"/>
            <w:vAlign w:val="center"/>
            <w:hideMark/>
          </w:tcPr>
          <w:p w14:paraId="79C04BB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126B0F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245F877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7FDBA4C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46018433"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CF711BD"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47</w:t>
            </w:r>
          </w:p>
        </w:tc>
        <w:tc>
          <w:tcPr>
            <w:tcW w:w="2140" w:type="dxa"/>
            <w:tcBorders>
              <w:top w:val="nil"/>
              <w:left w:val="nil"/>
              <w:bottom w:val="single" w:sz="4" w:space="0" w:color="auto"/>
              <w:right w:val="single" w:sz="4" w:space="0" w:color="auto"/>
            </w:tcBorders>
            <w:shd w:val="clear" w:color="auto" w:fill="auto"/>
            <w:vAlign w:val="center"/>
            <w:hideMark/>
          </w:tcPr>
          <w:p w14:paraId="4D704F6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0050/179/2022</w:t>
            </w:r>
          </w:p>
        </w:tc>
        <w:tc>
          <w:tcPr>
            <w:tcW w:w="2020" w:type="dxa"/>
            <w:tcBorders>
              <w:top w:val="nil"/>
              <w:left w:val="nil"/>
              <w:bottom w:val="single" w:sz="4" w:space="0" w:color="auto"/>
              <w:right w:val="single" w:sz="4" w:space="0" w:color="auto"/>
            </w:tcBorders>
            <w:shd w:val="clear" w:color="auto" w:fill="auto"/>
            <w:vAlign w:val="center"/>
            <w:hideMark/>
          </w:tcPr>
          <w:p w14:paraId="68A246A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30 000,00</w:t>
            </w:r>
          </w:p>
        </w:tc>
        <w:tc>
          <w:tcPr>
            <w:tcW w:w="1680" w:type="dxa"/>
            <w:tcBorders>
              <w:top w:val="nil"/>
              <w:left w:val="nil"/>
              <w:bottom w:val="single" w:sz="4" w:space="0" w:color="auto"/>
              <w:right w:val="single" w:sz="4" w:space="0" w:color="auto"/>
            </w:tcBorders>
            <w:shd w:val="clear" w:color="auto" w:fill="auto"/>
            <w:vAlign w:val="center"/>
            <w:hideMark/>
          </w:tcPr>
          <w:p w14:paraId="347C7B2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30 000,00</w:t>
            </w:r>
          </w:p>
        </w:tc>
        <w:tc>
          <w:tcPr>
            <w:tcW w:w="1899" w:type="dxa"/>
            <w:tcBorders>
              <w:top w:val="nil"/>
              <w:left w:val="nil"/>
              <w:bottom w:val="single" w:sz="4" w:space="0" w:color="auto"/>
              <w:right w:val="single" w:sz="4" w:space="0" w:color="auto"/>
            </w:tcBorders>
            <w:shd w:val="clear" w:color="auto" w:fill="auto"/>
            <w:vAlign w:val="center"/>
            <w:hideMark/>
          </w:tcPr>
          <w:p w14:paraId="268CAFBB"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133 025,00</w:t>
            </w:r>
          </w:p>
        </w:tc>
        <w:tc>
          <w:tcPr>
            <w:tcW w:w="1701" w:type="dxa"/>
            <w:tcBorders>
              <w:top w:val="nil"/>
              <w:left w:val="nil"/>
              <w:bottom w:val="single" w:sz="4" w:space="0" w:color="auto"/>
              <w:right w:val="single" w:sz="4" w:space="0" w:color="auto"/>
            </w:tcBorders>
            <w:shd w:val="clear" w:color="auto" w:fill="auto"/>
            <w:vAlign w:val="center"/>
            <w:hideMark/>
          </w:tcPr>
          <w:p w14:paraId="7E3E4D61"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133 025,00</w:t>
            </w:r>
          </w:p>
        </w:tc>
        <w:tc>
          <w:tcPr>
            <w:tcW w:w="992" w:type="dxa"/>
            <w:tcBorders>
              <w:top w:val="nil"/>
              <w:left w:val="nil"/>
              <w:bottom w:val="single" w:sz="4" w:space="0" w:color="auto"/>
              <w:right w:val="single" w:sz="4" w:space="0" w:color="auto"/>
            </w:tcBorders>
            <w:shd w:val="clear" w:color="auto" w:fill="auto"/>
            <w:vAlign w:val="center"/>
            <w:hideMark/>
          </w:tcPr>
          <w:p w14:paraId="372B8823"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1C1270F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0A84B429"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2000491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207DC0AF"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433967E0" w14:textId="77777777" w:rsidR="00DF46EE" w:rsidRPr="00DF46EE" w:rsidRDefault="00DF46EE" w:rsidP="00DF46EE">
            <w:pPr>
              <w:spacing w:after="0" w:line="240" w:lineRule="auto"/>
              <w:jc w:val="center"/>
              <w:rPr>
                <w:rFonts w:eastAsia="Times New Roman" w:cs="Times New Roman"/>
                <w:color w:val="0D0D0D"/>
                <w:sz w:val="15"/>
                <w:szCs w:val="15"/>
                <w:lang w:eastAsia="pl-PL"/>
              </w:rPr>
            </w:pPr>
            <w:r w:rsidRPr="00DF46EE">
              <w:rPr>
                <w:rFonts w:eastAsia="Times New Roman" w:cs="Times New Roman"/>
                <w:color w:val="0D0D0D"/>
                <w:sz w:val="15"/>
                <w:szCs w:val="15"/>
                <w:lang w:eastAsia="pl-PL"/>
              </w:rPr>
              <w:t>48</w:t>
            </w:r>
          </w:p>
        </w:tc>
        <w:tc>
          <w:tcPr>
            <w:tcW w:w="2140" w:type="dxa"/>
            <w:tcBorders>
              <w:top w:val="nil"/>
              <w:left w:val="nil"/>
              <w:bottom w:val="single" w:sz="4" w:space="0" w:color="auto"/>
              <w:right w:val="single" w:sz="4" w:space="0" w:color="auto"/>
            </w:tcBorders>
            <w:shd w:val="clear" w:color="auto" w:fill="auto"/>
            <w:vAlign w:val="center"/>
            <w:hideMark/>
          </w:tcPr>
          <w:p w14:paraId="0C52E3EE"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0050/181/2022</w:t>
            </w:r>
          </w:p>
        </w:tc>
        <w:tc>
          <w:tcPr>
            <w:tcW w:w="2020" w:type="dxa"/>
            <w:tcBorders>
              <w:top w:val="nil"/>
              <w:left w:val="nil"/>
              <w:bottom w:val="single" w:sz="4" w:space="0" w:color="auto"/>
              <w:right w:val="single" w:sz="4" w:space="0" w:color="auto"/>
            </w:tcBorders>
            <w:shd w:val="clear" w:color="auto" w:fill="auto"/>
            <w:vAlign w:val="center"/>
            <w:hideMark/>
          </w:tcPr>
          <w:p w14:paraId="62FED5F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680" w:type="dxa"/>
            <w:tcBorders>
              <w:top w:val="nil"/>
              <w:left w:val="nil"/>
              <w:bottom w:val="single" w:sz="4" w:space="0" w:color="auto"/>
              <w:right w:val="single" w:sz="4" w:space="0" w:color="auto"/>
            </w:tcBorders>
            <w:shd w:val="clear" w:color="auto" w:fill="auto"/>
            <w:vAlign w:val="center"/>
            <w:hideMark/>
          </w:tcPr>
          <w:p w14:paraId="65640B0C"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899" w:type="dxa"/>
            <w:tcBorders>
              <w:top w:val="nil"/>
              <w:left w:val="nil"/>
              <w:bottom w:val="single" w:sz="4" w:space="0" w:color="auto"/>
              <w:right w:val="single" w:sz="4" w:space="0" w:color="auto"/>
            </w:tcBorders>
            <w:shd w:val="clear" w:color="auto" w:fill="auto"/>
            <w:vAlign w:val="center"/>
            <w:hideMark/>
          </w:tcPr>
          <w:p w14:paraId="4A08B7C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275 429,78</w:t>
            </w:r>
          </w:p>
        </w:tc>
        <w:tc>
          <w:tcPr>
            <w:tcW w:w="1701" w:type="dxa"/>
            <w:tcBorders>
              <w:top w:val="nil"/>
              <w:left w:val="nil"/>
              <w:bottom w:val="single" w:sz="4" w:space="0" w:color="auto"/>
              <w:right w:val="single" w:sz="4" w:space="0" w:color="auto"/>
            </w:tcBorders>
            <w:shd w:val="clear" w:color="auto" w:fill="auto"/>
            <w:vAlign w:val="center"/>
            <w:hideMark/>
          </w:tcPr>
          <w:p w14:paraId="4B7F4720"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275 429,78</w:t>
            </w:r>
          </w:p>
        </w:tc>
        <w:tc>
          <w:tcPr>
            <w:tcW w:w="992" w:type="dxa"/>
            <w:tcBorders>
              <w:top w:val="nil"/>
              <w:left w:val="nil"/>
              <w:bottom w:val="single" w:sz="4" w:space="0" w:color="auto"/>
              <w:right w:val="single" w:sz="4" w:space="0" w:color="auto"/>
            </w:tcBorders>
            <w:shd w:val="clear" w:color="auto" w:fill="auto"/>
            <w:vAlign w:val="center"/>
            <w:hideMark/>
          </w:tcPr>
          <w:p w14:paraId="6CD87DCD"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85EFFE2"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14:paraId="7F8B55D8"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c>
          <w:tcPr>
            <w:tcW w:w="1134" w:type="dxa"/>
            <w:tcBorders>
              <w:top w:val="nil"/>
              <w:left w:val="nil"/>
              <w:bottom w:val="single" w:sz="4" w:space="0" w:color="auto"/>
              <w:right w:val="single" w:sz="4" w:space="0" w:color="auto"/>
            </w:tcBorders>
            <w:shd w:val="clear" w:color="auto" w:fill="auto"/>
            <w:vAlign w:val="center"/>
            <w:hideMark/>
          </w:tcPr>
          <w:p w14:paraId="1F692A05" w14:textId="77777777" w:rsidR="00DF46EE" w:rsidRPr="00DF46EE" w:rsidRDefault="00DF46EE" w:rsidP="00DF46EE">
            <w:pPr>
              <w:spacing w:after="0" w:line="240" w:lineRule="auto"/>
              <w:jc w:val="right"/>
              <w:rPr>
                <w:rFonts w:eastAsia="Times New Roman" w:cs="Times New Roman"/>
                <w:color w:val="0D0D0D"/>
                <w:sz w:val="15"/>
                <w:szCs w:val="15"/>
                <w:lang w:eastAsia="pl-PL"/>
              </w:rPr>
            </w:pPr>
            <w:r w:rsidRPr="00DF46EE">
              <w:rPr>
                <w:rFonts w:eastAsia="Times New Roman" w:cs="Times New Roman"/>
                <w:color w:val="0D0D0D"/>
                <w:sz w:val="15"/>
                <w:szCs w:val="15"/>
                <w:lang w:eastAsia="pl-PL"/>
              </w:rPr>
              <w:t>0,00</w:t>
            </w:r>
          </w:p>
        </w:tc>
      </w:tr>
      <w:tr w:rsidR="00DF46EE" w:rsidRPr="00DF46EE" w14:paraId="0E65C3B6" w14:textId="77777777" w:rsidTr="00DF46EE">
        <w:trPr>
          <w:trHeight w:val="300"/>
        </w:trPr>
        <w:tc>
          <w:tcPr>
            <w:tcW w:w="336" w:type="dxa"/>
            <w:tcBorders>
              <w:top w:val="nil"/>
              <w:left w:val="single" w:sz="4" w:space="0" w:color="auto"/>
              <w:bottom w:val="single" w:sz="4" w:space="0" w:color="auto"/>
              <w:right w:val="single" w:sz="4" w:space="0" w:color="auto"/>
            </w:tcBorders>
            <w:shd w:val="clear" w:color="auto" w:fill="auto"/>
            <w:vAlign w:val="center"/>
            <w:hideMark/>
          </w:tcPr>
          <w:p w14:paraId="1355BC43" w14:textId="77777777" w:rsidR="00DF46EE" w:rsidRPr="00DF46EE" w:rsidRDefault="00DF46EE" w:rsidP="00DF46EE">
            <w:pPr>
              <w:spacing w:after="0" w:line="240" w:lineRule="auto"/>
              <w:jc w:val="center"/>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 </w:t>
            </w:r>
          </w:p>
        </w:tc>
        <w:tc>
          <w:tcPr>
            <w:tcW w:w="2140" w:type="dxa"/>
            <w:tcBorders>
              <w:top w:val="nil"/>
              <w:left w:val="nil"/>
              <w:bottom w:val="single" w:sz="4" w:space="0" w:color="auto"/>
              <w:right w:val="single" w:sz="4" w:space="0" w:color="auto"/>
            </w:tcBorders>
            <w:shd w:val="clear" w:color="000000" w:fill="F3F3F4"/>
            <w:vAlign w:val="center"/>
            <w:hideMark/>
          </w:tcPr>
          <w:p w14:paraId="5B242324"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RAZEM</w:t>
            </w:r>
          </w:p>
        </w:tc>
        <w:tc>
          <w:tcPr>
            <w:tcW w:w="2020" w:type="dxa"/>
            <w:tcBorders>
              <w:top w:val="nil"/>
              <w:left w:val="nil"/>
              <w:bottom w:val="single" w:sz="4" w:space="0" w:color="auto"/>
              <w:right w:val="single" w:sz="4" w:space="0" w:color="auto"/>
            </w:tcBorders>
            <w:shd w:val="clear" w:color="000000" w:fill="F3F3F4"/>
            <w:vAlign w:val="center"/>
            <w:hideMark/>
          </w:tcPr>
          <w:p w14:paraId="1464FCE3"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67 351 830,36</w:t>
            </w:r>
          </w:p>
        </w:tc>
        <w:tc>
          <w:tcPr>
            <w:tcW w:w="1680" w:type="dxa"/>
            <w:tcBorders>
              <w:top w:val="nil"/>
              <w:left w:val="nil"/>
              <w:bottom w:val="single" w:sz="4" w:space="0" w:color="auto"/>
              <w:right w:val="single" w:sz="4" w:space="0" w:color="auto"/>
            </w:tcBorders>
            <w:shd w:val="clear" w:color="000000" w:fill="F3F3F4"/>
            <w:vAlign w:val="center"/>
            <w:hideMark/>
          </w:tcPr>
          <w:p w14:paraId="01465E05"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6 065 774,64</w:t>
            </w:r>
          </w:p>
        </w:tc>
        <w:tc>
          <w:tcPr>
            <w:tcW w:w="1899" w:type="dxa"/>
            <w:tcBorders>
              <w:top w:val="nil"/>
              <w:left w:val="nil"/>
              <w:bottom w:val="single" w:sz="4" w:space="0" w:color="auto"/>
              <w:right w:val="single" w:sz="4" w:space="0" w:color="auto"/>
            </w:tcBorders>
            <w:shd w:val="clear" w:color="000000" w:fill="F3F3F4"/>
            <w:vAlign w:val="center"/>
            <w:hideMark/>
          </w:tcPr>
          <w:p w14:paraId="03919939"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92 577 452,19</w:t>
            </w:r>
          </w:p>
        </w:tc>
        <w:tc>
          <w:tcPr>
            <w:tcW w:w="1701" w:type="dxa"/>
            <w:tcBorders>
              <w:top w:val="nil"/>
              <w:left w:val="nil"/>
              <w:bottom w:val="single" w:sz="4" w:space="0" w:color="auto"/>
              <w:right w:val="single" w:sz="4" w:space="0" w:color="auto"/>
            </w:tcBorders>
            <w:shd w:val="clear" w:color="000000" w:fill="F3F3F4"/>
            <w:vAlign w:val="center"/>
            <w:hideMark/>
          </w:tcPr>
          <w:p w14:paraId="03AFC40D"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31 291 396,47</w:t>
            </w:r>
          </w:p>
        </w:tc>
        <w:tc>
          <w:tcPr>
            <w:tcW w:w="992" w:type="dxa"/>
            <w:tcBorders>
              <w:top w:val="nil"/>
              <w:left w:val="nil"/>
              <w:bottom w:val="single" w:sz="4" w:space="0" w:color="auto"/>
              <w:right w:val="single" w:sz="4" w:space="0" w:color="auto"/>
            </w:tcBorders>
            <w:shd w:val="clear" w:color="000000" w:fill="F3F3F4"/>
            <w:vAlign w:val="center"/>
            <w:hideMark/>
          </w:tcPr>
          <w:p w14:paraId="0900E95F"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0,00</w:t>
            </w:r>
          </w:p>
        </w:tc>
        <w:tc>
          <w:tcPr>
            <w:tcW w:w="1560" w:type="dxa"/>
            <w:tcBorders>
              <w:top w:val="nil"/>
              <w:left w:val="nil"/>
              <w:bottom w:val="single" w:sz="4" w:space="0" w:color="auto"/>
              <w:right w:val="single" w:sz="4" w:space="0" w:color="auto"/>
            </w:tcBorders>
            <w:shd w:val="clear" w:color="000000" w:fill="F3F3F4"/>
            <w:vAlign w:val="center"/>
            <w:hideMark/>
          </w:tcPr>
          <w:p w14:paraId="03059006"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0,00</w:t>
            </w:r>
          </w:p>
        </w:tc>
        <w:tc>
          <w:tcPr>
            <w:tcW w:w="1417" w:type="dxa"/>
            <w:tcBorders>
              <w:top w:val="nil"/>
              <w:left w:val="nil"/>
              <w:bottom w:val="single" w:sz="4" w:space="0" w:color="auto"/>
              <w:right w:val="single" w:sz="4" w:space="0" w:color="auto"/>
            </w:tcBorders>
            <w:shd w:val="clear" w:color="000000" w:fill="F3F3F4"/>
            <w:vAlign w:val="center"/>
            <w:hideMark/>
          </w:tcPr>
          <w:p w14:paraId="0772E22B"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0,00</w:t>
            </w:r>
          </w:p>
        </w:tc>
        <w:tc>
          <w:tcPr>
            <w:tcW w:w="1134" w:type="dxa"/>
            <w:tcBorders>
              <w:top w:val="nil"/>
              <w:left w:val="nil"/>
              <w:bottom w:val="single" w:sz="4" w:space="0" w:color="auto"/>
              <w:right w:val="single" w:sz="4" w:space="0" w:color="auto"/>
            </w:tcBorders>
            <w:shd w:val="clear" w:color="000000" w:fill="F3F3F4"/>
            <w:vAlign w:val="center"/>
            <w:hideMark/>
          </w:tcPr>
          <w:p w14:paraId="5D5B30A3" w14:textId="77777777" w:rsidR="00DF46EE" w:rsidRPr="00DF46EE" w:rsidRDefault="00DF46EE" w:rsidP="00DF46EE">
            <w:pPr>
              <w:spacing w:after="0" w:line="240" w:lineRule="auto"/>
              <w:jc w:val="right"/>
              <w:rPr>
                <w:rFonts w:eastAsia="Times New Roman" w:cs="Times New Roman"/>
                <w:b/>
                <w:bCs/>
                <w:color w:val="000000"/>
                <w:sz w:val="15"/>
                <w:szCs w:val="15"/>
                <w:lang w:eastAsia="pl-PL"/>
              </w:rPr>
            </w:pPr>
            <w:r w:rsidRPr="00DF46EE">
              <w:rPr>
                <w:rFonts w:eastAsia="Times New Roman" w:cs="Times New Roman"/>
                <w:b/>
                <w:bCs/>
                <w:color w:val="000000"/>
                <w:sz w:val="15"/>
                <w:szCs w:val="15"/>
                <w:lang w:eastAsia="pl-PL"/>
              </w:rPr>
              <w:t>0,00</w:t>
            </w:r>
          </w:p>
        </w:tc>
      </w:tr>
    </w:tbl>
    <w:p w14:paraId="38FAFD51" w14:textId="77777777" w:rsidR="00957836" w:rsidRDefault="00957836">
      <w:pPr>
        <w:pStyle w:val="Legenda"/>
        <w:keepNext/>
        <w:jc w:val="both"/>
      </w:pPr>
    </w:p>
    <w:p w14:paraId="04741312" w14:textId="21258F66" w:rsidR="00DF46EE" w:rsidRPr="00DF46EE" w:rsidRDefault="00DF46EE" w:rsidP="00DF46EE">
      <w:pPr>
        <w:sectPr w:rsidR="00DF46EE" w:rsidRPr="00DF46EE">
          <w:pgSz w:w="16838" w:h="11906" w:orient="landscape"/>
          <w:pgMar w:top="992" w:right="1020" w:bottom="992" w:left="1020" w:header="709" w:footer="567" w:gutter="0"/>
          <w:cols w:space="708"/>
        </w:sectPr>
      </w:pPr>
    </w:p>
    <w:p w14:paraId="740C50AF" w14:textId="77777777" w:rsidR="00957836" w:rsidRDefault="00000000">
      <w:pPr>
        <w:jc w:val="both"/>
      </w:pPr>
      <w:r>
        <w:lastRenderedPageBreak/>
        <w:t>W wyniku wprowadzonych zmian w ciągu roku:</w:t>
      </w:r>
    </w:p>
    <w:p w14:paraId="17803DCA" w14:textId="77777777" w:rsidR="00957836" w:rsidRDefault="00000000">
      <w:pPr>
        <w:pStyle w:val="Akapitzlist"/>
        <w:numPr>
          <w:ilvl w:val="0"/>
          <w:numId w:val="4"/>
        </w:numPr>
        <w:jc w:val="both"/>
      </w:pPr>
      <w:r>
        <w:t>plan dochodów wzrósł o 61 286 055,72 zł do kwoty 196 799 855,22 zł;</w:t>
      </w:r>
    </w:p>
    <w:p w14:paraId="2DCF3DBC" w14:textId="77777777" w:rsidR="00957836" w:rsidRDefault="00000000">
      <w:pPr>
        <w:pStyle w:val="Akapitzlist"/>
        <w:numPr>
          <w:ilvl w:val="0"/>
          <w:numId w:val="4"/>
        </w:numPr>
        <w:jc w:val="both"/>
      </w:pPr>
      <w:r>
        <w:t>plan wydatków wzrósł o 61 286 055,72 zł do kwoty 192 926 415,22 zł;</w:t>
      </w:r>
    </w:p>
    <w:p w14:paraId="0280167D" w14:textId="77777777" w:rsidR="00957836" w:rsidRDefault="00000000">
      <w:pPr>
        <w:pStyle w:val="Akapitzlist"/>
        <w:numPr>
          <w:ilvl w:val="0"/>
          <w:numId w:val="4"/>
        </w:numPr>
        <w:jc w:val="both"/>
      </w:pPr>
      <w:r>
        <w:t>plan przychodów nie uległ zmianie;</w:t>
      </w:r>
    </w:p>
    <w:p w14:paraId="06EB6DF0" w14:textId="77777777" w:rsidR="00957836" w:rsidRDefault="00000000" w:rsidP="00A571BF">
      <w:pPr>
        <w:pStyle w:val="Akapitzlist"/>
        <w:numPr>
          <w:ilvl w:val="0"/>
          <w:numId w:val="4"/>
        </w:numPr>
        <w:spacing w:after="0"/>
        <w:ind w:left="595" w:hanging="357"/>
        <w:jc w:val="both"/>
      </w:pPr>
      <w:r>
        <w:t>plan rozchodów nie uległ zmianie.</w:t>
      </w:r>
    </w:p>
    <w:p w14:paraId="10E55055" w14:textId="77777777" w:rsidR="00957836" w:rsidRDefault="00000000" w:rsidP="00A571BF">
      <w:pPr>
        <w:spacing w:after="0"/>
        <w:jc w:val="both"/>
      </w:pPr>
      <w:r>
        <w:t>Na dzień 31 grudnia 2022 roku budżet Gminy Szprotawa zamknął się nadwyżką budżetową w kwocie 3 873 440,00 zł stanowiącą różnicę między planem dochodów a planem wydatków.</w:t>
      </w:r>
    </w:p>
    <w:p w14:paraId="48478391" w14:textId="77777777" w:rsidR="00957836" w:rsidRDefault="00000000" w:rsidP="00163271">
      <w:pPr>
        <w:spacing w:after="0"/>
        <w:jc w:val="both"/>
      </w:pPr>
      <w:r>
        <w:t>W poniższym opisie wykonanie odnosi się do planowanych wartości na dzień 31 grudnia 2022 roku.</w:t>
      </w:r>
    </w:p>
    <w:p w14:paraId="7A8F3331" w14:textId="77777777" w:rsidR="00957836" w:rsidRPr="005B496D" w:rsidRDefault="00000000" w:rsidP="00761D31">
      <w:pPr>
        <w:pStyle w:val="Nagwek2"/>
        <w:spacing w:before="120" w:after="0"/>
        <w:jc w:val="both"/>
        <w:rPr>
          <w:color w:val="auto"/>
        </w:rPr>
      </w:pPr>
      <w:bookmarkStart w:id="6" w:name="_Toc391324096"/>
      <w:r w:rsidRPr="005B496D">
        <w:rPr>
          <w:color w:val="auto"/>
        </w:rPr>
        <w:t>Dane ogólne</w:t>
      </w:r>
      <w:bookmarkEnd w:id="6"/>
    </w:p>
    <w:p w14:paraId="62ABDB54" w14:textId="77777777" w:rsidR="00957836" w:rsidRDefault="00000000">
      <w:pPr>
        <w:jc w:val="both"/>
      </w:pPr>
      <w:r>
        <w:t>Syntetyczne zestawienie wartości dochodów, wydatków oraz wyniku finansowego wg planu na dzień 1 stycznia 2022 roku, planu na dzień 31 grudnia 2022 roku oraz wykonania za 2022 rok ujęto w ramach poniższej tabeli.</w:t>
      </w:r>
    </w:p>
    <w:p w14:paraId="760A2185" w14:textId="2E6B84FF" w:rsidR="00957836" w:rsidRDefault="00000000">
      <w:pPr>
        <w:pStyle w:val="Legenda"/>
        <w:keepNext/>
        <w:jc w:val="both"/>
      </w:pPr>
      <w:r>
        <w:t>Podstawowe dane budżetowe.</w:t>
      </w:r>
    </w:p>
    <w:tbl>
      <w:tblPr>
        <w:tblW w:w="9776" w:type="dxa"/>
        <w:tblCellMar>
          <w:left w:w="70" w:type="dxa"/>
          <w:right w:w="70" w:type="dxa"/>
        </w:tblCellMar>
        <w:tblLook w:val="04A0" w:firstRow="1" w:lastRow="0" w:firstColumn="1" w:lastColumn="0" w:noHBand="0" w:noVBand="1"/>
      </w:tblPr>
      <w:tblGrid>
        <w:gridCol w:w="1780"/>
        <w:gridCol w:w="2326"/>
        <w:gridCol w:w="1701"/>
        <w:gridCol w:w="1843"/>
        <w:gridCol w:w="2126"/>
      </w:tblGrid>
      <w:tr w:rsidR="00DF46EE" w:rsidRPr="00DF46EE" w14:paraId="317248A1" w14:textId="77777777" w:rsidTr="00DF46EE">
        <w:trPr>
          <w:trHeight w:val="840"/>
        </w:trPr>
        <w:tc>
          <w:tcPr>
            <w:tcW w:w="1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431E14" w14:textId="77777777" w:rsidR="00DF46EE" w:rsidRPr="00DF46EE" w:rsidRDefault="00DF46EE" w:rsidP="00DF46EE">
            <w:pPr>
              <w:spacing w:after="0" w:line="240" w:lineRule="auto"/>
              <w:jc w:val="center"/>
              <w:rPr>
                <w:rFonts w:eastAsia="Times New Roman" w:cs="Times New Roman"/>
                <w:b/>
                <w:bCs/>
                <w:color w:val="auto"/>
                <w:sz w:val="16"/>
                <w:szCs w:val="16"/>
                <w:lang w:eastAsia="pl-PL"/>
              </w:rPr>
            </w:pPr>
            <w:r w:rsidRPr="00DF46EE">
              <w:rPr>
                <w:rFonts w:eastAsia="Times New Roman" w:cs="Times New Roman"/>
                <w:b/>
                <w:bCs/>
                <w:color w:val="auto"/>
                <w:sz w:val="16"/>
                <w:szCs w:val="16"/>
                <w:lang w:eastAsia="pl-PL"/>
              </w:rPr>
              <w:t>Wyszczególnienie</w:t>
            </w:r>
          </w:p>
        </w:tc>
        <w:tc>
          <w:tcPr>
            <w:tcW w:w="2326" w:type="dxa"/>
            <w:tcBorders>
              <w:top w:val="single" w:sz="4" w:space="0" w:color="auto"/>
              <w:left w:val="nil"/>
              <w:bottom w:val="single" w:sz="4" w:space="0" w:color="auto"/>
              <w:right w:val="single" w:sz="4" w:space="0" w:color="auto"/>
            </w:tcBorders>
            <w:shd w:val="clear" w:color="000000" w:fill="F2F2F2"/>
            <w:vAlign w:val="center"/>
            <w:hideMark/>
          </w:tcPr>
          <w:p w14:paraId="76E5B117" w14:textId="77777777" w:rsidR="00DF46EE" w:rsidRPr="00DF46EE" w:rsidRDefault="00DF46EE" w:rsidP="00DF46EE">
            <w:pPr>
              <w:spacing w:after="0" w:line="240" w:lineRule="auto"/>
              <w:jc w:val="center"/>
              <w:rPr>
                <w:rFonts w:eastAsia="Times New Roman" w:cs="Times New Roman"/>
                <w:b/>
                <w:bCs/>
                <w:color w:val="auto"/>
                <w:sz w:val="16"/>
                <w:szCs w:val="16"/>
                <w:lang w:eastAsia="pl-PL"/>
              </w:rPr>
            </w:pPr>
            <w:r w:rsidRPr="00DF46EE">
              <w:rPr>
                <w:rFonts w:eastAsia="Times New Roman" w:cs="Times New Roman"/>
                <w:b/>
                <w:bCs/>
                <w:color w:val="auto"/>
                <w:sz w:val="16"/>
                <w:szCs w:val="16"/>
                <w:lang w:eastAsia="pl-PL"/>
              </w:rPr>
              <w:t>Plan na 1.01.2022 r. (w zł)</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64C7B8AA" w14:textId="77777777" w:rsidR="00DF46EE" w:rsidRPr="00DF46EE" w:rsidRDefault="00DF46EE" w:rsidP="00DF46EE">
            <w:pPr>
              <w:spacing w:after="0" w:line="240" w:lineRule="auto"/>
              <w:jc w:val="center"/>
              <w:rPr>
                <w:rFonts w:eastAsia="Times New Roman" w:cs="Times New Roman"/>
                <w:b/>
                <w:bCs/>
                <w:color w:val="auto"/>
                <w:sz w:val="16"/>
                <w:szCs w:val="16"/>
                <w:lang w:eastAsia="pl-PL"/>
              </w:rPr>
            </w:pPr>
            <w:r w:rsidRPr="00DF46EE">
              <w:rPr>
                <w:rFonts w:eastAsia="Times New Roman" w:cs="Times New Roman"/>
                <w:b/>
                <w:bCs/>
                <w:color w:val="auto"/>
                <w:sz w:val="16"/>
                <w:szCs w:val="16"/>
                <w:lang w:eastAsia="pl-PL"/>
              </w:rPr>
              <w:t>Plan na 31.12.2022 r. (w zł)</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14:paraId="5D042E98" w14:textId="77777777" w:rsidR="00DF46EE" w:rsidRPr="00DF46EE" w:rsidRDefault="00DF46EE" w:rsidP="00DF46EE">
            <w:pPr>
              <w:spacing w:after="0" w:line="240" w:lineRule="auto"/>
              <w:jc w:val="center"/>
              <w:rPr>
                <w:rFonts w:eastAsia="Times New Roman" w:cs="Times New Roman"/>
                <w:b/>
                <w:bCs/>
                <w:color w:val="auto"/>
                <w:sz w:val="16"/>
                <w:szCs w:val="16"/>
                <w:lang w:eastAsia="pl-PL"/>
              </w:rPr>
            </w:pPr>
            <w:r w:rsidRPr="00DF46EE">
              <w:rPr>
                <w:rFonts w:eastAsia="Times New Roman" w:cs="Times New Roman"/>
                <w:b/>
                <w:bCs/>
                <w:color w:val="auto"/>
                <w:sz w:val="16"/>
                <w:szCs w:val="16"/>
                <w:lang w:eastAsia="pl-PL"/>
              </w:rPr>
              <w:t>Wykonanie (w zł)</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047C5916" w14:textId="77777777" w:rsidR="00DF46EE" w:rsidRPr="00DF46EE" w:rsidRDefault="00DF46EE" w:rsidP="00DF46EE">
            <w:pPr>
              <w:spacing w:after="0" w:line="240" w:lineRule="auto"/>
              <w:jc w:val="center"/>
              <w:rPr>
                <w:rFonts w:eastAsia="Times New Roman" w:cs="Times New Roman"/>
                <w:b/>
                <w:bCs/>
                <w:color w:val="auto"/>
                <w:sz w:val="16"/>
                <w:szCs w:val="16"/>
                <w:lang w:eastAsia="pl-PL"/>
              </w:rPr>
            </w:pPr>
            <w:r w:rsidRPr="00DF46EE">
              <w:rPr>
                <w:rFonts w:eastAsia="Times New Roman" w:cs="Times New Roman"/>
                <w:b/>
                <w:bCs/>
                <w:color w:val="auto"/>
                <w:sz w:val="16"/>
                <w:szCs w:val="16"/>
                <w:lang w:eastAsia="pl-PL"/>
              </w:rPr>
              <w:t>Realizacja planu po zmianach (w %)</w:t>
            </w:r>
          </w:p>
        </w:tc>
      </w:tr>
      <w:tr w:rsidR="00DF46EE" w:rsidRPr="00DF46EE" w14:paraId="70282F8F" w14:textId="77777777" w:rsidTr="00DF46EE">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85925B4" w14:textId="77777777" w:rsidR="00DF46EE" w:rsidRPr="00DF46EE" w:rsidRDefault="00DF46EE" w:rsidP="00DF46EE">
            <w:pPr>
              <w:spacing w:after="0" w:line="240" w:lineRule="auto"/>
              <w:rPr>
                <w:rFonts w:eastAsia="Times New Roman" w:cs="Times New Roman"/>
                <w:color w:val="0D0D0D"/>
                <w:sz w:val="16"/>
                <w:szCs w:val="16"/>
                <w:lang w:eastAsia="pl-PL"/>
              </w:rPr>
            </w:pPr>
            <w:r w:rsidRPr="00DF46EE">
              <w:rPr>
                <w:rFonts w:eastAsia="Times New Roman" w:cs="Times New Roman"/>
                <w:color w:val="0D0D0D"/>
                <w:sz w:val="16"/>
                <w:szCs w:val="16"/>
                <w:lang w:eastAsia="pl-PL"/>
              </w:rPr>
              <w:t>Dochody</w:t>
            </w:r>
          </w:p>
        </w:tc>
        <w:tc>
          <w:tcPr>
            <w:tcW w:w="2326" w:type="dxa"/>
            <w:tcBorders>
              <w:top w:val="nil"/>
              <w:left w:val="nil"/>
              <w:bottom w:val="single" w:sz="4" w:space="0" w:color="auto"/>
              <w:right w:val="single" w:sz="4" w:space="0" w:color="auto"/>
            </w:tcBorders>
            <w:shd w:val="clear" w:color="auto" w:fill="auto"/>
            <w:vAlign w:val="center"/>
            <w:hideMark/>
          </w:tcPr>
          <w:p w14:paraId="5F081C5E"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135 513 799,50</w:t>
            </w:r>
          </w:p>
        </w:tc>
        <w:tc>
          <w:tcPr>
            <w:tcW w:w="1701" w:type="dxa"/>
            <w:tcBorders>
              <w:top w:val="nil"/>
              <w:left w:val="nil"/>
              <w:bottom w:val="single" w:sz="4" w:space="0" w:color="auto"/>
              <w:right w:val="single" w:sz="4" w:space="0" w:color="auto"/>
            </w:tcBorders>
            <w:shd w:val="clear" w:color="auto" w:fill="auto"/>
            <w:vAlign w:val="center"/>
            <w:hideMark/>
          </w:tcPr>
          <w:p w14:paraId="553521E8"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196 799 855,22</w:t>
            </w:r>
          </w:p>
        </w:tc>
        <w:tc>
          <w:tcPr>
            <w:tcW w:w="1843" w:type="dxa"/>
            <w:tcBorders>
              <w:top w:val="nil"/>
              <w:left w:val="nil"/>
              <w:bottom w:val="single" w:sz="4" w:space="0" w:color="auto"/>
              <w:right w:val="single" w:sz="4" w:space="0" w:color="auto"/>
            </w:tcBorders>
            <w:shd w:val="clear" w:color="auto" w:fill="auto"/>
            <w:vAlign w:val="center"/>
            <w:hideMark/>
          </w:tcPr>
          <w:p w14:paraId="7262A05D"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149 851 465,55</w:t>
            </w:r>
          </w:p>
        </w:tc>
        <w:tc>
          <w:tcPr>
            <w:tcW w:w="2126" w:type="dxa"/>
            <w:tcBorders>
              <w:top w:val="nil"/>
              <w:left w:val="nil"/>
              <w:bottom w:val="single" w:sz="4" w:space="0" w:color="auto"/>
              <w:right w:val="single" w:sz="4" w:space="0" w:color="auto"/>
            </w:tcBorders>
            <w:shd w:val="clear" w:color="auto" w:fill="auto"/>
            <w:vAlign w:val="center"/>
            <w:hideMark/>
          </w:tcPr>
          <w:p w14:paraId="4CAEFCE1"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76,14%</w:t>
            </w:r>
          </w:p>
        </w:tc>
      </w:tr>
      <w:tr w:rsidR="00DF46EE" w:rsidRPr="00DF46EE" w14:paraId="765FFF81" w14:textId="77777777" w:rsidTr="00DF46EE">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0B56966" w14:textId="77777777" w:rsidR="00DF46EE" w:rsidRPr="00DF46EE" w:rsidRDefault="00DF46EE" w:rsidP="00DF46EE">
            <w:pPr>
              <w:spacing w:after="0" w:line="240" w:lineRule="auto"/>
              <w:rPr>
                <w:rFonts w:eastAsia="Times New Roman" w:cs="Times New Roman"/>
                <w:color w:val="0D0D0D"/>
                <w:sz w:val="16"/>
                <w:szCs w:val="16"/>
                <w:lang w:eastAsia="pl-PL"/>
              </w:rPr>
            </w:pPr>
            <w:r w:rsidRPr="00DF46EE">
              <w:rPr>
                <w:rFonts w:eastAsia="Times New Roman" w:cs="Times New Roman"/>
                <w:color w:val="0D0D0D"/>
                <w:sz w:val="16"/>
                <w:szCs w:val="16"/>
                <w:lang w:eastAsia="pl-PL"/>
              </w:rPr>
              <w:t>Wydatki</w:t>
            </w:r>
          </w:p>
        </w:tc>
        <w:tc>
          <w:tcPr>
            <w:tcW w:w="2326" w:type="dxa"/>
            <w:tcBorders>
              <w:top w:val="nil"/>
              <w:left w:val="nil"/>
              <w:bottom w:val="single" w:sz="4" w:space="0" w:color="auto"/>
              <w:right w:val="single" w:sz="4" w:space="0" w:color="auto"/>
            </w:tcBorders>
            <w:shd w:val="clear" w:color="auto" w:fill="auto"/>
            <w:vAlign w:val="center"/>
            <w:hideMark/>
          </w:tcPr>
          <w:p w14:paraId="5A994FFC"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131 640 359,50</w:t>
            </w:r>
          </w:p>
        </w:tc>
        <w:tc>
          <w:tcPr>
            <w:tcW w:w="1701" w:type="dxa"/>
            <w:tcBorders>
              <w:top w:val="nil"/>
              <w:left w:val="nil"/>
              <w:bottom w:val="single" w:sz="4" w:space="0" w:color="auto"/>
              <w:right w:val="single" w:sz="4" w:space="0" w:color="auto"/>
            </w:tcBorders>
            <w:shd w:val="clear" w:color="auto" w:fill="auto"/>
            <w:vAlign w:val="center"/>
            <w:hideMark/>
          </w:tcPr>
          <w:p w14:paraId="469E5FE5"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192 926 415,22</w:t>
            </w:r>
          </w:p>
        </w:tc>
        <w:tc>
          <w:tcPr>
            <w:tcW w:w="1843" w:type="dxa"/>
            <w:tcBorders>
              <w:top w:val="nil"/>
              <w:left w:val="nil"/>
              <w:bottom w:val="single" w:sz="4" w:space="0" w:color="auto"/>
              <w:right w:val="single" w:sz="4" w:space="0" w:color="auto"/>
            </w:tcBorders>
            <w:shd w:val="clear" w:color="auto" w:fill="auto"/>
            <w:vAlign w:val="center"/>
            <w:hideMark/>
          </w:tcPr>
          <w:p w14:paraId="44D1BCDE"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154 190 312,33</w:t>
            </w:r>
          </w:p>
        </w:tc>
        <w:tc>
          <w:tcPr>
            <w:tcW w:w="2126" w:type="dxa"/>
            <w:tcBorders>
              <w:top w:val="nil"/>
              <w:left w:val="nil"/>
              <w:bottom w:val="single" w:sz="4" w:space="0" w:color="auto"/>
              <w:right w:val="single" w:sz="4" w:space="0" w:color="auto"/>
            </w:tcBorders>
            <w:shd w:val="clear" w:color="auto" w:fill="auto"/>
            <w:vAlign w:val="center"/>
            <w:hideMark/>
          </w:tcPr>
          <w:p w14:paraId="3D4760F9" w14:textId="77777777" w:rsidR="00DF46EE" w:rsidRPr="00DF46EE" w:rsidRDefault="00DF46EE" w:rsidP="00DF46EE">
            <w:pPr>
              <w:spacing w:after="0" w:line="240" w:lineRule="auto"/>
              <w:jc w:val="right"/>
              <w:rPr>
                <w:rFonts w:eastAsia="Times New Roman" w:cs="Times New Roman"/>
                <w:color w:val="0D0D0D"/>
                <w:sz w:val="16"/>
                <w:szCs w:val="16"/>
                <w:lang w:eastAsia="pl-PL"/>
              </w:rPr>
            </w:pPr>
            <w:r w:rsidRPr="00DF46EE">
              <w:rPr>
                <w:rFonts w:eastAsia="Times New Roman" w:cs="Times New Roman"/>
                <w:color w:val="0D0D0D"/>
                <w:sz w:val="16"/>
                <w:szCs w:val="16"/>
                <w:lang w:eastAsia="pl-PL"/>
              </w:rPr>
              <w:t>79,92%</w:t>
            </w:r>
          </w:p>
        </w:tc>
      </w:tr>
      <w:tr w:rsidR="00DF46EE" w:rsidRPr="00DF46EE" w14:paraId="7EA36229" w14:textId="77777777" w:rsidTr="00DF46EE">
        <w:trPr>
          <w:trHeight w:val="300"/>
        </w:trPr>
        <w:tc>
          <w:tcPr>
            <w:tcW w:w="1780" w:type="dxa"/>
            <w:tcBorders>
              <w:top w:val="nil"/>
              <w:left w:val="single" w:sz="4" w:space="0" w:color="auto"/>
              <w:bottom w:val="single" w:sz="4" w:space="0" w:color="auto"/>
              <w:right w:val="single" w:sz="4" w:space="0" w:color="auto"/>
            </w:tcBorders>
            <w:shd w:val="clear" w:color="000000" w:fill="F2F2F2"/>
            <w:vAlign w:val="center"/>
            <w:hideMark/>
          </w:tcPr>
          <w:p w14:paraId="5BD9E9E7" w14:textId="77777777" w:rsidR="00DF46EE" w:rsidRPr="00DF46EE" w:rsidRDefault="00DF46EE" w:rsidP="00DF46EE">
            <w:pPr>
              <w:spacing w:after="0" w:line="240" w:lineRule="auto"/>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Wynik</w:t>
            </w:r>
          </w:p>
        </w:tc>
        <w:tc>
          <w:tcPr>
            <w:tcW w:w="2326" w:type="dxa"/>
            <w:tcBorders>
              <w:top w:val="nil"/>
              <w:left w:val="nil"/>
              <w:bottom w:val="single" w:sz="4" w:space="0" w:color="auto"/>
              <w:right w:val="single" w:sz="4" w:space="0" w:color="auto"/>
            </w:tcBorders>
            <w:shd w:val="clear" w:color="000000" w:fill="F2F2F2"/>
            <w:vAlign w:val="center"/>
            <w:hideMark/>
          </w:tcPr>
          <w:p w14:paraId="51EF2E70" w14:textId="77777777" w:rsidR="00DF46EE" w:rsidRPr="00DF46EE" w:rsidRDefault="00DF46EE" w:rsidP="00DF46EE">
            <w:pPr>
              <w:spacing w:after="0" w:line="240" w:lineRule="auto"/>
              <w:jc w:val="right"/>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3 873 440,00</w:t>
            </w:r>
          </w:p>
        </w:tc>
        <w:tc>
          <w:tcPr>
            <w:tcW w:w="1701" w:type="dxa"/>
            <w:tcBorders>
              <w:top w:val="nil"/>
              <w:left w:val="nil"/>
              <w:bottom w:val="single" w:sz="4" w:space="0" w:color="auto"/>
              <w:right w:val="single" w:sz="4" w:space="0" w:color="auto"/>
            </w:tcBorders>
            <w:shd w:val="clear" w:color="000000" w:fill="F2F2F2"/>
            <w:vAlign w:val="center"/>
            <w:hideMark/>
          </w:tcPr>
          <w:p w14:paraId="5FD571A0" w14:textId="77777777" w:rsidR="00DF46EE" w:rsidRPr="00DF46EE" w:rsidRDefault="00DF46EE" w:rsidP="00DF46EE">
            <w:pPr>
              <w:spacing w:after="0" w:line="240" w:lineRule="auto"/>
              <w:jc w:val="right"/>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3 873 440,00</w:t>
            </w:r>
          </w:p>
        </w:tc>
        <w:tc>
          <w:tcPr>
            <w:tcW w:w="1843" w:type="dxa"/>
            <w:tcBorders>
              <w:top w:val="nil"/>
              <w:left w:val="nil"/>
              <w:bottom w:val="single" w:sz="4" w:space="0" w:color="auto"/>
              <w:right w:val="single" w:sz="4" w:space="0" w:color="auto"/>
            </w:tcBorders>
            <w:shd w:val="clear" w:color="000000" w:fill="F2F2F2"/>
            <w:vAlign w:val="center"/>
            <w:hideMark/>
          </w:tcPr>
          <w:p w14:paraId="1A74F965" w14:textId="77777777" w:rsidR="00DF46EE" w:rsidRPr="00DF46EE" w:rsidRDefault="00DF46EE" w:rsidP="00DF46EE">
            <w:pPr>
              <w:spacing w:after="0" w:line="240" w:lineRule="auto"/>
              <w:jc w:val="right"/>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-4 338 846,78</w:t>
            </w:r>
          </w:p>
        </w:tc>
        <w:tc>
          <w:tcPr>
            <w:tcW w:w="2126" w:type="dxa"/>
            <w:tcBorders>
              <w:top w:val="nil"/>
              <w:left w:val="nil"/>
              <w:bottom w:val="single" w:sz="4" w:space="0" w:color="auto"/>
              <w:right w:val="single" w:sz="4" w:space="0" w:color="auto"/>
            </w:tcBorders>
            <w:shd w:val="clear" w:color="000000" w:fill="F2F2F2"/>
            <w:vAlign w:val="center"/>
            <w:hideMark/>
          </w:tcPr>
          <w:p w14:paraId="14904B3F" w14:textId="77777777" w:rsidR="00DF46EE" w:rsidRPr="00DF46EE" w:rsidRDefault="00DF46EE" w:rsidP="00DF46EE">
            <w:pPr>
              <w:spacing w:after="0" w:line="240" w:lineRule="auto"/>
              <w:jc w:val="right"/>
              <w:rPr>
                <w:rFonts w:eastAsia="Times New Roman" w:cs="Times New Roman"/>
                <w:b/>
                <w:bCs/>
                <w:color w:val="000000"/>
                <w:sz w:val="16"/>
                <w:szCs w:val="16"/>
                <w:lang w:eastAsia="pl-PL"/>
              </w:rPr>
            </w:pPr>
            <w:r w:rsidRPr="00DF46EE">
              <w:rPr>
                <w:rFonts w:eastAsia="Times New Roman" w:cs="Times New Roman"/>
                <w:b/>
                <w:bCs/>
                <w:color w:val="000000"/>
                <w:sz w:val="16"/>
                <w:szCs w:val="16"/>
                <w:lang w:eastAsia="pl-PL"/>
              </w:rPr>
              <w:t>-</w:t>
            </w:r>
          </w:p>
        </w:tc>
      </w:tr>
    </w:tbl>
    <w:p w14:paraId="0E8C98FA" w14:textId="77777777" w:rsidR="00957836" w:rsidRDefault="00957836">
      <w:pPr>
        <w:pStyle w:val="Legenda"/>
        <w:keepNext/>
        <w:jc w:val="both"/>
      </w:pPr>
    </w:p>
    <w:p w14:paraId="42D554A9" w14:textId="77777777" w:rsidR="00957836" w:rsidRDefault="00000000" w:rsidP="00761D31">
      <w:pPr>
        <w:spacing w:after="0"/>
        <w:jc w:val="both"/>
      </w:pPr>
      <w:r>
        <w:t>Deficyt został sfinansowany środkami pochodzącymi z:</w:t>
      </w:r>
    </w:p>
    <w:p w14:paraId="0D1DA6D2" w14:textId="77777777" w:rsidR="00957836" w:rsidRDefault="00000000">
      <w:pPr>
        <w:pStyle w:val="Akapitzlist"/>
        <w:numPr>
          <w:ilvl w:val="0"/>
          <w:numId w:val="5"/>
        </w:numPr>
        <w:jc w:val="both"/>
      </w:pPr>
      <w:r>
        <w:t>Wolnych środków jako nadwyżki środków pieniężnych na rachunku bieżącym budżetu jednostki samorządu terytorialnego, wynikających z rozliczeń wyemitowanych papierów wartościowych, kredytów i pożyczek z lat ubiegłych w kwocie 4 338 846,78 zł.</w:t>
      </w:r>
    </w:p>
    <w:p w14:paraId="45958E72" w14:textId="77777777" w:rsidR="00957836" w:rsidRPr="005B496D" w:rsidRDefault="00000000" w:rsidP="00761D31">
      <w:pPr>
        <w:pStyle w:val="Nagwek2"/>
        <w:spacing w:before="120" w:after="0"/>
        <w:jc w:val="both"/>
        <w:rPr>
          <w:color w:val="auto"/>
        </w:rPr>
      </w:pPr>
      <w:bookmarkStart w:id="7" w:name="_Toc2000332211"/>
      <w:r w:rsidRPr="005B496D">
        <w:rPr>
          <w:color w:val="auto"/>
        </w:rPr>
        <w:t>Dochody ogółem</w:t>
      </w:r>
      <w:bookmarkEnd w:id="7"/>
    </w:p>
    <w:p w14:paraId="1586822F" w14:textId="77777777" w:rsidR="00957836" w:rsidRDefault="00000000">
      <w:pPr>
        <w:jc w:val="both"/>
      </w:pPr>
      <w:r>
        <w:t>Dochody budżetu Gminy w 2022 roku wyniosły 149 851 465,55 zł, a ich realizacja stanowiła 76,14% planu wynoszącego 196 799 855,22 zł. Realizację planu dochodów w 2022 roku przedstawiają tabele poniżej.</w:t>
      </w:r>
    </w:p>
    <w:p w14:paraId="643D0596" w14:textId="05A47B81" w:rsidR="00957836" w:rsidRDefault="00000000">
      <w:pPr>
        <w:pStyle w:val="Legenda"/>
        <w:keepNext/>
        <w:jc w:val="both"/>
      </w:pPr>
      <w:r>
        <w:t>Realizacja planu dochodów w 2022 roku w Gminie Szprotawa.</w:t>
      </w:r>
    </w:p>
    <w:tbl>
      <w:tblPr>
        <w:tblW w:w="9776" w:type="dxa"/>
        <w:tblCellMar>
          <w:left w:w="70" w:type="dxa"/>
          <w:right w:w="70" w:type="dxa"/>
        </w:tblCellMar>
        <w:tblLook w:val="04A0" w:firstRow="1" w:lastRow="0" w:firstColumn="1" w:lastColumn="0" w:noHBand="0" w:noVBand="1"/>
      </w:tblPr>
      <w:tblGrid>
        <w:gridCol w:w="1780"/>
        <w:gridCol w:w="2326"/>
        <w:gridCol w:w="1559"/>
        <w:gridCol w:w="1985"/>
        <w:gridCol w:w="2126"/>
      </w:tblGrid>
      <w:tr w:rsidR="00525F4D" w:rsidRPr="00525F4D" w14:paraId="56364B2F" w14:textId="77777777" w:rsidTr="00163271">
        <w:trPr>
          <w:trHeight w:val="524"/>
        </w:trPr>
        <w:tc>
          <w:tcPr>
            <w:tcW w:w="1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D09301B" w14:textId="77777777" w:rsidR="00525F4D" w:rsidRPr="00525F4D" w:rsidRDefault="00525F4D" w:rsidP="00525F4D">
            <w:pPr>
              <w:spacing w:after="0" w:line="240" w:lineRule="auto"/>
              <w:jc w:val="center"/>
              <w:rPr>
                <w:rFonts w:eastAsia="Times New Roman" w:cs="Times New Roman"/>
                <w:b/>
                <w:bCs/>
                <w:color w:val="auto"/>
                <w:sz w:val="16"/>
                <w:szCs w:val="16"/>
                <w:lang w:eastAsia="pl-PL"/>
              </w:rPr>
            </w:pPr>
            <w:r w:rsidRPr="00525F4D">
              <w:rPr>
                <w:rFonts w:eastAsia="Times New Roman" w:cs="Times New Roman"/>
                <w:b/>
                <w:bCs/>
                <w:color w:val="auto"/>
                <w:sz w:val="16"/>
                <w:szCs w:val="16"/>
                <w:lang w:eastAsia="pl-PL"/>
              </w:rPr>
              <w:t>Wyszczególnienie</w:t>
            </w:r>
          </w:p>
        </w:tc>
        <w:tc>
          <w:tcPr>
            <w:tcW w:w="2326" w:type="dxa"/>
            <w:tcBorders>
              <w:top w:val="single" w:sz="4" w:space="0" w:color="auto"/>
              <w:left w:val="nil"/>
              <w:bottom w:val="single" w:sz="4" w:space="0" w:color="auto"/>
              <w:right w:val="single" w:sz="4" w:space="0" w:color="auto"/>
            </w:tcBorders>
            <w:shd w:val="clear" w:color="000000" w:fill="F2F2F2"/>
            <w:vAlign w:val="center"/>
            <w:hideMark/>
          </w:tcPr>
          <w:p w14:paraId="14877AF7" w14:textId="77777777" w:rsidR="00525F4D" w:rsidRPr="00525F4D" w:rsidRDefault="00525F4D" w:rsidP="00525F4D">
            <w:pPr>
              <w:spacing w:after="0" w:line="240" w:lineRule="auto"/>
              <w:jc w:val="center"/>
              <w:rPr>
                <w:rFonts w:eastAsia="Times New Roman" w:cs="Times New Roman"/>
                <w:b/>
                <w:bCs/>
                <w:color w:val="auto"/>
                <w:sz w:val="16"/>
                <w:szCs w:val="16"/>
                <w:lang w:eastAsia="pl-PL"/>
              </w:rPr>
            </w:pPr>
            <w:r w:rsidRPr="00525F4D">
              <w:rPr>
                <w:rFonts w:eastAsia="Times New Roman" w:cs="Times New Roman"/>
                <w:b/>
                <w:bCs/>
                <w:color w:val="auto"/>
                <w:sz w:val="16"/>
                <w:szCs w:val="16"/>
                <w:lang w:eastAsia="pl-PL"/>
              </w:rPr>
              <w:t>Plan na 1.01.2022 r. (w zł)</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2C8512A6" w14:textId="77777777" w:rsidR="00525F4D" w:rsidRPr="00525F4D" w:rsidRDefault="00525F4D" w:rsidP="00525F4D">
            <w:pPr>
              <w:spacing w:after="0" w:line="240" w:lineRule="auto"/>
              <w:jc w:val="center"/>
              <w:rPr>
                <w:rFonts w:eastAsia="Times New Roman" w:cs="Times New Roman"/>
                <w:b/>
                <w:bCs/>
                <w:color w:val="auto"/>
                <w:sz w:val="16"/>
                <w:szCs w:val="16"/>
                <w:lang w:eastAsia="pl-PL"/>
              </w:rPr>
            </w:pPr>
            <w:r w:rsidRPr="00525F4D">
              <w:rPr>
                <w:rFonts w:eastAsia="Times New Roman" w:cs="Times New Roman"/>
                <w:b/>
                <w:bCs/>
                <w:color w:val="auto"/>
                <w:sz w:val="16"/>
                <w:szCs w:val="16"/>
                <w:lang w:eastAsia="pl-PL"/>
              </w:rPr>
              <w:t>Plan na 31.12.2022 r. (w zł)</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14:paraId="082937A2" w14:textId="77777777" w:rsidR="00525F4D" w:rsidRPr="00525F4D" w:rsidRDefault="00525F4D" w:rsidP="00525F4D">
            <w:pPr>
              <w:spacing w:after="0" w:line="240" w:lineRule="auto"/>
              <w:jc w:val="center"/>
              <w:rPr>
                <w:rFonts w:eastAsia="Times New Roman" w:cs="Times New Roman"/>
                <w:b/>
                <w:bCs/>
                <w:color w:val="auto"/>
                <w:sz w:val="16"/>
                <w:szCs w:val="16"/>
                <w:lang w:eastAsia="pl-PL"/>
              </w:rPr>
            </w:pPr>
            <w:r w:rsidRPr="00525F4D">
              <w:rPr>
                <w:rFonts w:eastAsia="Times New Roman" w:cs="Times New Roman"/>
                <w:b/>
                <w:bCs/>
                <w:color w:val="auto"/>
                <w:sz w:val="16"/>
                <w:szCs w:val="16"/>
                <w:lang w:eastAsia="pl-PL"/>
              </w:rPr>
              <w:t>Wykonanie (w zł)</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304806B6" w14:textId="77777777" w:rsidR="00525F4D" w:rsidRPr="00525F4D" w:rsidRDefault="00525F4D" w:rsidP="00525F4D">
            <w:pPr>
              <w:spacing w:after="0" w:line="240" w:lineRule="auto"/>
              <w:jc w:val="center"/>
              <w:rPr>
                <w:rFonts w:eastAsia="Times New Roman" w:cs="Times New Roman"/>
                <w:b/>
                <w:bCs/>
                <w:color w:val="auto"/>
                <w:sz w:val="16"/>
                <w:szCs w:val="16"/>
                <w:lang w:eastAsia="pl-PL"/>
              </w:rPr>
            </w:pPr>
            <w:r w:rsidRPr="00525F4D">
              <w:rPr>
                <w:rFonts w:eastAsia="Times New Roman" w:cs="Times New Roman"/>
                <w:b/>
                <w:bCs/>
                <w:color w:val="auto"/>
                <w:sz w:val="16"/>
                <w:szCs w:val="16"/>
                <w:lang w:eastAsia="pl-PL"/>
              </w:rPr>
              <w:t>Realizacja planu po zmianach (w %)</w:t>
            </w:r>
          </w:p>
        </w:tc>
      </w:tr>
      <w:tr w:rsidR="00525F4D" w:rsidRPr="00525F4D" w14:paraId="28C0EF75" w14:textId="77777777" w:rsidTr="00525F4D">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7BEF2675" w14:textId="77777777" w:rsidR="00525F4D" w:rsidRPr="00525F4D" w:rsidRDefault="00525F4D" w:rsidP="00525F4D">
            <w:pPr>
              <w:spacing w:after="0" w:line="240" w:lineRule="auto"/>
              <w:rPr>
                <w:rFonts w:eastAsia="Times New Roman" w:cs="Times New Roman"/>
                <w:color w:val="0D0D0D"/>
                <w:sz w:val="16"/>
                <w:szCs w:val="16"/>
                <w:lang w:eastAsia="pl-PL"/>
              </w:rPr>
            </w:pPr>
            <w:r w:rsidRPr="00525F4D">
              <w:rPr>
                <w:rFonts w:eastAsia="Times New Roman" w:cs="Times New Roman"/>
                <w:color w:val="0D0D0D"/>
                <w:sz w:val="16"/>
                <w:szCs w:val="16"/>
                <w:lang w:eastAsia="pl-PL"/>
              </w:rPr>
              <w:t>Dochody bieżące</w:t>
            </w:r>
          </w:p>
        </w:tc>
        <w:tc>
          <w:tcPr>
            <w:tcW w:w="2326" w:type="dxa"/>
            <w:tcBorders>
              <w:top w:val="nil"/>
              <w:left w:val="nil"/>
              <w:bottom w:val="single" w:sz="4" w:space="0" w:color="auto"/>
              <w:right w:val="single" w:sz="4" w:space="0" w:color="auto"/>
            </w:tcBorders>
            <w:shd w:val="clear" w:color="auto" w:fill="auto"/>
            <w:vAlign w:val="center"/>
            <w:hideMark/>
          </w:tcPr>
          <w:p w14:paraId="20A35549"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96 626 742,50</w:t>
            </w:r>
          </w:p>
        </w:tc>
        <w:tc>
          <w:tcPr>
            <w:tcW w:w="1559" w:type="dxa"/>
            <w:tcBorders>
              <w:top w:val="nil"/>
              <w:left w:val="nil"/>
              <w:bottom w:val="single" w:sz="4" w:space="0" w:color="auto"/>
              <w:right w:val="single" w:sz="4" w:space="0" w:color="auto"/>
            </w:tcBorders>
            <w:shd w:val="clear" w:color="auto" w:fill="auto"/>
            <w:vAlign w:val="center"/>
            <w:hideMark/>
          </w:tcPr>
          <w:p w14:paraId="350B91E2"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137 240 063,36</w:t>
            </w:r>
          </w:p>
        </w:tc>
        <w:tc>
          <w:tcPr>
            <w:tcW w:w="1985" w:type="dxa"/>
            <w:tcBorders>
              <w:top w:val="nil"/>
              <w:left w:val="nil"/>
              <w:bottom w:val="single" w:sz="4" w:space="0" w:color="auto"/>
              <w:right w:val="single" w:sz="4" w:space="0" w:color="auto"/>
            </w:tcBorders>
            <w:shd w:val="clear" w:color="auto" w:fill="auto"/>
            <w:vAlign w:val="center"/>
            <w:hideMark/>
          </w:tcPr>
          <w:p w14:paraId="17E86611"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122 215 269,03</w:t>
            </w:r>
          </w:p>
        </w:tc>
        <w:tc>
          <w:tcPr>
            <w:tcW w:w="2126" w:type="dxa"/>
            <w:tcBorders>
              <w:top w:val="nil"/>
              <w:left w:val="nil"/>
              <w:bottom w:val="single" w:sz="4" w:space="0" w:color="auto"/>
              <w:right w:val="single" w:sz="4" w:space="0" w:color="auto"/>
            </w:tcBorders>
            <w:shd w:val="clear" w:color="auto" w:fill="auto"/>
            <w:vAlign w:val="center"/>
            <w:hideMark/>
          </w:tcPr>
          <w:p w14:paraId="49A06148"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89,05%</w:t>
            </w:r>
          </w:p>
        </w:tc>
      </w:tr>
      <w:tr w:rsidR="00525F4D" w:rsidRPr="00525F4D" w14:paraId="40980EF5" w14:textId="77777777" w:rsidTr="00525F4D">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0CAF2F5A" w14:textId="77777777" w:rsidR="00525F4D" w:rsidRPr="00525F4D" w:rsidRDefault="00525F4D" w:rsidP="00525F4D">
            <w:pPr>
              <w:spacing w:after="0" w:line="240" w:lineRule="auto"/>
              <w:rPr>
                <w:rFonts w:eastAsia="Times New Roman" w:cs="Times New Roman"/>
                <w:color w:val="0D0D0D"/>
                <w:sz w:val="16"/>
                <w:szCs w:val="16"/>
                <w:lang w:eastAsia="pl-PL"/>
              </w:rPr>
            </w:pPr>
            <w:r w:rsidRPr="00525F4D">
              <w:rPr>
                <w:rFonts w:eastAsia="Times New Roman" w:cs="Times New Roman"/>
                <w:color w:val="0D0D0D"/>
                <w:sz w:val="16"/>
                <w:szCs w:val="16"/>
                <w:lang w:eastAsia="pl-PL"/>
              </w:rPr>
              <w:t>Dochody majątkowe</w:t>
            </w:r>
          </w:p>
        </w:tc>
        <w:tc>
          <w:tcPr>
            <w:tcW w:w="2326" w:type="dxa"/>
            <w:tcBorders>
              <w:top w:val="nil"/>
              <w:left w:val="nil"/>
              <w:bottom w:val="single" w:sz="4" w:space="0" w:color="auto"/>
              <w:right w:val="single" w:sz="4" w:space="0" w:color="auto"/>
            </w:tcBorders>
            <w:shd w:val="clear" w:color="auto" w:fill="auto"/>
            <w:vAlign w:val="center"/>
            <w:hideMark/>
          </w:tcPr>
          <w:p w14:paraId="37B84CFD"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38 887 057,00</w:t>
            </w:r>
          </w:p>
        </w:tc>
        <w:tc>
          <w:tcPr>
            <w:tcW w:w="1559" w:type="dxa"/>
            <w:tcBorders>
              <w:top w:val="nil"/>
              <w:left w:val="nil"/>
              <w:bottom w:val="single" w:sz="4" w:space="0" w:color="auto"/>
              <w:right w:val="single" w:sz="4" w:space="0" w:color="auto"/>
            </w:tcBorders>
            <w:shd w:val="clear" w:color="auto" w:fill="auto"/>
            <w:vAlign w:val="center"/>
            <w:hideMark/>
          </w:tcPr>
          <w:p w14:paraId="346E4FB7"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59 559 791,86</w:t>
            </w:r>
          </w:p>
        </w:tc>
        <w:tc>
          <w:tcPr>
            <w:tcW w:w="1985" w:type="dxa"/>
            <w:tcBorders>
              <w:top w:val="nil"/>
              <w:left w:val="nil"/>
              <w:bottom w:val="single" w:sz="4" w:space="0" w:color="auto"/>
              <w:right w:val="single" w:sz="4" w:space="0" w:color="auto"/>
            </w:tcBorders>
            <w:shd w:val="clear" w:color="auto" w:fill="auto"/>
            <w:vAlign w:val="center"/>
            <w:hideMark/>
          </w:tcPr>
          <w:p w14:paraId="06F4F61A"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27 636 196,52</w:t>
            </w:r>
          </w:p>
        </w:tc>
        <w:tc>
          <w:tcPr>
            <w:tcW w:w="2126" w:type="dxa"/>
            <w:tcBorders>
              <w:top w:val="nil"/>
              <w:left w:val="nil"/>
              <w:bottom w:val="single" w:sz="4" w:space="0" w:color="auto"/>
              <w:right w:val="single" w:sz="4" w:space="0" w:color="auto"/>
            </w:tcBorders>
            <w:shd w:val="clear" w:color="auto" w:fill="auto"/>
            <w:vAlign w:val="center"/>
            <w:hideMark/>
          </w:tcPr>
          <w:p w14:paraId="7E91F605" w14:textId="77777777" w:rsidR="00525F4D" w:rsidRPr="00525F4D" w:rsidRDefault="00525F4D" w:rsidP="00525F4D">
            <w:pPr>
              <w:spacing w:after="0" w:line="240" w:lineRule="auto"/>
              <w:jc w:val="right"/>
              <w:rPr>
                <w:rFonts w:eastAsia="Times New Roman" w:cs="Times New Roman"/>
                <w:color w:val="0D0D0D"/>
                <w:sz w:val="16"/>
                <w:szCs w:val="16"/>
                <w:lang w:eastAsia="pl-PL"/>
              </w:rPr>
            </w:pPr>
            <w:r w:rsidRPr="00525F4D">
              <w:rPr>
                <w:rFonts w:eastAsia="Times New Roman" w:cs="Times New Roman"/>
                <w:color w:val="0D0D0D"/>
                <w:sz w:val="16"/>
                <w:szCs w:val="16"/>
                <w:lang w:eastAsia="pl-PL"/>
              </w:rPr>
              <w:t>46,40%</w:t>
            </w:r>
          </w:p>
        </w:tc>
      </w:tr>
      <w:tr w:rsidR="00525F4D" w:rsidRPr="00525F4D" w14:paraId="152CAD81" w14:textId="77777777" w:rsidTr="00525F4D">
        <w:trPr>
          <w:trHeight w:val="420"/>
        </w:trPr>
        <w:tc>
          <w:tcPr>
            <w:tcW w:w="1780" w:type="dxa"/>
            <w:tcBorders>
              <w:top w:val="nil"/>
              <w:left w:val="single" w:sz="4" w:space="0" w:color="auto"/>
              <w:bottom w:val="single" w:sz="4" w:space="0" w:color="auto"/>
              <w:right w:val="single" w:sz="4" w:space="0" w:color="auto"/>
            </w:tcBorders>
            <w:shd w:val="clear" w:color="000000" w:fill="F2F2F2"/>
            <w:vAlign w:val="center"/>
            <w:hideMark/>
          </w:tcPr>
          <w:p w14:paraId="2482B1A2" w14:textId="77777777" w:rsidR="00525F4D" w:rsidRPr="00525F4D" w:rsidRDefault="00525F4D" w:rsidP="00525F4D">
            <w:pPr>
              <w:spacing w:after="0" w:line="240" w:lineRule="auto"/>
              <w:rPr>
                <w:rFonts w:eastAsia="Times New Roman" w:cs="Times New Roman"/>
                <w:b/>
                <w:bCs/>
                <w:color w:val="000000"/>
                <w:sz w:val="16"/>
                <w:szCs w:val="16"/>
                <w:lang w:eastAsia="pl-PL"/>
              </w:rPr>
            </w:pPr>
            <w:r w:rsidRPr="00525F4D">
              <w:rPr>
                <w:rFonts w:eastAsia="Times New Roman" w:cs="Times New Roman"/>
                <w:b/>
                <w:bCs/>
                <w:color w:val="000000"/>
                <w:sz w:val="16"/>
                <w:szCs w:val="16"/>
                <w:lang w:eastAsia="pl-PL"/>
              </w:rPr>
              <w:t>RAZEM DOCHODY OGÓŁEM</w:t>
            </w:r>
          </w:p>
        </w:tc>
        <w:tc>
          <w:tcPr>
            <w:tcW w:w="2326" w:type="dxa"/>
            <w:tcBorders>
              <w:top w:val="nil"/>
              <w:left w:val="nil"/>
              <w:bottom w:val="single" w:sz="4" w:space="0" w:color="auto"/>
              <w:right w:val="single" w:sz="4" w:space="0" w:color="auto"/>
            </w:tcBorders>
            <w:shd w:val="clear" w:color="000000" w:fill="F2F2F2"/>
            <w:vAlign w:val="center"/>
            <w:hideMark/>
          </w:tcPr>
          <w:p w14:paraId="44E56B85" w14:textId="77777777" w:rsidR="00525F4D" w:rsidRPr="00525F4D" w:rsidRDefault="00525F4D" w:rsidP="00525F4D">
            <w:pPr>
              <w:spacing w:after="0" w:line="240" w:lineRule="auto"/>
              <w:jc w:val="right"/>
              <w:rPr>
                <w:rFonts w:eastAsia="Times New Roman" w:cs="Times New Roman"/>
                <w:b/>
                <w:bCs/>
                <w:color w:val="000000"/>
                <w:sz w:val="16"/>
                <w:szCs w:val="16"/>
                <w:lang w:eastAsia="pl-PL"/>
              </w:rPr>
            </w:pPr>
            <w:r w:rsidRPr="00525F4D">
              <w:rPr>
                <w:rFonts w:eastAsia="Times New Roman" w:cs="Times New Roman"/>
                <w:b/>
                <w:bCs/>
                <w:color w:val="000000"/>
                <w:sz w:val="16"/>
                <w:szCs w:val="16"/>
                <w:lang w:eastAsia="pl-PL"/>
              </w:rPr>
              <w:t>135 513 799,50</w:t>
            </w:r>
          </w:p>
        </w:tc>
        <w:tc>
          <w:tcPr>
            <w:tcW w:w="1559" w:type="dxa"/>
            <w:tcBorders>
              <w:top w:val="nil"/>
              <w:left w:val="nil"/>
              <w:bottom w:val="single" w:sz="4" w:space="0" w:color="auto"/>
              <w:right w:val="single" w:sz="4" w:space="0" w:color="auto"/>
            </w:tcBorders>
            <w:shd w:val="clear" w:color="000000" w:fill="F2F2F2"/>
            <w:vAlign w:val="center"/>
            <w:hideMark/>
          </w:tcPr>
          <w:p w14:paraId="305A94B9" w14:textId="77777777" w:rsidR="00525F4D" w:rsidRPr="00525F4D" w:rsidRDefault="00525F4D" w:rsidP="00525F4D">
            <w:pPr>
              <w:spacing w:after="0" w:line="240" w:lineRule="auto"/>
              <w:jc w:val="right"/>
              <w:rPr>
                <w:rFonts w:eastAsia="Times New Roman" w:cs="Times New Roman"/>
                <w:b/>
                <w:bCs/>
                <w:color w:val="000000"/>
                <w:sz w:val="16"/>
                <w:szCs w:val="16"/>
                <w:lang w:eastAsia="pl-PL"/>
              </w:rPr>
            </w:pPr>
            <w:r w:rsidRPr="00525F4D">
              <w:rPr>
                <w:rFonts w:eastAsia="Times New Roman" w:cs="Times New Roman"/>
                <w:b/>
                <w:bCs/>
                <w:color w:val="000000"/>
                <w:sz w:val="16"/>
                <w:szCs w:val="16"/>
                <w:lang w:eastAsia="pl-PL"/>
              </w:rPr>
              <w:t>196 799 855,22</w:t>
            </w:r>
          </w:p>
        </w:tc>
        <w:tc>
          <w:tcPr>
            <w:tcW w:w="1985" w:type="dxa"/>
            <w:tcBorders>
              <w:top w:val="nil"/>
              <w:left w:val="nil"/>
              <w:bottom w:val="single" w:sz="4" w:space="0" w:color="auto"/>
              <w:right w:val="single" w:sz="4" w:space="0" w:color="auto"/>
            </w:tcBorders>
            <w:shd w:val="clear" w:color="000000" w:fill="F2F2F2"/>
            <w:vAlign w:val="center"/>
            <w:hideMark/>
          </w:tcPr>
          <w:p w14:paraId="1E085B05" w14:textId="77777777" w:rsidR="00525F4D" w:rsidRPr="00525F4D" w:rsidRDefault="00525F4D" w:rsidP="00525F4D">
            <w:pPr>
              <w:spacing w:after="0" w:line="240" w:lineRule="auto"/>
              <w:jc w:val="right"/>
              <w:rPr>
                <w:rFonts w:eastAsia="Times New Roman" w:cs="Times New Roman"/>
                <w:b/>
                <w:bCs/>
                <w:color w:val="000000"/>
                <w:sz w:val="16"/>
                <w:szCs w:val="16"/>
                <w:lang w:eastAsia="pl-PL"/>
              </w:rPr>
            </w:pPr>
            <w:r w:rsidRPr="00525F4D">
              <w:rPr>
                <w:rFonts w:eastAsia="Times New Roman" w:cs="Times New Roman"/>
                <w:b/>
                <w:bCs/>
                <w:color w:val="000000"/>
                <w:sz w:val="16"/>
                <w:szCs w:val="16"/>
                <w:lang w:eastAsia="pl-PL"/>
              </w:rPr>
              <w:t>149 851 465,55</w:t>
            </w:r>
          </w:p>
        </w:tc>
        <w:tc>
          <w:tcPr>
            <w:tcW w:w="2126" w:type="dxa"/>
            <w:tcBorders>
              <w:top w:val="nil"/>
              <w:left w:val="nil"/>
              <w:bottom w:val="single" w:sz="4" w:space="0" w:color="auto"/>
              <w:right w:val="single" w:sz="4" w:space="0" w:color="auto"/>
            </w:tcBorders>
            <w:shd w:val="clear" w:color="000000" w:fill="F2F2F2"/>
            <w:vAlign w:val="center"/>
            <w:hideMark/>
          </w:tcPr>
          <w:p w14:paraId="4198922D" w14:textId="77777777" w:rsidR="00525F4D" w:rsidRPr="00525F4D" w:rsidRDefault="00525F4D" w:rsidP="00525F4D">
            <w:pPr>
              <w:spacing w:after="0" w:line="240" w:lineRule="auto"/>
              <w:jc w:val="right"/>
              <w:rPr>
                <w:rFonts w:eastAsia="Times New Roman" w:cs="Times New Roman"/>
                <w:b/>
                <w:bCs/>
                <w:color w:val="000000"/>
                <w:sz w:val="16"/>
                <w:szCs w:val="16"/>
                <w:lang w:eastAsia="pl-PL"/>
              </w:rPr>
            </w:pPr>
            <w:r w:rsidRPr="00525F4D">
              <w:rPr>
                <w:rFonts w:eastAsia="Times New Roman" w:cs="Times New Roman"/>
                <w:b/>
                <w:bCs/>
                <w:color w:val="000000"/>
                <w:sz w:val="16"/>
                <w:szCs w:val="16"/>
                <w:lang w:eastAsia="pl-PL"/>
              </w:rPr>
              <w:t>76,14%</w:t>
            </w:r>
          </w:p>
        </w:tc>
      </w:tr>
      <w:tr w:rsidR="00525F4D" w:rsidRPr="00525F4D" w14:paraId="1D28F600" w14:textId="77777777" w:rsidTr="00525F4D">
        <w:trPr>
          <w:trHeight w:val="300"/>
        </w:trPr>
        <w:tc>
          <w:tcPr>
            <w:tcW w:w="1780" w:type="dxa"/>
            <w:tcBorders>
              <w:top w:val="nil"/>
              <w:left w:val="nil"/>
              <w:bottom w:val="nil"/>
              <w:right w:val="nil"/>
            </w:tcBorders>
            <w:shd w:val="clear" w:color="auto" w:fill="auto"/>
            <w:noWrap/>
            <w:vAlign w:val="bottom"/>
            <w:hideMark/>
          </w:tcPr>
          <w:p w14:paraId="6E08E994" w14:textId="77777777" w:rsidR="00525F4D" w:rsidRPr="00525F4D" w:rsidRDefault="00525F4D" w:rsidP="00BE6EB1">
            <w:pPr>
              <w:spacing w:after="0" w:line="240" w:lineRule="auto"/>
              <w:rPr>
                <w:rFonts w:eastAsia="Times New Roman" w:cs="Times New Roman"/>
                <w:b/>
                <w:bCs/>
                <w:color w:val="000000"/>
                <w:sz w:val="16"/>
                <w:szCs w:val="16"/>
                <w:lang w:eastAsia="pl-PL"/>
              </w:rPr>
            </w:pPr>
          </w:p>
        </w:tc>
        <w:tc>
          <w:tcPr>
            <w:tcW w:w="2326" w:type="dxa"/>
            <w:tcBorders>
              <w:top w:val="nil"/>
              <w:left w:val="nil"/>
              <w:bottom w:val="nil"/>
              <w:right w:val="nil"/>
            </w:tcBorders>
            <w:shd w:val="clear" w:color="auto" w:fill="auto"/>
            <w:noWrap/>
            <w:vAlign w:val="bottom"/>
            <w:hideMark/>
          </w:tcPr>
          <w:p w14:paraId="66F5CA0D" w14:textId="77777777" w:rsidR="00525F4D" w:rsidRPr="00525F4D" w:rsidRDefault="00525F4D" w:rsidP="00525F4D">
            <w:pPr>
              <w:spacing w:after="0" w:line="240" w:lineRule="auto"/>
              <w:rPr>
                <w:rFonts w:eastAsia="Times New Roman" w:cs="Times New Roman"/>
                <w:color w:val="auto"/>
                <w:szCs w:val="20"/>
                <w:lang w:eastAsia="pl-PL"/>
              </w:rPr>
            </w:pPr>
          </w:p>
        </w:tc>
        <w:tc>
          <w:tcPr>
            <w:tcW w:w="1559" w:type="dxa"/>
            <w:tcBorders>
              <w:top w:val="nil"/>
              <w:left w:val="nil"/>
              <w:bottom w:val="nil"/>
              <w:right w:val="nil"/>
            </w:tcBorders>
            <w:shd w:val="clear" w:color="auto" w:fill="auto"/>
            <w:noWrap/>
            <w:vAlign w:val="bottom"/>
            <w:hideMark/>
          </w:tcPr>
          <w:p w14:paraId="7E553527" w14:textId="77777777" w:rsidR="00525F4D" w:rsidRPr="00525F4D" w:rsidRDefault="00525F4D" w:rsidP="00525F4D">
            <w:pPr>
              <w:spacing w:after="0" w:line="240" w:lineRule="auto"/>
              <w:rPr>
                <w:rFonts w:eastAsia="Times New Roman" w:cs="Times New Roman"/>
                <w:color w:val="auto"/>
                <w:szCs w:val="20"/>
                <w:lang w:eastAsia="pl-PL"/>
              </w:rPr>
            </w:pPr>
          </w:p>
        </w:tc>
        <w:tc>
          <w:tcPr>
            <w:tcW w:w="1985" w:type="dxa"/>
            <w:tcBorders>
              <w:top w:val="nil"/>
              <w:left w:val="nil"/>
              <w:bottom w:val="nil"/>
              <w:right w:val="nil"/>
            </w:tcBorders>
            <w:shd w:val="clear" w:color="auto" w:fill="auto"/>
            <w:noWrap/>
            <w:vAlign w:val="bottom"/>
            <w:hideMark/>
          </w:tcPr>
          <w:p w14:paraId="25E5109B" w14:textId="77777777" w:rsidR="00525F4D" w:rsidRPr="00525F4D" w:rsidRDefault="00525F4D" w:rsidP="00525F4D">
            <w:pPr>
              <w:spacing w:after="0" w:line="240" w:lineRule="auto"/>
              <w:rPr>
                <w:rFonts w:eastAsia="Times New Roman" w:cs="Times New Roman"/>
                <w:color w:val="auto"/>
                <w:szCs w:val="20"/>
                <w:lang w:eastAsia="pl-PL"/>
              </w:rPr>
            </w:pPr>
          </w:p>
        </w:tc>
        <w:tc>
          <w:tcPr>
            <w:tcW w:w="2126" w:type="dxa"/>
            <w:tcBorders>
              <w:top w:val="nil"/>
              <w:left w:val="nil"/>
              <w:bottom w:val="nil"/>
              <w:right w:val="nil"/>
            </w:tcBorders>
            <w:shd w:val="clear" w:color="auto" w:fill="auto"/>
            <w:noWrap/>
            <w:vAlign w:val="bottom"/>
            <w:hideMark/>
          </w:tcPr>
          <w:p w14:paraId="5FBAD277" w14:textId="77777777" w:rsidR="00525F4D" w:rsidRPr="00525F4D" w:rsidRDefault="00525F4D" w:rsidP="00525F4D">
            <w:pPr>
              <w:spacing w:after="0" w:line="240" w:lineRule="auto"/>
              <w:rPr>
                <w:rFonts w:eastAsia="Times New Roman" w:cs="Times New Roman"/>
                <w:color w:val="auto"/>
                <w:szCs w:val="20"/>
                <w:lang w:eastAsia="pl-PL"/>
              </w:rPr>
            </w:pPr>
          </w:p>
        </w:tc>
      </w:tr>
    </w:tbl>
    <w:p w14:paraId="5151049E" w14:textId="77777777" w:rsidR="00525F4D" w:rsidRPr="00525F4D" w:rsidRDefault="00525F4D" w:rsidP="00761D31">
      <w:pPr>
        <w:spacing w:after="0"/>
      </w:pPr>
    </w:p>
    <w:p w14:paraId="71431BF7" w14:textId="1222ADD4" w:rsidR="00957836" w:rsidRDefault="00000000" w:rsidP="00BE6EB1">
      <w:pPr>
        <w:pStyle w:val="Legenda"/>
        <w:keepNext/>
        <w:spacing w:after="0"/>
        <w:jc w:val="both"/>
      </w:pPr>
      <w:r>
        <w:t>Realizacja planu dochodów w 2022 roku w Gminie Szprotawa według działów klasyfikacji budżetowej.</w:t>
      </w:r>
    </w:p>
    <w:tbl>
      <w:tblPr>
        <w:tblW w:w="9634" w:type="dxa"/>
        <w:tblCellMar>
          <w:left w:w="70" w:type="dxa"/>
          <w:right w:w="70" w:type="dxa"/>
        </w:tblCellMar>
        <w:tblLook w:val="04A0" w:firstRow="1" w:lastRow="0" w:firstColumn="1" w:lastColumn="0" w:noHBand="0" w:noVBand="1"/>
      </w:tblPr>
      <w:tblGrid>
        <w:gridCol w:w="520"/>
        <w:gridCol w:w="2452"/>
        <w:gridCol w:w="1276"/>
        <w:gridCol w:w="1701"/>
        <w:gridCol w:w="1701"/>
        <w:gridCol w:w="1984"/>
      </w:tblGrid>
      <w:tr w:rsidR="0054100E" w:rsidRPr="0054100E" w14:paraId="6ACBA6E0" w14:textId="77777777" w:rsidTr="00761D31">
        <w:trPr>
          <w:trHeight w:val="659"/>
        </w:trPr>
        <w:tc>
          <w:tcPr>
            <w:tcW w:w="52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C4D699"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Dział</w:t>
            </w:r>
          </w:p>
        </w:tc>
        <w:tc>
          <w:tcPr>
            <w:tcW w:w="2452" w:type="dxa"/>
            <w:tcBorders>
              <w:top w:val="single" w:sz="4" w:space="0" w:color="auto"/>
              <w:left w:val="nil"/>
              <w:bottom w:val="single" w:sz="4" w:space="0" w:color="auto"/>
              <w:right w:val="single" w:sz="4" w:space="0" w:color="auto"/>
            </w:tcBorders>
            <w:shd w:val="clear" w:color="000000" w:fill="F2F2F2"/>
            <w:vAlign w:val="center"/>
            <w:hideMark/>
          </w:tcPr>
          <w:p w14:paraId="64698B1D"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Wyszczególnienie</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400AC814"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Plan na 1.01.2022 r. (w zł)</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78AA7A5C"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Plan na 31.12.2022 r. (w zł)</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3F25061F"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Wykonanie (w zł)</w:t>
            </w:r>
          </w:p>
        </w:tc>
        <w:tc>
          <w:tcPr>
            <w:tcW w:w="1984" w:type="dxa"/>
            <w:tcBorders>
              <w:top w:val="single" w:sz="4" w:space="0" w:color="auto"/>
              <w:left w:val="nil"/>
              <w:bottom w:val="single" w:sz="4" w:space="0" w:color="auto"/>
              <w:right w:val="single" w:sz="4" w:space="0" w:color="auto"/>
            </w:tcBorders>
            <w:shd w:val="clear" w:color="000000" w:fill="F2F2F2"/>
            <w:vAlign w:val="center"/>
            <w:hideMark/>
          </w:tcPr>
          <w:p w14:paraId="0A689FEB"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Realizacja planu po zmianach (w %)</w:t>
            </w:r>
          </w:p>
        </w:tc>
      </w:tr>
      <w:tr w:rsidR="0054100E" w:rsidRPr="0054100E" w14:paraId="287FD844"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CDDB89"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010</w:t>
            </w:r>
          </w:p>
        </w:tc>
        <w:tc>
          <w:tcPr>
            <w:tcW w:w="2452" w:type="dxa"/>
            <w:tcBorders>
              <w:top w:val="nil"/>
              <w:left w:val="nil"/>
              <w:bottom w:val="single" w:sz="4" w:space="0" w:color="auto"/>
              <w:right w:val="single" w:sz="4" w:space="0" w:color="auto"/>
            </w:tcBorders>
            <w:shd w:val="clear" w:color="auto" w:fill="auto"/>
            <w:vAlign w:val="center"/>
            <w:hideMark/>
          </w:tcPr>
          <w:p w14:paraId="716BC97E"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Rolnictwo i łowiectwo</w:t>
            </w:r>
          </w:p>
        </w:tc>
        <w:tc>
          <w:tcPr>
            <w:tcW w:w="1276" w:type="dxa"/>
            <w:tcBorders>
              <w:top w:val="nil"/>
              <w:left w:val="nil"/>
              <w:bottom w:val="single" w:sz="4" w:space="0" w:color="auto"/>
              <w:right w:val="single" w:sz="4" w:space="0" w:color="auto"/>
            </w:tcBorders>
            <w:shd w:val="clear" w:color="auto" w:fill="auto"/>
            <w:vAlign w:val="center"/>
            <w:hideMark/>
          </w:tcPr>
          <w:p w14:paraId="4F1DE5DA"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10 000,00</w:t>
            </w:r>
          </w:p>
        </w:tc>
        <w:tc>
          <w:tcPr>
            <w:tcW w:w="1701" w:type="dxa"/>
            <w:tcBorders>
              <w:top w:val="nil"/>
              <w:left w:val="nil"/>
              <w:bottom w:val="single" w:sz="4" w:space="0" w:color="auto"/>
              <w:right w:val="single" w:sz="4" w:space="0" w:color="auto"/>
            </w:tcBorders>
            <w:shd w:val="clear" w:color="auto" w:fill="auto"/>
            <w:vAlign w:val="center"/>
            <w:hideMark/>
          </w:tcPr>
          <w:p w14:paraId="4907B86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913 605,95</w:t>
            </w:r>
          </w:p>
        </w:tc>
        <w:tc>
          <w:tcPr>
            <w:tcW w:w="1701" w:type="dxa"/>
            <w:tcBorders>
              <w:top w:val="nil"/>
              <w:left w:val="nil"/>
              <w:bottom w:val="single" w:sz="4" w:space="0" w:color="auto"/>
              <w:right w:val="single" w:sz="4" w:space="0" w:color="auto"/>
            </w:tcBorders>
            <w:shd w:val="clear" w:color="auto" w:fill="auto"/>
            <w:vAlign w:val="center"/>
            <w:hideMark/>
          </w:tcPr>
          <w:p w14:paraId="483B44C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915 515,87</w:t>
            </w:r>
          </w:p>
        </w:tc>
        <w:tc>
          <w:tcPr>
            <w:tcW w:w="1984" w:type="dxa"/>
            <w:tcBorders>
              <w:top w:val="nil"/>
              <w:left w:val="nil"/>
              <w:bottom w:val="single" w:sz="4" w:space="0" w:color="auto"/>
              <w:right w:val="single" w:sz="4" w:space="0" w:color="auto"/>
            </w:tcBorders>
            <w:shd w:val="clear" w:color="auto" w:fill="auto"/>
            <w:vAlign w:val="center"/>
            <w:hideMark/>
          </w:tcPr>
          <w:p w14:paraId="24CB5B7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100,21%</w:t>
            </w:r>
          </w:p>
        </w:tc>
      </w:tr>
      <w:tr w:rsidR="0054100E" w:rsidRPr="0054100E" w14:paraId="0D5A9FBA"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9876DA"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500</w:t>
            </w:r>
          </w:p>
        </w:tc>
        <w:tc>
          <w:tcPr>
            <w:tcW w:w="2452" w:type="dxa"/>
            <w:tcBorders>
              <w:top w:val="nil"/>
              <w:left w:val="nil"/>
              <w:bottom w:val="single" w:sz="4" w:space="0" w:color="auto"/>
              <w:right w:val="single" w:sz="4" w:space="0" w:color="auto"/>
            </w:tcBorders>
            <w:shd w:val="clear" w:color="auto" w:fill="auto"/>
            <w:vAlign w:val="center"/>
            <w:hideMark/>
          </w:tcPr>
          <w:p w14:paraId="33147458"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Handel</w:t>
            </w:r>
          </w:p>
        </w:tc>
        <w:tc>
          <w:tcPr>
            <w:tcW w:w="1276" w:type="dxa"/>
            <w:tcBorders>
              <w:top w:val="nil"/>
              <w:left w:val="nil"/>
              <w:bottom w:val="single" w:sz="4" w:space="0" w:color="auto"/>
              <w:right w:val="single" w:sz="4" w:space="0" w:color="auto"/>
            </w:tcBorders>
            <w:shd w:val="clear" w:color="auto" w:fill="auto"/>
            <w:vAlign w:val="center"/>
            <w:hideMark/>
          </w:tcPr>
          <w:p w14:paraId="32C02411"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150 000,00</w:t>
            </w:r>
          </w:p>
        </w:tc>
        <w:tc>
          <w:tcPr>
            <w:tcW w:w="1701" w:type="dxa"/>
            <w:tcBorders>
              <w:top w:val="nil"/>
              <w:left w:val="nil"/>
              <w:bottom w:val="single" w:sz="4" w:space="0" w:color="auto"/>
              <w:right w:val="single" w:sz="4" w:space="0" w:color="auto"/>
            </w:tcBorders>
            <w:shd w:val="clear" w:color="auto" w:fill="auto"/>
            <w:vAlign w:val="center"/>
            <w:hideMark/>
          </w:tcPr>
          <w:p w14:paraId="103480B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150 000,00</w:t>
            </w:r>
          </w:p>
        </w:tc>
        <w:tc>
          <w:tcPr>
            <w:tcW w:w="1701" w:type="dxa"/>
            <w:tcBorders>
              <w:top w:val="nil"/>
              <w:left w:val="nil"/>
              <w:bottom w:val="single" w:sz="4" w:space="0" w:color="auto"/>
              <w:right w:val="single" w:sz="4" w:space="0" w:color="auto"/>
            </w:tcBorders>
            <w:shd w:val="clear" w:color="auto" w:fill="auto"/>
            <w:vAlign w:val="center"/>
            <w:hideMark/>
          </w:tcPr>
          <w:p w14:paraId="4939919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111 867,64</w:t>
            </w:r>
          </w:p>
        </w:tc>
        <w:tc>
          <w:tcPr>
            <w:tcW w:w="1984" w:type="dxa"/>
            <w:tcBorders>
              <w:top w:val="nil"/>
              <w:left w:val="nil"/>
              <w:bottom w:val="single" w:sz="4" w:space="0" w:color="auto"/>
              <w:right w:val="single" w:sz="4" w:space="0" w:color="auto"/>
            </w:tcBorders>
            <w:shd w:val="clear" w:color="auto" w:fill="auto"/>
            <w:vAlign w:val="center"/>
            <w:hideMark/>
          </w:tcPr>
          <w:p w14:paraId="40941E49"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74,58%</w:t>
            </w:r>
          </w:p>
        </w:tc>
      </w:tr>
      <w:tr w:rsidR="0054100E" w:rsidRPr="0054100E" w14:paraId="41351406" w14:textId="77777777" w:rsidTr="00163271">
        <w:trPr>
          <w:trHeight w:val="24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AE67CD"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600</w:t>
            </w:r>
          </w:p>
        </w:tc>
        <w:tc>
          <w:tcPr>
            <w:tcW w:w="2452" w:type="dxa"/>
            <w:tcBorders>
              <w:top w:val="nil"/>
              <w:left w:val="nil"/>
              <w:bottom w:val="single" w:sz="4" w:space="0" w:color="auto"/>
              <w:right w:val="single" w:sz="4" w:space="0" w:color="auto"/>
            </w:tcBorders>
            <w:shd w:val="clear" w:color="auto" w:fill="auto"/>
            <w:vAlign w:val="center"/>
            <w:hideMark/>
          </w:tcPr>
          <w:p w14:paraId="05D11D63"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Transport i łączność</w:t>
            </w:r>
          </w:p>
        </w:tc>
        <w:tc>
          <w:tcPr>
            <w:tcW w:w="1276" w:type="dxa"/>
            <w:tcBorders>
              <w:top w:val="nil"/>
              <w:left w:val="nil"/>
              <w:bottom w:val="single" w:sz="4" w:space="0" w:color="auto"/>
              <w:right w:val="single" w:sz="4" w:space="0" w:color="auto"/>
            </w:tcBorders>
            <w:shd w:val="clear" w:color="auto" w:fill="auto"/>
            <w:vAlign w:val="center"/>
            <w:hideMark/>
          </w:tcPr>
          <w:p w14:paraId="4261006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7 460 300,00</w:t>
            </w:r>
          </w:p>
        </w:tc>
        <w:tc>
          <w:tcPr>
            <w:tcW w:w="1701" w:type="dxa"/>
            <w:tcBorders>
              <w:top w:val="nil"/>
              <w:left w:val="nil"/>
              <w:bottom w:val="single" w:sz="4" w:space="0" w:color="auto"/>
              <w:right w:val="single" w:sz="4" w:space="0" w:color="auto"/>
            </w:tcBorders>
            <w:shd w:val="clear" w:color="auto" w:fill="auto"/>
            <w:vAlign w:val="center"/>
            <w:hideMark/>
          </w:tcPr>
          <w:p w14:paraId="1E5889E4"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11 956 575,00</w:t>
            </w:r>
          </w:p>
        </w:tc>
        <w:tc>
          <w:tcPr>
            <w:tcW w:w="1701" w:type="dxa"/>
            <w:tcBorders>
              <w:top w:val="nil"/>
              <w:left w:val="nil"/>
              <w:bottom w:val="single" w:sz="4" w:space="0" w:color="auto"/>
              <w:right w:val="single" w:sz="4" w:space="0" w:color="auto"/>
            </w:tcBorders>
            <w:shd w:val="clear" w:color="auto" w:fill="auto"/>
            <w:vAlign w:val="center"/>
            <w:hideMark/>
          </w:tcPr>
          <w:p w14:paraId="45AEC4F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1 204 759,19</w:t>
            </w:r>
          </w:p>
        </w:tc>
        <w:tc>
          <w:tcPr>
            <w:tcW w:w="1984" w:type="dxa"/>
            <w:tcBorders>
              <w:top w:val="nil"/>
              <w:left w:val="nil"/>
              <w:bottom w:val="single" w:sz="4" w:space="0" w:color="auto"/>
              <w:right w:val="single" w:sz="4" w:space="0" w:color="auto"/>
            </w:tcBorders>
            <w:shd w:val="clear" w:color="auto" w:fill="auto"/>
            <w:vAlign w:val="center"/>
            <w:hideMark/>
          </w:tcPr>
          <w:p w14:paraId="5CC65EF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10,08%</w:t>
            </w:r>
          </w:p>
        </w:tc>
      </w:tr>
      <w:tr w:rsidR="0054100E" w:rsidRPr="0054100E" w14:paraId="26B60339"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4E072B"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630</w:t>
            </w:r>
          </w:p>
        </w:tc>
        <w:tc>
          <w:tcPr>
            <w:tcW w:w="2452" w:type="dxa"/>
            <w:tcBorders>
              <w:top w:val="nil"/>
              <w:left w:val="nil"/>
              <w:bottom w:val="single" w:sz="4" w:space="0" w:color="auto"/>
              <w:right w:val="single" w:sz="4" w:space="0" w:color="auto"/>
            </w:tcBorders>
            <w:shd w:val="clear" w:color="auto" w:fill="auto"/>
            <w:vAlign w:val="center"/>
            <w:hideMark/>
          </w:tcPr>
          <w:p w14:paraId="4875C00E"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Turystyka</w:t>
            </w:r>
          </w:p>
        </w:tc>
        <w:tc>
          <w:tcPr>
            <w:tcW w:w="1276" w:type="dxa"/>
            <w:tcBorders>
              <w:top w:val="nil"/>
              <w:left w:val="nil"/>
              <w:bottom w:val="single" w:sz="4" w:space="0" w:color="auto"/>
              <w:right w:val="single" w:sz="4" w:space="0" w:color="auto"/>
            </w:tcBorders>
            <w:shd w:val="clear" w:color="auto" w:fill="auto"/>
            <w:vAlign w:val="center"/>
            <w:hideMark/>
          </w:tcPr>
          <w:p w14:paraId="6855C53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14:paraId="3D7B6037"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100 000,00</w:t>
            </w:r>
          </w:p>
        </w:tc>
        <w:tc>
          <w:tcPr>
            <w:tcW w:w="1701" w:type="dxa"/>
            <w:tcBorders>
              <w:top w:val="nil"/>
              <w:left w:val="nil"/>
              <w:bottom w:val="single" w:sz="4" w:space="0" w:color="auto"/>
              <w:right w:val="single" w:sz="4" w:space="0" w:color="auto"/>
            </w:tcBorders>
            <w:shd w:val="clear" w:color="auto" w:fill="auto"/>
            <w:vAlign w:val="center"/>
            <w:hideMark/>
          </w:tcPr>
          <w:p w14:paraId="4126EF47"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75 000,00</w:t>
            </w:r>
          </w:p>
        </w:tc>
        <w:tc>
          <w:tcPr>
            <w:tcW w:w="1984" w:type="dxa"/>
            <w:tcBorders>
              <w:top w:val="nil"/>
              <w:left w:val="nil"/>
              <w:bottom w:val="single" w:sz="4" w:space="0" w:color="auto"/>
              <w:right w:val="single" w:sz="4" w:space="0" w:color="auto"/>
            </w:tcBorders>
            <w:shd w:val="clear" w:color="auto" w:fill="auto"/>
            <w:vAlign w:val="center"/>
            <w:hideMark/>
          </w:tcPr>
          <w:p w14:paraId="0DB653B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75,00%</w:t>
            </w:r>
          </w:p>
        </w:tc>
      </w:tr>
      <w:tr w:rsidR="0054100E" w:rsidRPr="0054100E" w14:paraId="6EF4B7C2" w14:textId="77777777" w:rsidTr="00163271">
        <w:trPr>
          <w:trHeight w:val="3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A66B96"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700</w:t>
            </w:r>
          </w:p>
        </w:tc>
        <w:tc>
          <w:tcPr>
            <w:tcW w:w="2452" w:type="dxa"/>
            <w:tcBorders>
              <w:top w:val="nil"/>
              <w:left w:val="nil"/>
              <w:bottom w:val="single" w:sz="4" w:space="0" w:color="auto"/>
              <w:right w:val="single" w:sz="4" w:space="0" w:color="auto"/>
            </w:tcBorders>
            <w:shd w:val="clear" w:color="auto" w:fill="auto"/>
            <w:vAlign w:val="center"/>
            <w:hideMark/>
          </w:tcPr>
          <w:p w14:paraId="1E7A3714"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Gospodarka mieszkaniowa</w:t>
            </w:r>
          </w:p>
        </w:tc>
        <w:tc>
          <w:tcPr>
            <w:tcW w:w="1276" w:type="dxa"/>
            <w:tcBorders>
              <w:top w:val="nil"/>
              <w:left w:val="nil"/>
              <w:bottom w:val="single" w:sz="4" w:space="0" w:color="auto"/>
              <w:right w:val="single" w:sz="4" w:space="0" w:color="auto"/>
            </w:tcBorders>
            <w:shd w:val="clear" w:color="auto" w:fill="auto"/>
            <w:vAlign w:val="center"/>
            <w:hideMark/>
          </w:tcPr>
          <w:p w14:paraId="519FCF1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22 391 624,50</w:t>
            </w:r>
          </w:p>
        </w:tc>
        <w:tc>
          <w:tcPr>
            <w:tcW w:w="1701" w:type="dxa"/>
            <w:tcBorders>
              <w:top w:val="nil"/>
              <w:left w:val="nil"/>
              <w:bottom w:val="single" w:sz="4" w:space="0" w:color="auto"/>
              <w:right w:val="single" w:sz="4" w:space="0" w:color="auto"/>
            </w:tcBorders>
            <w:shd w:val="clear" w:color="auto" w:fill="auto"/>
            <w:vAlign w:val="center"/>
            <w:hideMark/>
          </w:tcPr>
          <w:p w14:paraId="7AD84A24"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39 341 071,90</w:t>
            </w:r>
          </w:p>
        </w:tc>
        <w:tc>
          <w:tcPr>
            <w:tcW w:w="1701" w:type="dxa"/>
            <w:tcBorders>
              <w:top w:val="nil"/>
              <w:left w:val="nil"/>
              <w:bottom w:val="single" w:sz="4" w:space="0" w:color="auto"/>
              <w:right w:val="single" w:sz="4" w:space="0" w:color="auto"/>
            </w:tcBorders>
            <w:shd w:val="clear" w:color="auto" w:fill="auto"/>
            <w:vAlign w:val="center"/>
            <w:hideMark/>
          </w:tcPr>
          <w:p w14:paraId="56A14E66"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23 684 194,23</w:t>
            </w:r>
          </w:p>
        </w:tc>
        <w:tc>
          <w:tcPr>
            <w:tcW w:w="1984" w:type="dxa"/>
            <w:tcBorders>
              <w:top w:val="nil"/>
              <w:left w:val="nil"/>
              <w:bottom w:val="single" w:sz="4" w:space="0" w:color="auto"/>
              <w:right w:val="single" w:sz="4" w:space="0" w:color="auto"/>
            </w:tcBorders>
            <w:shd w:val="clear" w:color="auto" w:fill="auto"/>
            <w:vAlign w:val="center"/>
            <w:hideMark/>
          </w:tcPr>
          <w:p w14:paraId="05497AB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60,20%</w:t>
            </w:r>
          </w:p>
        </w:tc>
      </w:tr>
      <w:tr w:rsidR="0054100E" w:rsidRPr="0054100E" w14:paraId="12F9D280"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3A770D"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710</w:t>
            </w:r>
          </w:p>
        </w:tc>
        <w:tc>
          <w:tcPr>
            <w:tcW w:w="2452" w:type="dxa"/>
            <w:tcBorders>
              <w:top w:val="nil"/>
              <w:left w:val="nil"/>
              <w:bottom w:val="single" w:sz="4" w:space="0" w:color="auto"/>
              <w:right w:val="single" w:sz="4" w:space="0" w:color="auto"/>
            </w:tcBorders>
            <w:shd w:val="clear" w:color="auto" w:fill="auto"/>
            <w:vAlign w:val="center"/>
            <w:hideMark/>
          </w:tcPr>
          <w:p w14:paraId="06F60505"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Działalność usługowa</w:t>
            </w:r>
          </w:p>
        </w:tc>
        <w:tc>
          <w:tcPr>
            <w:tcW w:w="1276" w:type="dxa"/>
            <w:tcBorders>
              <w:top w:val="nil"/>
              <w:left w:val="nil"/>
              <w:bottom w:val="single" w:sz="4" w:space="0" w:color="auto"/>
              <w:right w:val="single" w:sz="4" w:space="0" w:color="auto"/>
            </w:tcBorders>
            <w:shd w:val="clear" w:color="auto" w:fill="auto"/>
            <w:vAlign w:val="center"/>
            <w:hideMark/>
          </w:tcPr>
          <w:p w14:paraId="272B356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195 000,00</w:t>
            </w:r>
          </w:p>
        </w:tc>
        <w:tc>
          <w:tcPr>
            <w:tcW w:w="1701" w:type="dxa"/>
            <w:tcBorders>
              <w:top w:val="nil"/>
              <w:left w:val="nil"/>
              <w:bottom w:val="single" w:sz="4" w:space="0" w:color="auto"/>
              <w:right w:val="single" w:sz="4" w:space="0" w:color="auto"/>
            </w:tcBorders>
            <w:shd w:val="clear" w:color="auto" w:fill="auto"/>
            <w:vAlign w:val="center"/>
            <w:hideMark/>
          </w:tcPr>
          <w:p w14:paraId="3FABBCA7"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195 000,00</w:t>
            </w:r>
          </w:p>
        </w:tc>
        <w:tc>
          <w:tcPr>
            <w:tcW w:w="1701" w:type="dxa"/>
            <w:tcBorders>
              <w:top w:val="nil"/>
              <w:left w:val="nil"/>
              <w:bottom w:val="single" w:sz="4" w:space="0" w:color="auto"/>
              <w:right w:val="single" w:sz="4" w:space="0" w:color="auto"/>
            </w:tcBorders>
            <w:shd w:val="clear" w:color="auto" w:fill="auto"/>
            <w:vAlign w:val="center"/>
            <w:hideMark/>
          </w:tcPr>
          <w:p w14:paraId="3A713A8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171 095,08</w:t>
            </w:r>
          </w:p>
        </w:tc>
        <w:tc>
          <w:tcPr>
            <w:tcW w:w="1984" w:type="dxa"/>
            <w:tcBorders>
              <w:top w:val="nil"/>
              <w:left w:val="nil"/>
              <w:bottom w:val="single" w:sz="4" w:space="0" w:color="auto"/>
              <w:right w:val="single" w:sz="4" w:space="0" w:color="auto"/>
            </w:tcBorders>
            <w:shd w:val="clear" w:color="auto" w:fill="auto"/>
            <w:vAlign w:val="center"/>
            <w:hideMark/>
          </w:tcPr>
          <w:p w14:paraId="24DED0B7"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87,74%</w:t>
            </w:r>
          </w:p>
        </w:tc>
      </w:tr>
      <w:tr w:rsidR="0054100E" w:rsidRPr="0054100E" w14:paraId="58757D00" w14:textId="77777777" w:rsidTr="00163271">
        <w:trPr>
          <w:trHeight w:val="25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0D400F"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750</w:t>
            </w:r>
          </w:p>
        </w:tc>
        <w:tc>
          <w:tcPr>
            <w:tcW w:w="2452" w:type="dxa"/>
            <w:tcBorders>
              <w:top w:val="nil"/>
              <w:left w:val="nil"/>
              <w:bottom w:val="single" w:sz="4" w:space="0" w:color="auto"/>
              <w:right w:val="single" w:sz="4" w:space="0" w:color="auto"/>
            </w:tcBorders>
            <w:shd w:val="clear" w:color="auto" w:fill="auto"/>
            <w:vAlign w:val="center"/>
            <w:hideMark/>
          </w:tcPr>
          <w:p w14:paraId="385F44D5"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Administracja publiczna</w:t>
            </w:r>
          </w:p>
        </w:tc>
        <w:tc>
          <w:tcPr>
            <w:tcW w:w="1276" w:type="dxa"/>
            <w:tcBorders>
              <w:top w:val="nil"/>
              <w:left w:val="nil"/>
              <w:bottom w:val="single" w:sz="4" w:space="0" w:color="auto"/>
              <w:right w:val="single" w:sz="4" w:space="0" w:color="auto"/>
            </w:tcBorders>
            <w:shd w:val="clear" w:color="auto" w:fill="auto"/>
            <w:vAlign w:val="center"/>
            <w:hideMark/>
          </w:tcPr>
          <w:p w14:paraId="39E080DC"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103 070,00</w:t>
            </w:r>
          </w:p>
        </w:tc>
        <w:tc>
          <w:tcPr>
            <w:tcW w:w="1701" w:type="dxa"/>
            <w:tcBorders>
              <w:top w:val="nil"/>
              <w:left w:val="nil"/>
              <w:bottom w:val="single" w:sz="4" w:space="0" w:color="auto"/>
              <w:right w:val="single" w:sz="4" w:space="0" w:color="auto"/>
            </w:tcBorders>
            <w:shd w:val="clear" w:color="auto" w:fill="auto"/>
            <w:vAlign w:val="center"/>
            <w:hideMark/>
          </w:tcPr>
          <w:p w14:paraId="74BC5DD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983 694,00</w:t>
            </w:r>
          </w:p>
        </w:tc>
        <w:tc>
          <w:tcPr>
            <w:tcW w:w="1701" w:type="dxa"/>
            <w:tcBorders>
              <w:top w:val="nil"/>
              <w:left w:val="nil"/>
              <w:bottom w:val="single" w:sz="4" w:space="0" w:color="auto"/>
              <w:right w:val="single" w:sz="4" w:space="0" w:color="auto"/>
            </w:tcBorders>
            <w:shd w:val="clear" w:color="auto" w:fill="auto"/>
            <w:vAlign w:val="center"/>
            <w:hideMark/>
          </w:tcPr>
          <w:p w14:paraId="796842B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1 096 734,03</w:t>
            </w:r>
          </w:p>
        </w:tc>
        <w:tc>
          <w:tcPr>
            <w:tcW w:w="1984" w:type="dxa"/>
            <w:tcBorders>
              <w:top w:val="nil"/>
              <w:left w:val="nil"/>
              <w:bottom w:val="single" w:sz="4" w:space="0" w:color="auto"/>
              <w:right w:val="single" w:sz="4" w:space="0" w:color="auto"/>
            </w:tcBorders>
            <w:shd w:val="clear" w:color="auto" w:fill="auto"/>
            <w:vAlign w:val="center"/>
            <w:hideMark/>
          </w:tcPr>
          <w:p w14:paraId="2FD34E74"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111,49%</w:t>
            </w:r>
          </w:p>
        </w:tc>
      </w:tr>
      <w:tr w:rsidR="0054100E" w:rsidRPr="0054100E" w14:paraId="7AFC7986" w14:textId="77777777" w:rsidTr="00163271">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494011"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751</w:t>
            </w:r>
          </w:p>
        </w:tc>
        <w:tc>
          <w:tcPr>
            <w:tcW w:w="2452" w:type="dxa"/>
            <w:tcBorders>
              <w:top w:val="nil"/>
              <w:left w:val="nil"/>
              <w:bottom w:val="single" w:sz="4" w:space="0" w:color="auto"/>
              <w:right w:val="single" w:sz="4" w:space="0" w:color="auto"/>
            </w:tcBorders>
            <w:shd w:val="clear" w:color="auto" w:fill="auto"/>
            <w:vAlign w:val="center"/>
            <w:hideMark/>
          </w:tcPr>
          <w:p w14:paraId="4B2BA890"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Urzędy naczelnych organów władzy państwowej, kontroli i ochrony prawa oraz sądownictwa</w:t>
            </w:r>
          </w:p>
        </w:tc>
        <w:tc>
          <w:tcPr>
            <w:tcW w:w="1276" w:type="dxa"/>
            <w:tcBorders>
              <w:top w:val="nil"/>
              <w:left w:val="nil"/>
              <w:bottom w:val="single" w:sz="4" w:space="0" w:color="auto"/>
              <w:right w:val="single" w:sz="4" w:space="0" w:color="auto"/>
            </w:tcBorders>
            <w:shd w:val="clear" w:color="auto" w:fill="auto"/>
            <w:vAlign w:val="center"/>
            <w:hideMark/>
          </w:tcPr>
          <w:p w14:paraId="64EE74BA"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4 100,00</w:t>
            </w:r>
          </w:p>
        </w:tc>
        <w:tc>
          <w:tcPr>
            <w:tcW w:w="1701" w:type="dxa"/>
            <w:tcBorders>
              <w:top w:val="nil"/>
              <w:left w:val="nil"/>
              <w:bottom w:val="single" w:sz="4" w:space="0" w:color="auto"/>
              <w:right w:val="single" w:sz="4" w:space="0" w:color="auto"/>
            </w:tcBorders>
            <w:shd w:val="clear" w:color="auto" w:fill="auto"/>
            <w:vAlign w:val="center"/>
            <w:hideMark/>
          </w:tcPr>
          <w:p w14:paraId="2B00EA4C"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4 100,00</w:t>
            </w:r>
          </w:p>
        </w:tc>
        <w:tc>
          <w:tcPr>
            <w:tcW w:w="1701" w:type="dxa"/>
            <w:tcBorders>
              <w:top w:val="nil"/>
              <w:left w:val="nil"/>
              <w:bottom w:val="single" w:sz="4" w:space="0" w:color="auto"/>
              <w:right w:val="single" w:sz="4" w:space="0" w:color="auto"/>
            </w:tcBorders>
            <w:shd w:val="clear" w:color="auto" w:fill="auto"/>
            <w:vAlign w:val="center"/>
            <w:hideMark/>
          </w:tcPr>
          <w:p w14:paraId="5D29409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4 100,00</w:t>
            </w:r>
          </w:p>
        </w:tc>
        <w:tc>
          <w:tcPr>
            <w:tcW w:w="1984" w:type="dxa"/>
            <w:tcBorders>
              <w:top w:val="nil"/>
              <w:left w:val="nil"/>
              <w:bottom w:val="single" w:sz="4" w:space="0" w:color="auto"/>
              <w:right w:val="single" w:sz="4" w:space="0" w:color="auto"/>
            </w:tcBorders>
            <w:shd w:val="clear" w:color="auto" w:fill="auto"/>
            <w:vAlign w:val="center"/>
            <w:hideMark/>
          </w:tcPr>
          <w:p w14:paraId="129F0E83"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100,00%</w:t>
            </w:r>
          </w:p>
        </w:tc>
      </w:tr>
      <w:tr w:rsidR="0054100E" w:rsidRPr="0054100E" w14:paraId="64AD3FC1"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CF03E3"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752</w:t>
            </w:r>
          </w:p>
        </w:tc>
        <w:tc>
          <w:tcPr>
            <w:tcW w:w="2452" w:type="dxa"/>
            <w:tcBorders>
              <w:top w:val="nil"/>
              <w:left w:val="nil"/>
              <w:bottom w:val="single" w:sz="4" w:space="0" w:color="auto"/>
              <w:right w:val="single" w:sz="4" w:space="0" w:color="auto"/>
            </w:tcBorders>
            <w:shd w:val="clear" w:color="auto" w:fill="auto"/>
            <w:vAlign w:val="center"/>
            <w:hideMark/>
          </w:tcPr>
          <w:p w14:paraId="1AD4FF32"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Obrona narodowa</w:t>
            </w:r>
          </w:p>
        </w:tc>
        <w:tc>
          <w:tcPr>
            <w:tcW w:w="1276" w:type="dxa"/>
            <w:tcBorders>
              <w:top w:val="nil"/>
              <w:left w:val="nil"/>
              <w:bottom w:val="single" w:sz="4" w:space="0" w:color="auto"/>
              <w:right w:val="single" w:sz="4" w:space="0" w:color="auto"/>
            </w:tcBorders>
            <w:shd w:val="clear" w:color="auto" w:fill="auto"/>
            <w:vAlign w:val="center"/>
            <w:hideMark/>
          </w:tcPr>
          <w:p w14:paraId="784EF1E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2 500,00</w:t>
            </w:r>
          </w:p>
        </w:tc>
        <w:tc>
          <w:tcPr>
            <w:tcW w:w="1701" w:type="dxa"/>
            <w:tcBorders>
              <w:top w:val="nil"/>
              <w:left w:val="nil"/>
              <w:bottom w:val="single" w:sz="4" w:space="0" w:color="auto"/>
              <w:right w:val="single" w:sz="4" w:space="0" w:color="auto"/>
            </w:tcBorders>
            <w:shd w:val="clear" w:color="auto" w:fill="auto"/>
            <w:vAlign w:val="center"/>
            <w:hideMark/>
          </w:tcPr>
          <w:p w14:paraId="07A456B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2 000,00</w:t>
            </w:r>
          </w:p>
        </w:tc>
        <w:tc>
          <w:tcPr>
            <w:tcW w:w="1701" w:type="dxa"/>
            <w:tcBorders>
              <w:top w:val="nil"/>
              <w:left w:val="nil"/>
              <w:bottom w:val="single" w:sz="4" w:space="0" w:color="auto"/>
              <w:right w:val="single" w:sz="4" w:space="0" w:color="auto"/>
            </w:tcBorders>
            <w:shd w:val="clear" w:color="auto" w:fill="auto"/>
            <w:vAlign w:val="center"/>
            <w:hideMark/>
          </w:tcPr>
          <w:p w14:paraId="469E50F7"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1 930,00</w:t>
            </w:r>
          </w:p>
        </w:tc>
        <w:tc>
          <w:tcPr>
            <w:tcW w:w="1984" w:type="dxa"/>
            <w:tcBorders>
              <w:top w:val="nil"/>
              <w:left w:val="nil"/>
              <w:bottom w:val="single" w:sz="4" w:space="0" w:color="auto"/>
              <w:right w:val="single" w:sz="4" w:space="0" w:color="auto"/>
            </w:tcBorders>
            <w:shd w:val="clear" w:color="auto" w:fill="auto"/>
            <w:vAlign w:val="center"/>
            <w:hideMark/>
          </w:tcPr>
          <w:p w14:paraId="4294E1F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96,50%</w:t>
            </w:r>
          </w:p>
        </w:tc>
      </w:tr>
      <w:tr w:rsidR="0054100E" w:rsidRPr="0054100E" w14:paraId="7BAA3AA7" w14:textId="77777777" w:rsidTr="00163271">
        <w:trPr>
          <w:trHeight w:val="29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73C174"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lastRenderedPageBreak/>
              <w:t>754</w:t>
            </w:r>
          </w:p>
        </w:tc>
        <w:tc>
          <w:tcPr>
            <w:tcW w:w="2452" w:type="dxa"/>
            <w:tcBorders>
              <w:top w:val="nil"/>
              <w:left w:val="nil"/>
              <w:bottom w:val="single" w:sz="4" w:space="0" w:color="auto"/>
              <w:right w:val="single" w:sz="4" w:space="0" w:color="auto"/>
            </w:tcBorders>
            <w:shd w:val="clear" w:color="auto" w:fill="auto"/>
            <w:vAlign w:val="center"/>
            <w:hideMark/>
          </w:tcPr>
          <w:p w14:paraId="24D16006"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Bezpieczeństwo publiczne i ochrona przeciwpożarowa</w:t>
            </w:r>
          </w:p>
        </w:tc>
        <w:tc>
          <w:tcPr>
            <w:tcW w:w="1276" w:type="dxa"/>
            <w:tcBorders>
              <w:top w:val="nil"/>
              <w:left w:val="nil"/>
              <w:bottom w:val="single" w:sz="4" w:space="0" w:color="auto"/>
              <w:right w:val="single" w:sz="4" w:space="0" w:color="auto"/>
            </w:tcBorders>
            <w:shd w:val="clear" w:color="auto" w:fill="auto"/>
            <w:vAlign w:val="center"/>
            <w:hideMark/>
          </w:tcPr>
          <w:p w14:paraId="0F5D9AB4"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2 761 195,00</w:t>
            </w:r>
          </w:p>
        </w:tc>
        <w:tc>
          <w:tcPr>
            <w:tcW w:w="1701" w:type="dxa"/>
            <w:tcBorders>
              <w:top w:val="nil"/>
              <w:left w:val="nil"/>
              <w:bottom w:val="single" w:sz="4" w:space="0" w:color="auto"/>
              <w:right w:val="single" w:sz="4" w:space="0" w:color="auto"/>
            </w:tcBorders>
            <w:shd w:val="clear" w:color="auto" w:fill="auto"/>
            <w:vAlign w:val="center"/>
            <w:hideMark/>
          </w:tcPr>
          <w:p w14:paraId="15049AAC"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3 465 195,00</w:t>
            </w:r>
          </w:p>
        </w:tc>
        <w:tc>
          <w:tcPr>
            <w:tcW w:w="1701" w:type="dxa"/>
            <w:tcBorders>
              <w:top w:val="nil"/>
              <w:left w:val="nil"/>
              <w:bottom w:val="single" w:sz="4" w:space="0" w:color="auto"/>
              <w:right w:val="single" w:sz="4" w:space="0" w:color="auto"/>
            </w:tcBorders>
            <w:shd w:val="clear" w:color="auto" w:fill="auto"/>
            <w:vAlign w:val="center"/>
            <w:hideMark/>
          </w:tcPr>
          <w:p w14:paraId="6CAE838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204 886,99</w:t>
            </w:r>
          </w:p>
        </w:tc>
        <w:tc>
          <w:tcPr>
            <w:tcW w:w="1984" w:type="dxa"/>
            <w:tcBorders>
              <w:top w:val="nil"/>
              <w:left w:val="nil"/>
              <w:bottom w:val="single" w:sz="4" w:space="0" w:color="auto"/>
              <w:right w:val="single" w:sz="4" w:space="0" w:color="auto"/>
            </w:tcBorders>
            <w:shd w:val="clear" w:color="auto" w:fill="auto"/>
            <w:vAlign w:val="center"/>
            <w:hideMark/>
          </w:tcPr>
          <w:p w14:paraId="7DFA054C"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5,91%</w:t>
            </w:r>
          </w:p>
        </w:tc>
      </w:tr>
      <w:tr w:rsidR="0054100E" w:rsidRPr="0054100E" w14:paraId="4DBACF6C" w14:textId="77777777" w:rsidTr="00163271">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991739"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756</w:t>
            </w:r>
          </w:p>
        </w:tc>
        <w:tc>
          <w:tcPr>
            <w:tcW w:w="2452" w:type="dxa"/>
            <w:tcBorders>
              <w:top w:val="nil"/>
              <w:left w:val="nil"/>
              <w:bottom w:val="single" w:sz="4" w:space="0" w:color="auto"/>
              <w:right w:val="single" w:sz="4" w:space="0" w:color="auto"/>
            </w:tcBorders>
            <w:shd w:val="clear" w:color="auto" w:fill="auto"/>
            <w:vAlign w:val="center"/>
            <w:hideMark/>
          </w:tcPr>
          <w:p w14:paraId="281CB79B"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Dochody od osób prawnych, od osób fizycznych i od innych jednostek nieposiadających osobowości prawnej oraz wydatki związane z ich poborem</w:t>
            </w:r>
          </w:p>
        </w:tc>
        <w:tc>
          <w:tcPr>
            <w:tcW w:w="1276" w:type="dxa"/>
            <w:tcBorders>
              <w:top w:val="nil"/>
              <w:left w:val="nil"/>
              <w:bottom w:val="single" w:sz="4" w:space="0" w:color="auto"/>
              <w:right w:val="single" w:sz="4" w:space="0" w:color="auto"/>
            </w:tcBorders>
            <w:shd w:val="clear" w:color="auto" w:fill="auto"/>
            <w:vAlign w:val="center"/>
            <w:hideMark/>
          </w:tcPr>
          <w:p w14:paraId="70BC7D3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31 041 014,00</w:t>
            </w:r>
          </w:p>
        </w:tc>
        <w:tc>
          <w:tcPr>
            <w:tcW w:w="1701" w:type="dxa"/>
            <w:tcBorders>
              <w:top w:val="nil"/>
              <w:left w:val="nil"/>
              <w:bottom w:val="single" w:sz="4" w:space="0" w:color="auto"/>
              <w:right w:val="single" w:sz="4" w:space="0" w:color="auto"/>
            </w:tcBorders>
            <w:shd w:val="clear" w:color="auto" w:fill="auto"/>
            <w:vAlign w:val="center"/>
            <w:hideMark/>
          </w:tcPr>
          <w:p w14:paraId="0A1D7564"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37 120 752,61</w:t>
            </w:r>
          </w:p>
        </w:tc>
        <w:tc>
          <w:tcPr>
            <w:tcW w:w="1701" w:type="dxa"/>
            <w:tcBorders>
              <w:top w:val="nil"/>
              <w:left w:val="nil"/>
              <w:bottom w:val="single" w:sz="4" w:space="0" w:color="auto"/>
              <w:right w:val="single" w:sz="4" w:space="0" w:color="auto"/>
            </w:tcBorders>
            <w:shd w:val="clear" w:color="auto" w:fill="auto"/>
            <w:vAlign w:val="center"/>
            <w:hideMark/>
          </w:tcPr>
          <w:p w14:paraId="272D23EB"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35 320 041,26</w:t>
            </w:r>
          </w:p>
        </w:tc>
        <w:tc>
          <w:tcPr>
            <w:tcW w:w="1984" w:type="dxa"/>
            <w:tcBorders>
              <w:top w:val="nil"/>
              <w:left w:val="nil"/>
              <w:bottom w:val="single" w:sz="4" w:space="0" w:color="auto"/>
              <w:right w:val="single" w:sz="4" w:space="0" w:color="auto"/>
            </w:tcBorders>
            <w:shd w:val="clear" w:color="auto" w:fill="auto"/>
            <w:vAlign w:val="center"/>
            <w:hideMark/>
          </w:tcPr>
          <w:p w14:paraId="09C7B6C1"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95,15%</w:t>
            </w:r>
          </w:p>
        </w:tc>
      </w:tr>
      <w:tr w:rsidR="0054100E" w:rsidRPr="0054100E" w14:paraId="1DD61792"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B43CC0"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757</w:t>
            </w:r>
          </w:p>
        </w:tc>
        <w:tc>
          <w:tcPr>
            <w:tcW w:w="2452" w:type="dxa"/>
            <w:tcBorders>
              <w:top w:val="nil"/>
              <w:left w:val="nil"/>
              <w:bottom w:val="single" w:sz="4" w:space="0" w:color="auto"/>
              <w:right w:val="single" w:sz="4" w:space="0" w:color="auto"/>
            </w:tcBorders>
            <w:shd w:val="clear" w:color="auto" w:fill="auto"/>
            <w:vAlign w:val="center"/>
            <w:hideMark/>
          </w:tcPr>
          <w:p w14:paraId="278B5569"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Obsługa długu publicznego</w:t>
            </w:r>
          </w:p>
        </w:tc>
        <w:tc>
          <w:tcPr>
            <w:tcW w:w="1276" w:type="dxa"/>
            <w:tcBorders>
              <w:top w:val="nil"/>
              <w:left w:val="nil"/>
              <w:bottom w:val="single" w:sz="4" w:space="0" w:color="auto"/>
              <w:right w:val="single" w:sz="4" w:space="0" w:color="auto"/>
            </w:tcBorders>
            <w:shd w:val="clear" w:color="auto" w:fill="auto"/>
            <w:vAlign w:val="center"/>
            <w:hideMark/>
          </w:tcPr>
          <w:p w14:paraId="275877C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14:paraId="07F911C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40 000,00</w:t>
            </w:r>
          </w:p>
        </w:tc>
        <w:tc>
          <w:tcPr>
            <w:tcW w:w="1701" w:type="dxa"/>
            <w:tcBorders>
              <w:top w:val="nil"/>
              <w:left w:val="nil"/>
              <w:bottom w:val="single" w:sz="4" w:space="0" w:color="auto"/>
              <w:right w:val="single" w:sz="4" w:space="0" w:color="auto"/>
            </w:tcBorders>
            <w:shd w:val="clear" w:color="auto" w:fill="auto"/>
            <w:vAlign w:val="center"/>
            <w:hideMark/>
          </w:tcPr>
          <w:p w14:paraId="792C9187"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35 020,00</w:t>
            </w:r>
          </w:p>
        </w:tc>
        <w:tc>
          <w:tcPr>
            <w:tcW w:w="1984" w:type="dxa"/>
            <w:tcBorders>
              <w:top w:val="nil"/>
              <w:left w:val="nil"/>
              <w:bottom w:val="single" w:sz="4" w:space="0" w:color="auto"/>
              <w:right w:val="single" w:sz="4" w:space="0" w:color="auto"/>
            </w:tcBorders>
            <w:shd w:val="clear" w:color="auto" w:fill="auto"/>
            <w:vAlign w:val="center"/>
            <w:hideMark/>
          </w:tcPr>
          <w:p w14:paraId="3DD7E0C1"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87,55%</w:t>
            </w:r>
          </w:p>
        </w:tc>
      </w:tr>
      <w:tr w:rsidR="0054100E" w:rsidRPr="0054100E" w14:paraId="12BC4F14" w14:textId="77777777" w:rsidTr="00761D31">
        <w:trPr>
          <w:trHeight w:val="344"/>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952EC25"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758</w:t>
            </w:r>
          </w:p>
        </w:tc>
        <w:tc>
          <w:tcPr>
            <w:tcW w:w="2452" w:type="dxa"/>
            <w:tcBorders>
              <w:top w:val="nil"/>
              <w:left w:val="nil"/>
              <w:bottom w:val="single" w:sz="4" w:space="0" w:color="auto"/>
              <w:right w:val="single" w:sz="4" w:space="0" w:color="auto"/>
            </w:tcBorders>
            <w:shd w:val="clear" w:color="auto" w:fill="auto"/>
            <w:vAlign w:val="center"/>
            <w:hideMark/>
          </w:tcPr>
          <w:p w14:paraId="3D3A1272"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Różne rozliczenia</w:t>
            </w:r>
          </w:p>
        </w:tc>
        <w:tc>
          <w:tcPr>
            <w:tcW w:w="1276" w:type="dxa"/>
            <w:tcBorders>
              <w:top w:val="nil"/>
              <w:left w:val="nil"/>
              <w:bottom w:val="single" w:sz="4" w:space="0" w:color="auto"/>
              <w:right w:val="single" w:sz="4" w:space="0" w:color="auto"/>
            </w:tcBorders>
            <w:shd w:val="clear" w:color="auto" w:fill="auto"/>
            <w:vAlign w:val="center"/>
            <w:hideMark/>
          </w:tcPr>
          <w:p w14:paraId="77E2726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32 122 144,00</w:t>
            </w:r>
          </w:p>
        </w:tc>
        <w:tc>
          <w:tcPr>
            <w:tcW w:w="1701" w:type="dxa"/>
            <w:tcBorders>
              <w:top w:val="nil"/>
              <w:left w:val="nil"/>
              <w:bottom w:val="single" w:sz="4" w:space="0" w:color="auto"/>
              <w:right w:val="single" w:sz="4" w:space="0" w:color="auto"/>
            </w:tcBorders>
            <w:shd w:val="clear" w:color="auto" w:fill="auto"/>
            <w:vAlign w:val="center"/>
            <w:hideMark/>
          </w:tcPr>
          <w:p w14:paraId="454CF00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34 686 290,32</w:t>
            </w:r>
          </w:p>
        </w:tc>
        <w:tc>
          <w:tcPr>
            <w:tcW w:w="1701" w:type="dxa"/>
            <w:tcBorders>
              <w:top w:val="nil"/>
              <w:left w:val="nil"/>
              <w:bottom w:val="single" w:sz="4" w:space="0" w:color="auto"/>
              <w:right w:val="single" w:sz="4" w:space="0" w:color="auto"/>
            </w:tcBorders>
            <w:shd w:val="clear" w:color="auto" w:fill="auto"/>
            <w:vAlign w:val="center"/>
            <w:hideMark/>
          </w:tcPr>
          <w:p w14:paraId="33A219E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34 280 779,95</w:t>
            </w:r>
          </w:p>
        </w:tc>
        <w:tc>
          <w:tcPr>
            <w:tcW w:w="1984" w:type="dxa"/>
            <w:tcBorders>
              <w:top w:val="nil"/>
              <w:left w:val="nil"/>
              <w:bottom w:val="single" w:sz="4" w:space="0" w:color="auto"/>
              <w:right w:val="single" w:sz="4" w:space="0" w:color="auto"/>
            </w:tcBorders>
            <w:shd w:val="clear" w:color="auto" w:fill="auto"/>
            <w:vAlign w:val="center"/>
            <w:hideMark/>
          </w:tcPr>
          <w:p w14:paraId="6CC9BF49"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98,83%</w:t>
            </w:r>
          </w:p>
        </w:tc>
      </w:tr>
      <w:tr w:rsidR="0054100E" w:rsidRPr="0054100E" w14:paraId="4F4E51B5" w14:textId="77777777" w:rsidTr="00761D31">
        <w:trPr>
          <w:trHeight w:val="30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3279F8"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801</w:t>
            </w:r>
          </w:p>
        </w:tc>
        <w:tc>
          <w:tcPr>
            <w:tcW w:w="2452" w:type="dxa"/>
            <w:tcBorders>
              <w:top w:val="nil"/>
              <w:left w:val="nil"/>
              <w:bottom w:val="single" w:sz="4" w:space="0" w:color="auto"/>
              <w:right w:val="single" w:sz="4" w:space="0" w:color="auto"/>
            </w:tcBorders>
            <w:shd w:val="clear" w:color="auto" w:fill="auto"/>
            <w:vAlign w:val="center"/>
            <w:hideMark/>
          </w:tcPr>
          <w:p w14:paraId="747E18C6"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Oświata i wychowanie</w:t>
            </w:r>
          </w:p>
        </w:tc>
        <w:tc>
          <w:tcPr>
            <w:tcW w:w="1276" w:type="dxa"/>
            <w:tcBorders>
              <w:top w:val="nil"/>
              <w:left w:val="nil"/>
              <w:bottom w:val="single" w:sz="4" w:space="0" w:color="auto"/>
              <w:right w:val="single" w:sz="4" w:space="0" w:color="auto"/>
            </w:tcBorders>
            <w:shd w:val="clear" w:color="auto" w:fill="auto"/>
            <w:vAlign w:val="center"/>
            <w:hideMark/>
          </w:tcPr>
          <w:p w14:paraId="24896389"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1 519 802,00</w:t>
            </w:r>
          </w:p>
        </w:tc>
        <w:tc>
          <w:tcPr>
            <w:tcW w:w="1701" w:type="dxa"/>
            <w:tcBorders>
              <w:top w:val="nil"/>
              <w:left w:val="nil"/>
              <w:bottom w:val="single" w:sz="4" w:space="0" w:color="auto"/>
              <w:right w:val="single" w:sz="4" w:space="0" w:color="auto"/>
            </w:tcBorders>
            <w:shd w:val="clear" w:color="auto" w:fill="auto"/>
            <w:vAlign w:val="center"/>
            <w:hideMark/>
          </w:tcPr>
          <w:p w14:paraId="45BC3F22"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3 447 068,70</w:t>
            </w:r>
          </w:p>
        </w:tc>
        <w:tc>
          <w:tcPr>
            <w:tcW w:w="1701" w:type="dxa"/>
            <w:tcBorders>
              <w:top w:val="nil"/>
              <w:left w:val="nil"/>
              <w:bottom w:val="single" w:sz="4" w:space="0" w:color="auto"/>
              <w:right w:val="single" w:sz="4" w:space="0" w:color="auto"/>
            </w:tcBorders>
            <w:shd w:val="clear" w:color="auto" w:fill="auto"/>
            <w:vAlign w:val="center"/>
            <w:hideMark/>
          </w:tcPr>
          <w:p w14:paraId="61CED65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2 934 775,44</w:t>
            </w:r>
          </w:p>
        </w:tc>
        <w:tc>
          <w:tcPr>
            <w:tcW w:w="1984" w:type="dxa"/>
            <w:tcBorders>
              <w:top w:val="nil"/>
              <w:left w:val="nil"/>
              <w:bottom w:val="single" w:sz="4" w:space="0" w:color="auto"/>
              <w:right w:val="single" w:sz="4" w:space="0" w:color="auto"/>
            </w:tcBorders>
            <w:shd w:val="clear" w:color="auto" w:fill="auto"/>
            <w:vAlign w:val="center"/>
            <w:hideMark/>
          </w:tcPr>
          <w:p w14:paraId="5700A888"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85,14%</w:t>
            </w:r>
          </w:p>
        </w:tc>
      </w:tr>
      <w:tr w:rsidR="0054100E" w:rsidRPr="0054100E" w14:paraId="52B9D0EF"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A1609A"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851</w:t>
            </w:r>
          </w:p>
        </w:tc>
        <w:tc>
          <w:tcPr>
            <w:tcW w:w="2452" w:type="dxa"/>
            <w:tcBorders>
              <w:top w:val="nil"/>
              <w:left w:val="nil"/>
              <w:bottom w:val="single" w:sz="4" w:space="0" w:color="auto"/>
              <w:right w:val="single" w:sz="4" w:space="0" w:color="auto"/>
            </w:tcBorders>
            <w:shd w:val="clear" w:color="auto" w:fill="auto"/>
            <w:vAlign w:val="center"/>
            <w:hideMark/>
          </w:tcPr>
          <w:p w14:paraId="6C03B13C"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Ochrona zdrowia</w:t>
            </w:r>
          </w:p>
        </w:tc>
        <w:tc>
          <w:tcPr>
            <w:tcW w:w="1276" w:type="dxa"/>
            <w:tcBorders>
              <w:top w:val="nil"/>
              <w:left w:val="nil"/>
              <w:bottom w:val="single" w:sz="4" w:space="0" w:color="auto"/>
              <w:right w:val="single" w:sz="4" w:space="0" w:color="auto"/>
            </w:tcBorders>
            <w:shd w:val="clear" w:color="auto" w:fill="auto"/>
            <w:vAlign w:val="center"/>
            <w:hideMark/>
          </w:tcPr>
          <w:p w14:paraId="64B33AF6"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350,00</w:t>
            </w:r>
          </w:p>
        </w:tc>
        <w:tc>
          <w:tcPr>
            <w:tcW w:w="1701" w:type="dxa"/>
            <w:tcBorders>
              <w:top w:val="nil"/>
              <w:left w:val="nil"/>
              <w:bottom w:val="single" w:sz="4" w:space="0" w:color="auto"/>
              <w:right w:val="single" w:sz="4" w:space="0" w:color="auto"/>
            </w:tcBorders>
            <w:shd w:val="clear" w:color="auto" w:fill="auto"/>
            <w:vAlign w:val="center"/>
            <w:hideMark/>
          </w:tcPr>
          <w:p w14:paraId="4AE9EC6C"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2 360,00</w:t>
            </w:r>
          </w:p>
        </w:tc>
        <w:tc>
          <w:tcPr>
            <w:tcW w:w="1701" w:type="dxa"/>
            <w:tcBorders>
              <w:top w:val="nil"/>
              <w:left w:val="nil"/>
              <w:bottom w:val="single" w:sz="4" w:space="0" w:color="auto"/>
              <w:right w:val="single" w:sz="4" w:space="0" w:color="auto"/>
            </w:tcBorders>
            <w:shd w:val="clear" w:color="auto" w:fill="auto"/>
            <w:vAlign w:val="center"/>
            <w:hideMark/>
          </w:tcPr>
          <w:p w14:paraId="0B1FCB2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3 049,89</w:t>
            </w:r>
          </w:p>
        </w:tc>
        <w:tc>
          <w:tcPr>
            <w:tcW w:w="1984" w:type="dxa"/>
            <w:tcBorders>
              <w:top w:val="nil"/>
              <w:left w:val="nil"/>
              <w:bottom w:val="single" w:sz="4" w:space="0" w:color="auto"/>
              <w:right w:val="single" w:sz="4" w:space="0" w:color="auto"/>
            </w:tcBorders>
            <w:shd w:val="clear" w:color="auto" w:fill="auto"/>
            <w:vAlign w:val="center"/>
            <w:hideMark/>
          </w:tcPr>
          <w:p w14:paraId="5DC11119"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129,23%</w:t>
            </w:r>
          </w:p>
        </w:tc>
      </w:tr>
      <w:tr w:rsidR="0054100E" w:rsidRPr="0054100E" w14:paraId="53418976" w14:textId="77777777" w:rsidTr="00761D31">
        <w:trPr>
          <w:trHeight w:val="248"/>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914D65"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852</w:t>
            </w:r>
          </w:p>
        </w:tc>
        <w:tc>
          <w:tcPr>
            <w:tcW w:w="2452" w:type="dxa"/>
            <w:tcBorders>
              <w:top w:val="nil"/>
              <w:left w:val="nil"/>
              <w:bottom w:val="single" w:sz="4" w:space="0" w:color="auto"/>
              <w:right w:val="single" w:sz="4" w:space="0" w:color="auto"/>
            </w:tcBorders>
            <w:shd w:val="clear" w:color="auto" w:fill="auto"/>
            <w:vAlign w:val="center"/>
            <w:hideMark/>
          </w:tcPr>
          <w:p w14:paraId="0A52FD1A"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Pomoc społeczna</w:t>
            </w:r>
          </w:p>
        </w:tc>
        <w:tc>
          <w:tcPr>
            <w:tcW w:w="1276" w:type="dxa"/>
            <w:tcBorders>
              <w:top w:val="nil"/>
              <w:left w:val="nil"/>
              <w:bottom w:val="single" w:sz="4" w:space="0" w:color="auto"/>
              <w:right w:val="single" w:sz="4" w:space="0" w:color="auto"/>
            </w:tcBorders>
            <w:shd w:val="clear" w:color="auto" w:fill="auto"/>
            <w:vAlign w:val="center"/>
            <w:hideMark/>
          </w:tcPr>
          <w:p w14:paraId="2CC4870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3 272 090,00</w:t>
            </w:r>
          </w:p>
        </w:tc>
        <w:tc>
          <w:tcPr>
            <w:tcW w:w="1701" w:type="dxa"/>
            <w:tcBorders>
              <w:top w:val="nil"/>
              <w:left w:val="nil"/>
              <w:bottom w:val="single" w:sz="4" w:space="0" w:color="auto"/>
              <w:right w:val="single" w:sz="4" w:space="0" w:color="auto"/>
            </w:tcBorders>
            <w:shd w:val="clear" w:color="auto" w:fill="auto"/>
            <w:vAlign w:val="center"/>
            <w:hideMark/>
          </w:tcPr>
          <w:p w14:paraId="0A7C839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5 398 017,25</w:t>
            </w:r>
          </w:p>
        </w:tc>
        <w:tc>
          <w:tcPr>
            <w:tcW w:w="1701" w:type="dxa"/>
            <w:tcBorders>
              <w:top w:val="nil"/>
              <w:left w:val="nil"/>
              <w:bottom w:val="single" w:sz="4" w:space="0" w:color="auto"/>
              <w:right w:val="single" w:sz="4" w:space="0" w:color="auto"/>
            </w:tcBorders>
            <w:shd w:val="clear" w:color="auto" w:fill="auto"/>
            <w:vAlign w:val="center"/>
            <w:hideMark/>
          </w:tcPr>
          <w:p w14:paraId="65D1EBBC"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5 376 525,01</w:t>
            </w:r>
          </w:p>
        </w:tc>
        <w:tc>
          <w:tcPr>
            <w:tcW w:w="1984" w:type="dxa"/>
            <w:tcBorders>
              <w:top w:val="nil"/>
              <w:left w:val="nil"/>
              <w:bottom w:val="single" w:sz="4" w:space="0" w:color="auto"/>
              <w:right w:val="single" w:sz="4" w:space="0" w:color="auto"/>
            </w:tcBorders>
            <w:shd w:val="clear" w:color="auto" w:fill="auto"/>
            <w:vAlign w:val="center"/>
            <w:hideMark/>
          </w:tcPr>
          <w:p w14:paraId="414D72F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99,60%</w:t>
            </w:r>
          </w:p>
        </w:tc>
      </w:tr>
      <w:tr w:rsidR="0054100E" w:rsidRPr="0054100E" w14:paraId="4E59F809" w14:textId="77777777" w:rsidTr="00163271">
        <w:trPr>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435221"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853</w:t>
            </w:r>
          </w:p>
        </w:tc>
        <w:tc>
          <w:tcPr>
            <w:tcW w:w="2452" w:type="dxa"/>
            <w:tcBorders>
              <w:top w:val="nil"/>
              <w:left w:val="nil"/>
              <w:bottom w:val="single" w:sz="4" w:space="0" w:color="auto"/>
              <w:right w:val="single" w:sz="4" w:space="0" w:color="auto"/>
            </w:tcBorders>
            <w:shd w:val="clear" w:color="auto" w:fill="auto"/>
            <w:vAlign w:val="center"/>
            <w:hideMark/>
          </w:tcPr>
          <w:p w14:paraId="75B282CB"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Pozostałe zadania w zakresie polityki społecznej</w:t>
            </w:r>
          </w:p>
        </w:tc>
        <w:tc>
          <w:tcPr>
            <w:tcW w:w="1276" w:type="dxa"/>
            <w:tcBorders>
              <w:top w:val="nil"/>
              <w:left w:val="nil"/>
              <w:bottom w:val="single" w:sz="4" w:space="0" w:color="auto"/>
              <w:right w:val="single" w:sz="4" w:space="0" w:color="auto"/>
            </w:tcBorders>
            <w:shd w:val="clear" w:color="auto" w:fill="auto"/>
            <w:vAlign w:val="center"/>
            <w:hideMark/>
          </w:tcPr>
          <w:p w14:paraId="5C509889"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577 500,00</w:t>
            </w:r>
          </w:p>
        </w:tc>
        <w:tc>
          <w:tcPr>
            <w:tcW w:w="1701" w:type="dxa"/>
            <w:tcBorders>
              <w:top w:val="nil"/>
              <w:left w:val="nil"/>
              <w:bottom w:val="single" w:sz="4" w:space="0" w:color="auto"/>
              <w:right w:val="single" w:sz="4" w:space="0" w:color="auto"/>
            </w:tcBorders>
            <w:shd w:val="clear" w:color="auto" w:fill="auto"/>
            <w:vAlign w:val="center"/>
            <w:hideMark/>
          </w:tcPr>
          <w:p w14:paraId="1AF8A41A"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22 730 217,49</w:t>
            </w:r>
          </w:p>
        </w:tc>
        <w:tc>
          <w:tcPr>
            <w:tcW w:w="1701" w:type="dxa"/>
            <w:tcBorders>
              <w:top w:val="nil"/>
              <w:left w:val="nil"/>
              <w:bottom w:val="single" w:sz="4" w:space="0" w:color="auto"/>
              <w:right w:val="single" w:sz="4" w:space="0" w:color="auto"/>
            </w:tcBorders>
            <w:shd w:val="clear" w:color="auto" w:fill="auto"/>
            <w:vAlign w:val="center"/>
            <w:hideMark/>
          </w:tcPr>
          <w:p w14:paraId="4FBC353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14 574 327,73</w:t>
            </w:r>
          </w:p>
        </w:tc>
        <w:tc>
          <w:tcPr>
            <w:tcW w:w="1984" w:type="dxa"/>
            <w:tcBorders>
              <w:top w:val="nil"/>
              <w:left w:val="nil"/>
              <w:bottom w:val="single" w:sz="4" w:space="0" w:color="auto"/>
              <w:right w:val="single" w:sz="4" w:space="0" w:color="auto"/>
            </w:tcBorders>
            <w:shd w:val="clear" w:color="auto" w:fill="auto"/>
            <w:vAlign w:val="center"/>
            <w:hideMark/>
          </w:tcPr>
          <w:p w14:paraId="02533D0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64,12%</w:t>
            </w:r>
          </w:p>
        </w:tc>
      </w:tr>
      <w:tr w:rsidR="0054100E" w:rsidRPr="0054100E" w14:paraId="26D21CC3"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8D42B7"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854</w:t>
            </w:r>
          </w:p>
        </w:tc>
        <w:tc>
          <w:tcPr>
            <w:tcW w:w="2452" w:type="dxa"/>
            <w:tcBorders>
              <w:top w:val="nil"/>
              <w:left w:val="nil"/>
              <w:bottom w:val="single" w:sz="4" w:space="0" w:color="auto"/>
              <w:right w:val="single" w:sz="4" w:space="0" w:color="auto"/>
            </w:tcBorders>
            <w:shd w:val="clear" w:color="auto" w:fill="auto"/>
            <w:vAlign w:val="center"/>
            <w:hideMark/>
          </w:tcPr>
          <w:p w14:paraId="02456856"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Edukacyjna opieka wychowawcza</w:t>
            </w:r>
          </w:p>
        </w:tc>
        <w:tc>
          <w:tcPr>
            <w:tcW w:w="1276" w:type="dxa"/>
            <w:tcBorders>
              <w:top w:val="nil"/>
              <w:left w:val="nil"/>
              <w:bottom w:val="single" w:sz="4" w:space="0" w:color="auto"/>
              <w:right w:val="single" w:sz="4" w:space="0" w:color="auto"/>
            </w:tcBorders>
            <w:shd w:val="clear" w:color="auto" w:fill="auto"/>
            <w:vAlign w:val="center"/>
            <w:hideMark/>
          </w:tcPr>
          <w:p w14:paraId="3BC0567A"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14:paraId="5CC258B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137 120,00</w:t>
            </w:r>
          </w:p>
        </w:tc>
        <w:tc>
          <w:tcPr>
            <w:tcW w:w="1701" w:type="dxa"/>
            <w:tcBorders>
              <w:top w:val="nil"/>
              <w:left w:val="nil"/>
              <w:bottom w:val="single" w:sz="4" w:space="0" w:color="auto"/>
              <w:right w:val="single" w:sz="4" w:space="0" w:color="auto"/>
            </w:tcBorders>
            <w:shd w:val="clear" w:color="auto" w:fill="auto"/>
            <w:vAlign w:val="center"/>
            <w:hideMark/>
          </w:tcPr>
          <w:p w14:paraId="26D35A6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137 065,12</w:t>
            </w:r>
          </w:p>
        </w:tc>
        <w:tc>
          <w:tcPr>
            <w:tcW w:w="1984" w:type="dxa"/>
            <w:tcBorders>
              <w:top w:val="nil"/>
              <w:left w:val="nil"/>
              <w:bottom w:val="single" w:sz="4" w:space="0" w:color="auto"/>
              <w:right w:val="single" w:sz="4" w:space="0" w:color="auto"/>
            </w:tcBorders>
            <w:shd w:val="clear" w:color="auto" w:fill="auto"/>
            <w:vAlign w:val="center"/>
            <w:hideMark/>
          </w:tcPr>
          <w:p w14:paraId="153ED731"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99,96%</w:t>
            </w:r>
          </w:p>
        </w:tc>
      </w:tr>
      <w:tr w:rsidR="0054100E" w:rsidRPr="0054100E" w14:paraId="28B670FF" w14:textId="77777777" w:rsidTr="00163271">
        <w:trPr>
          <w:trHeight w:val="21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A633E3"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855</w:t>
            </w:r>
          </w:p>
        </w:tc>
        <w:tc>
          <w:tcPr>
            <w:tcW w:w="2452" w:type="dxa"/>
            <w:tcBorders>
              <w:top w:val="nil"/>
              <w:left w:val="nil"/>
              <w:bottom w:val="single" w:sz="4" w:space="0" w:color="auto"/>
              <w:right w:val="single" w:sz="4" w:space="0" w:color="auto"/>
            </w:tcBorders>
            <w:shd w:val="clear" w:color="auto" w:fill="auto"/>
            <w:vAlign w:val="center"/>
            <w:hideMark/>
          </w:tcPr>
          <w:p w14:paraId="34217D82"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Rodzina</w:t>
            </w:r>
          </w:p>
        </w:tc>
        <w:tc>
          <w:tcPr>
            <w:tcW w:w="1276" w:type="dxa"/>
            <w:tcBorders>
              <w:top w:val="nil"/>
              <w:left w:val="nil"/>
              <w:bottom w:val="single" w:sz="4" w:space="0" w:color="auto"/>
              <w:right w:val="single" w:sz="4" w:space="0" w:color="auto"/>
            </w:tcBorders>
            <w:shd w:val="clear" w:color="auto" w:fill="auto"/>
            <w:vAlign w:val="center"/>
            <w:hideMark/>
          </w:tcPr>
          <w:p w14:paraId="03D8A93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20 430 940,00</w:t>
            </w:r>
          </w:p>
        </w:tc>
        <w:tc>
          <w:tcPr>
            <w:tcW w:w="1701" w:type="dxa"/>
            <w:tcBorders>
              <w:top w:val="nil"/>
              <w:left w:val="nil"/>
              <w:bottom w:val="single" w:sz="4" w:space="0" w:color="auto"/>
              <w:right w:val="single" w:sz="4" w:space="0" w:color="auto"/>
            </w:tcBorders>
            <w:shd w:val="clear" w:color="auto" w:fill="auto"/>
            <w:vAlign w:val="center"/>
            <w:hideMark/>
          </w:tcPr>
          <w:p w14:paraId="29E147C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21 663 617,00</w:t>
            </w:r>
          </w:p>
        </w:tc>
        <w:tc>
          <w:tcPr>
            <w:tcW w:w="1701" w:type="dxa"/>
            <w:tcBorders>
              <w:top w:val="nil"/>
              <w:left w:val="nil"/>
              <w:bottom w:val="single" w:sz="4" w:space="0" w:color="auto"/>
              <w:right w:val="single" w:sz="4" w:space="0" w:color="auto"/>
            </w:tcBorders>
            <w:shd w:val="clear" w:color="auto" w:fill="auto"/>
            <w:vAlign w:val="center"/>
            <w:hideMark/>
          </w:tcPr>
          <w:p w14:paraId="428C579E"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21 215 367,44</w:t>
            </w:r>
          </w:p>
        </w:tc>
        <w:tc>
          <w:tcPr>
            <w:tcW w:w="1984" w:type="dxa"/>
            <w:tcBorders>
              <w:top w:val="nil"/>
              <w:left w:val="nil"/>
              <w:bottom w:val="single" w:sz="4" w:space="0" w:color="auto"/>
              <w:right w:val="single" w:sz="4" w:space="0" w:color="auto"/>
            </w:tcBorders>
            <w:shd w:val="clear" w:color="auto" w:fill="auto"/>
            <w:vAlign w:val="center"/>
            <w:hideMark/>
          </w:tcPr>
          <w:p w14:paraId="1D0A2191"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97,93%</w:t>
            </w:r>
          </w:p>
        </w:tc>
      </w:tr>
      <w:tr w:rsidR="0054100E" w:rsidRPr="0054100E" w14:paraId="33DF87FA" w14:textId="77777777" w:rsidTr="00163271">
        <w:trPr>
          <w:trHeight w:val="271"/>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A19BEC0"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900</w:t>
            </w:r>
          </w:p>
        </w:tc>
        <w:tc>
          <w:tcPr>
            <w:tcW w:w="2452" w:type="dxa"/>
            <w:tcBorders>
              <w:top w:val="nil"/>
              <w:left w:val="nil"/>
              <w:bottom w:val="single" w:sz="4" w:space="0" w:color="auto"/>
              <w:right w:val="single" w:sz="4" w:space="0" w:color="auto"/>
            </w:tcBorders>
            <w:shd w:val="clear" w:color="auto" w:fill="auto"/>
            <w:vAlign w:val="center"/>
            <w:hideMark/>
          </w:tcPr>
          <w:p w14:paraId="48B7BCF7"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Gospodarka komunalna i ochrona środowiska</w:t>
            </w:r>
          </w:p>
        </w:tc>
        <w:tc>
          <w:tcPr>
            <w:tcW w:w="1276" w:type="dxa"/>
            <w:tcBorders>
              <w:top w:val="nil"/>
              <w:left w:val="nil"/>
              <w:bottom w:val="single" w:sz="4" w:space="0" w:color="auto"/>
              <w:right w:val="single" w:sz="4" w:space="0" w:color="auto"/>
            </w:tcBorders>
            <w:shd w:val="clear" w:color="auto" w:fill="auto"/>
            <w:vAlign w:val="center"/>
            <w:hideMark/>
          </w:tcPr>
          <w:p w14:paraId="4BD93B41"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8 907 170,00</w:t>
            </w:r>
          </w:p>
        </w:tc>
        <w:tc>
          <w:tcPr>
            <w:tcW w:w="1701" w:type="dxa"/>
            <w:tcBorders>
              <w:top w:val="nil"/>
              <w:left w:val="nil"/>
              <w:bottom w:val="single" w:sz="4" w:space="0" w:color="auto"/>
              <w:right w:val="single" w:sz="4" w:space="0" w:color="auto"/>
            </w:tcBorders>
            <w:shd w:val="clear" w:color="auto" w:fill="auto"/>
            <w:vAlign w:val="center"/>
            <w:hideMark/>
          </w:tcPr>
          <w:p w14:paraId="67C2F93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9 767 170,00</w:t>
            </w:r>
          </w:p>
        </w:tc>
        <w:tc>
          <w:tcPr>
            <w:tcW w:w="1701" w:type="dxa"/>
            <w:tcBorders>
              <w:top w:val="nil"/>
              <w:left w:val="nil"/>
              <w:bottom w:val="single" w:sz="4" w:space="0" w:color="auto"/>
              <w:right w:val="single" w:sz="4" w:space="0" w:color="auto"/>
            </w:tcBorders>
            <w:shd w:val="clear" w:color="auto" w:fill="auto"/>
            <w:vAlign w:val="center"/>
            <w:hideMark/>
          </w:tcPr>
          <w:p w14:paraId="3DDE98B4"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8 348 671,05</w:t>
            </w:r>
          </w:p>
        </w:tc>
        <w:tc>
          <w:tcPr>
            <w:tcW w:w="1984" w:type="dxa"/>
            <w:tcBorders>
              <w:top w:val="nil"/>
              <w:left w:val="nil"/>
              <w:bottom w:val="single" w:sz="4" w:space="0" w:color="auto"/>
              <w:right w:val="single" w:sz="4" w:space="0" w:color="auto"/>
            </w:tcBorders>
            <w:shd w:val="clear" w:color="auto" w:fill="auto"/>
            <w:vAlign w:val="center"/>
            <w:hideMark/>
          </w:tcPr>
          <w:p w14:paraId="1F950B4F"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85,48%</w:t>
            </w:r>
          </w:p>
        </w:tc>
      </w:tr>
      <w:tr w:rsidR="0054100E" w:rsidRPr="0054100E" w14:paraId="1F69CC17" w14:textId="77777777" w:rsidTr="00163271">
        <w:trPr>
          <w:trHeight w:val="3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705717"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921</w:t>
            </w:r>
          </w:p>
        </w:tc>
        <w:tc>
          <w:tcPr>
            <w:tcW w:w="2452" w:type="dxa"/>
            <w:tcBorders>
              <w:top w:val="nil"/>
              <w:left w:val="nil"/>
              <w:bottom w:val="single" w:sz="4" w:space="0" w:color="auto"/>
              <w:right w:val="single" w:sz="4" w:space="0" w:color="auto"/>
            </w:tcBorders>
            <w:shd w:val="clear" w:color="auto" w:fill="auto"/>
            <w:vAlign w:val="center"/>
            <w:hideMark/>
          </w:tcPr>
          <w:p w14:paraId="6DC9DBF4"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Kultura i ochrona dziedzictwa narodowego</w:t>
            </w:r>
          </w:p>
        </w:tc>
        <w:tc>
          <w:tcPr>
            <w:tcW w:w="1276" w:type="dxa"/>
            <w:tcBorders>
              <w:top w:val="nil"/>
              <w:left w:val="nil"/>
              <w:bottom w:val="single" w:sz="4" w:space="0" w:color="auto"/>
              <w:right w:val="single" w:sz="4" w:space="0" w:color="auto"/>
            </w:tcBorders>
            <w:shd w:val="clear" w:color="auto" w:fill="auto"/>
            <w:vAlign w:val="center"/>
            <w:hideMark/>
          </w:tcPr>
          <w:p w14:paraId="74080E3B"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10 000,00</w:t>
            </w:r>
          </w:p>
        </w:tc>
        <w:tc>
          <w:tcPr>
            <w:tcW w:w="1701" w:type="dxa"/>
            <w:tcBorders>
              <w:top w:val="nil"/>
              <w:left w:val="nil"/>
              <w:bottom w:val="single" w:sz="4" w:space="0" w:color="auto"/>
              <w:right w:val="single" w:sz="4" w:space="0" w:color="auto"/>
            </w:tcBorders>
            <w:shd w:val="clear" w:color="auto" w:fill="auto"/>
            <w:vAlign w:val="center"/>
            <w:hideMark/>
          </w:tcPr>
          <w:p w14:paraId="7416F188"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111 000,00</w:t>
            </w:r>
          </w:p>
        </w:tc>
        <w:tc>
          <w:tcPr>
            <w:tcW w:w="1701" w:type="dxa"/>
            <w:tcBorders>
              <w:top w:val="nil"/>
              <w:left w:val="nil"/>
              <w:bottom w:val="single" w:sz="4" w:space="0" w:color="auto"/>
              <w:right w:val="single" w:sz="4" w:space="0" w:color="auto"/>
            </w:tcBorders>
            <w:shd w:val="clear" w:color="auto" w:fill="auto"/>
            <w:vAlign w:val="center"/>
            <w:hideMark/>
          </w:tcPr>
          <w:p w14:paraId="2F3CD13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81 110,33</w:t>
            </w:r>
          </w:p>
        </w:tc>
        <w:tc>
          <w:tcPr>
            <w:tcW w:w="1984" w:type="dxa"/>
            <w:tcBorders>
              <w:top w:val="nil"/>
              <w:left w:val="nil"/>
              <w:bottom w:val="single" w:sz="4" w:space="0" w:color="auto"/>
              <w:right w:val="single" w:sz="4" w:space="0" w:color="auto"/>
            </w:tcBorders>
            <w:shd w:val="clear" w:color="auto" w:fill="auto"/>
            <w:vAlign w:val="center"/>
            <w:hideMark/>
          </w:tcPr>
          <w:p w14:paraId="4B33DB1D"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73,07%</w:t>
            </w:r>
          </w:p>
        </w:tc>
      </w:tr>
      <w:tr w:rsidR="0054100E" w:rsidRPr="0054100E" w14:paraId="0E0B424A" w14:textId="77777777" w:rsidTr="00761D31">
        <w:trPr>
          <w:trHeight w:val="166"/>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C75F0E" w14:textId="77777777" w:rsidR="0054100E" w:rsidRPr="0054100E" w:rsidRDefault="0054100E" w:rsidP="0054100E">
            <w:pPr>
              <w:spacing w:after="0" w:line="240" w:lineRule="auto"/>
              <w:jc w:val="center"/>
              <w:rPr>
                <w:rFonts w:eastAsia="Times New Roman" w:cs="Times New Roman"/>
                <w:color w:val="0D0D0D"/>
                <w:sz w:val="16"/>
                <w:szCs w:val="16"/>
                <w:lang w:eastAsia="pl-PL"/>
              </w:rPr>
            </w:pPr>
            <w:r w:rsidRPr="0054100E">
              <w:rPr>
                <w:rFonts w:eastAsia="Times New Roman" w:cs="Times New Roman"/>
                <w:color w:val="0D0D0D"/>
                <w:sz w:val="16"/>
                <w:szCs w:val="16"/>
                <w:lang w:eastAsia="pl-PL"/>
              </w:rPr>
              <w:t>926</w:t>
            </w:r>
          </w:p>
        </w:tc>
        <w:tc>
          <w:tcPr>
            <w:tcW w:w="2452" w:type="dxa"/>
            <w:tcBorders>
              <w:top w:val="nil"/>
              <w:left w:val="nil"/>
              <w:bottom w:val="single" w:sz="4" w:space="0" w:color="auto"/>
              <w:right w:val="single" w:sz="4" w:space="0" w:color="auto"/>
            </w:tcBorders>
            <w:shd w:val="clear" w:color="auto" w:fill="auto"/>
            <w:vAlign w:val="center"/>
            <w:hideMark/>
          </w:tcPr>
          <w:p w14:paraId="5396679D" w14:textId="77777777" w:rsidR="0054100E" w:rsidRPr="0054100E" w:rsidRDefault="0054100E" w:rsidP="0054100E">
            <w:pPr>
              <w:spacing w:after="0" w:line="240" w:lineRule="auto"/>
              <w:rPr>
                <w:rFonts w:eastAsia="Times New Roman" w:cs="Times New Roman"/>
                <w:color w:val="0D0D0D"/>
                <w:sz w:val="16"/>
                <w:szCs w:val="16"/>
                <w:lang w:eastAsia="pl-PL"/>
              </w:rPr>
            </w:pPr>
            <w:r w:rsidRPr="0054100E">
              <w:rPr>
                <w:rFonts w:eastAsia="Times New Roman" w:cs="Times New Roman"/>
                <w:color w:val="0D0D0D"/>
                <w:sz w:val="16"/>
                <w:szCs w:val="16"/>
                <w:lang w:eastAsia="pl-PL"/>
              </w:rPr>
              <w:t>Kultura fizyczna</w:t>
            </w:r>
          </w:p>
        </w:tc>
        <w:tc>
          <w:tcPr>
            <w:tcW w:w="1276" w:type="dxa"/>
            <w:tcBorders>
              <w:top w:val="nil"/>
              <w:left w:val="nil"/>
              <w:bottom w:val="single" w:sz="4" w:space="0" w:color="auto"/>
              <w:right w:val="single" w:sz="4" w:space="0" w:color="auto"/>
            </w:tcBorders>
            <w:shd w:val="clear" w:color="auto" w:fill="auto"/>
            <w:vAlign w:val="center"/>
            <w:hideMark/>
          </w:tcPr>
          <w:p w14:paraId="4C11CF78"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4 555 000,00</w:t>
            </w:r>
          </w:p>
        </w:tc>
        <w:tc>
          <w:tcPr>
            <w:tcW w:w="1701" w:type="dxa"/>
            <w:tcBorders>
              <w:top w:val="nil"/>
              <w:left w:val="nil"/>
              <w:bottom w:val="single" w:sz="4" w:space="0" w:color="auto"/>
              <w:right w:val="single" w:sz="4" w:space="0" w:color="auto"/>
            </w:tcBorders>
            <w:shd w:val="clear" w:color="auto" w:fill="auto"/>
            <w:vAlign w:val="center"/>
            <w:hideMark/>
          </w:tcPr>
          <w:p w14:paraId="62511BD6"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4 585 000,00</w:t>
            </w:r>
          </w:p>
        </w:tc>
        <w:tc>
          <w:tcPr>
            <w:tcW w:w="1701" w:type="dxa"/>
            <w:tcBorders>
              <w:top w:val="nil"/>
              <w:left w:val="nil"/>
              <w:bottom w:val="single" w:sz="4" w:space="0" w:color="auto"/>
              <w:right w:val="single" w:sz="4" w:space="0" w:color="auto"/>
            </w:tcBorders>
            <w:shd w:val="clear" w:color="auto" w:fill="auto"/>
            <w:vAlign w:val="center"/>
            <w:hideMark/>
          </w:tcPr>
          <w:p w14:paraId="5CA5DA80"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74 649,30</w:t>
            </w:r>
          </w:p>
        </w:tc>
        <w:tc>
          <w:tcPr>
            <w:tcW w:w="1984" w:type="dxa"/>
            <w:tcBorders>
              <w:top w:val="nil"/>
              <w:left w:val="nil"/>
              <w:bottom w:val="single" w:sz="4" w:space="0" w:color="auto"/>
              <w:right w:val="single" w:sz="4" w:space="0" w:color="auto"/>
            </w:tcBorders>
            <w:shd w:val="clear" w:color="auto" w:fill="auto"/>
            <w:vAlign w:val="center"/>
            <w:hideMark/>
          </w:tcPr>
          <w:p w14:paraId="61BC40B5" w14:textId="77777777" w:rsidR="0054100E" w:rsidRPr="0054100E" w:rsidRDefault="0054100E" w:rsidP="0054100E">
            <w:pPr>
              <w:spacing w:after="0" w:line="240" w:lineRule="auto"/>
              <w:jc w:val="right"/>
              <w:rPr>
                <w:rFonts w:eastAsia="Times New Roman" w:cs="Times New Roman"/>
                <w:color w:val="0D0D0D"/>
                <w:sz w:val="16"/>
                <w:szCs w:val="16"/>
                <w:lang w:eastAsia="pl-PL"/>
              </w:rPr>
            </w:pPr>
            <w:r w:rsidRPr="0054100E">
              <w:rPr>
                <w:rFonts w:eastAsia="Times New Roman" w:cs="Times New Roman"/>
                <w:color w:val="0D0D0D"/>
                <w:sz w:val="16"/>
                <w:szCs w:val="16"/>
                <w:lang w:eastAsia="pl-PL"/>
              </w:rPr>
              <w:t>1,63%</w:t>
            </w:r>
          </w:p>
        </w:tc>
      </w:tr>
      <w:tr w:rsidR="0054100E" w:rsidRPr="0054100E" w14:paraId="7B1919E0" w14:textId="77777777" w:rsidTr="00163271">
        <w:trPr>
          <w:trHeight w:val="172"/>
        </w:trPr>
        <w:tc>
          <w:tcPr>
            <w:tcW w:w="2972"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FABEE3" w14:textId="77777777" w:rsidR="0054100E" w:rsidRPr="0054100E" w:rsidRDefault="0054100E" w:rsidP="0054100E">
            <w:pPr>
              <w:spacing w:after="0" w:line="240" w:lineRule="auto"/>
              <w:jc w:val="center"/>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RAZEM DOCHODY OGÓŁEM</w:t>
            </w:r>
          </w:p>
        </w:tc>
        <w:tc>
          <w:tcPr>
            <w:tcW w:w="1276" w:type="dxa"/>
            <w:tcBorders>
              <w:top w:val="nil"/>
              <w:left w:val="nil"/>
              <w:bottom w:val="single" w:sz="4" w:space="0" w:color="auto"/>
              <w:right w:val="single" w:sz="4" w:space="0" w:color="auto"/>
            </w:tcBorders>
            <w:shd w:val="clear" w:color="000000" w:fill="F2F2F2"/>
            <w:vAlign w:val="center"/>
            <w:hideMark/>
          </w:tcPr>
          <w:p w14:paraId="0E79F88A" w14:textId="77777777" w:rsidR="0054100E" w:rsidRPr="0054100E" w:rsidRDefault="0054100E" w:rsidP="0054100E">
            <w:pPr>
              <w:spacing w:after="0" w:line="240" w:lineRule="auto"/>
              <w:jc w:val="right"/>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135 513 799,50</w:t>
            </w:r>
          </w:p>
        </w:tc>
        <w:tc>
          <w:tcPr>
            <w:tcW w:w="1701" w:type="dxa"/>
            <w:tcBorders>
              <w:top w:val="nil"/>
              <w:left w:val="nil"/>
              <w:bottom w:val="single" w:sz="4" w:space="0" w:color="auto"/>
              <w:right w:val="single" w:sz="4" w:space="0" w:color="auto"/>
            </w:tcBorders>
            <w:shd w:val="clear" w:color="000000" w:fill="F2F2F2"/>
            <w:vAlign w:val="center"/>
            <w:hideMark/>
          </w:tcPr>
          <w:p w14:paraId="78407316" w14:textId="77777777" w:rsidR="0054100E" w:rsidRPr="0054100E" w:rsidRDefault="0054100E" w:rsidP="0054100E">
            <w:pPr>
              <w:spacing w:after="0" w:line="240" w:lineRule="auto"/>
              <w:jc w:val="right"/>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196 799 855,22</w:t>
            </w:r>
          </w:p>
        </w:tc>
        <w:tc>
          <w:tcPr>
            <w:tcW w:w="1701" w:type="dxa"/>
            <w:tcBorders>
              <w:top w:val="nil"/>
              <w:left w:val="nil"/>
              <w:bottom w:val="single" w:sz="4" w:space="0" w:color="auto"/>
              <w:right w:val="single" w:sz="4" w:space="0" w:color="auto"/>
            </w:tcBorders>
            <w:shd w:val="clear" w:color="000000" w:fill="F2F2F2"/>
            <w:vAlign w:val="center"/>
            <w:hideMark/>
          </w:tcPr>
          <w:p w14:paraId="5B8C1298" w14:textId="77777777" w:rsidR="0054100E" w:rsidRPr="0054100E" w:rsidRDefault="0054100E" w:rsidP="0054100E">
            <w:pPr>
              <w:spacing w:after="0" w:line="240" w:lineRule="auto"/>
              <w:jc w:val="right"/>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149 851 465,55</w:t>
            </w:r>
          </w:p>
        </w:tc>
        <w:tc>
          <w:tcPr>
            <w:tcW w:w="1984" w:type="dxa"/>
            <w:tcBorders>
              <w:top w:val="nil"/>
              <w:left w:val="nil"/>
              <w:bottom w:val="single" w:sz="4" w:space="0" w:color="auto"/>
              <w:right w:val="single" w:sz="4" w:space="0" w:color="auto"/>
            </w:tcBorders>
            <w:shd w:val="clear" w:color="000000" w:fill="F2F2F2"/>
            <w:vAlign w:val="center"/>
            <w:hideMark/>
          </w:tcPr>
          <w:p w14:paraId="27B237F2" w14:textId="77777777" w:rsidR="0054100E" w:rsidRPr="0054100E" w:rsidRDefault="0054100E" w:rsidP="0054100E">
            <w:pPr>
              <w:spacing w:after="0" w:line="240" w:lineRule="auto"/>
              <w:jc w:val="right"/>
              <w:rPr>
                <w:rFonts w:eastAsia="Times New Roman" w:cs="Times New Roman"/>
                <w:b/>
                <w:bCs/>
                <w:color w:val="auto"/>
                <w:sz w:val="16"/>
                <w:szCs w:val="16"/>
                <w:lang w:eastAsia="pl-PL"/>
              </w:rPr>
            </w:pPr>
            <w:r w:rsidRPr="0054100E">
              <w:rPr>
                <w:rFonts w:eastAsia="Times New Roman" w:cs="Times New Roman"/>
                <w:b/>
                <w:bCs/>
                <w:color w:val="auto"/>
                <w:sz w:val="16"/>
                <w:szCs w:val="16"/>
                <w:lang w:eastAsia="pl-PL"/>
              </w:rPr>
              <w:t>76,14%</w:t>
            </w:r>
          </w:p>
        </w:tc>
      </w:tr>
    </w:tbl>
    <w:p w14:paraId="6D4CF243" w14:textId="77777777" w:rsidR="00AE05FA" w:rsidRPr="00AE05FA" w:rsidRDefault="00AE05FA" w:rsidP="00163271">
      <w:pPr>
        <w:spacing w:after="0"/>
      </w:pPr>
    </w:p>
    <w:p w14:paraId="50BC8E85" w14:textId="77777777" w:rsidR="00957836" w:rsidRPr="005B496D" w:rsidRDefault="00000000" w:rsidP="00761D31">
      <w:pPr>
        <w:pStyle w:val="Nagwek2"/>
        <w:spacing w:before="120" w:after="0"/>
        <w:jc w:val="both"/>
        <w:rPr>
          <w:color w:val="auto"/>
        </w:rPr>
      </w:pPr>
      <w:bookmarkStart w:id="8" w:name="_Toc725388937"/>
      <w:r w:rsidRPr="005B496D">
        <w:rPr>
          <w:color w:val="auto"/>
        </w:rPr>
        <w:t>Dochody bieżące</w:t>
      </w:r>
      <w:bookmarkEnd w:id="8"/>
    </w:p>
    <w:p w14:paraId="6CB47767" w14:textId="77777777" w:rsidR="00957836" w:rsidRDefault="00000000">
      <w:pPr>
        <w:jc w:val="both"/>
      </w:pPr>
      <w:r>
        <w:t>W strukturze dochodów znaczący udział odgrywają dochody bieżące, które w 2022 roku zostały wykonane na poziomie 122 215 269,03 zł, tj. w 89,05% w stosunku do planu wynoszącego 137 240 063,36 zł. Wartości zrealizowanych w 2022 roku dochodów bieżących według głównych źródeł przedstawia poniża tabela.</w:t>
      </w:r>
    </w:p>
    <w:p w14:paraId="6255AA9E" w14:textId="233089A9" w:rsidR="00957836" w:rsidRDefault="00000000">
      <w:pPr>
        <w:pStyle w:val="Legenda"/>
        <w:keepNext/>
        <w:jc w:val="both"/>
      </w:pPr>
      <w:r>
        <w:t>Realizacja planu dochodów bieżących w 2022 roku w Gminie Szprotawa.</w:t>
      </w:r>
    </w:p>
    <w:tbl>
      <w:tblPr>
        <w:tblW w:w="9918" w:type="dxa"/>
        <w:tblCellMar>
          <w:left w:w="70" w:type="dxa"/>
          <w:right w:w="70" w:type="dxa"/>
        </w:tblCellMar>
        <w:tblLook w:val="04A0" w:firstRow="1" w:lastRow="0" w:firstColumn="1" w:lastColumn="0" w:noHBand="0" w:noVBand="1"/>
      </w:tblPr>
      <w:tblGrid>
        <w:gridCol w:w="2500"/>
        <w:gridCol w:w="2031"/>
        <w:gridCol w:w="1985"/>
        <w:gridCol w:w="1843"/>
        <w:gridCol w:w="1559"/>
      </w:tblGrid>
      <w:tr w:rsidR="00AE05FA" w:rsidRPr="00AE05FA" w14:paraId="5A804FA0" w14:textId="77777777" w:rsidTr="00761D31">
        <w:trPr>
          <w:trHeight w:val="643"/>
        </w:trPr>
        <w:tc>
          <w:tcPr>
            <w:tcW w:w="250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0C9945B" w14:textId="77777777" w:rsidR="00AE05FA" w:rsidRPr="00AE05FA" w:rsidRDefault="00AE05FA" w:rsidP="00AE05FA">
            <w:pPr>
              <w:spacing w:after="0" w:line="240" w:lineRule="auto"/>
              <w:jc w:val="center"/>
              <w:rPr>
                <w:rFonts w:eastAsia="Times New Roman" w:cs="Times New Roman"/>
                <w:b/>
                <w:bCs/>
                <w:color w:val="auto"/>
                <w:sz w:val="16"/>
                <w:szCs w:val="16"/>
                <w:lang w:eastAsia="pl-PL"/>
              </w:rPr>
            </w:pPr>
            <w:r w:rsidRPr="00AE05FA">
              <w:rPr>
                <w:rFonts w:eastAsia="Times New Roman" w:cs="Times New Roman"/>
                <w:b/>
                <w:bCs/>
                <w:color w:val="auto"/>
                <w:sz w:val="16"/>
                <w:szCs w:val="16"/>
                <w:lang w:eastAsia="pl-PL"/>
              </w:rPr>
              <w:t>Wyszczególnienie</w:t>
            </w:r>
          </w:p>
        </w:tc>
        <w:tc>
          <w:tcPr>
            <w:tcW w:w="2031" w:type="dxa"/>
            <w:tcBorders>
              <w:top w:val="single" w:sz="4" w:space="0" w:color="auto"/>
              <w:left w:val="nil"/>
              <w:bottom w:val="single" w:sz="4" w:space="0" w:color="auto"/>
              <w:right w:val="single" w:sz="4" w:space="0" w:color="auto"/>
            </w:tcBorders>
            <w:shd w:val="clear" w:color="000000" w:fill="F2F2F2"/>
            <w:vAlign w:val="center"/>
            <w:hideMark/>
          </w:tcPr>
          <w:p w14:paraId="504D08A0" w14:textId="77777777" w:rsidR="00AE05FA" w:rsidRPr="00AE05FA" w:rsidRDefault="00AE05FA" w:rsidP="00AE05FA">
            <w:pPr>
              <w:spacing w:after="0" w:line="240" w:lineRule="auto"/>
              <w:jc w:val="center"/>
              <w:rPr>
                <w:rFonts w:eastAsia="Times New Roman" w:cs="Times New Roman"/>
                <w:b/>
                <w:bCs/>
                <w:color w:val="auto"/>
                <w:sz w:val="16"/>
                <w:szCs w:val="16"/>
                <w:lang w:eastAsia="pl-PL"/>
              </w:rPr>
            </w:pPr>
            <w:r w:rsidRPr="00AE05FA">
              <w:rPr>
                <w:rFonts w:eastAsia="Times New Roman" w:cs="Times New Roman"/>
                <w:b/>
                <w:bCs/>
                <w:color w:val="auto"/>
                <w:sz w:val="16"/>
                <w:szCs w:val="16"/>
                <w:lang w:eastAsia="pl-PL"/>
              </w:rPr>
              <w:t>Plan na 1.01.2022 r. (w zł)</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14:paraId="3650CA5A" w14:textId="77777777" w:rsidR="00AE05FA" w:rsidRPr="00AE05FA" w:rsidRDefault="00AE05FA" w:rsidP="00AE05FA">
            <w:pPr>
              <w:spacing w:after="0" w:line="240" w:lineRule="auto"/>
              <w:jc w:val="center"/>
              <w:rPr>
                <w:rFonts w:eastAsia="Times New Roman" w:cs="Times New Roman"/>
                <w:b/>
                <w:bCs/>
                <w:color w:val="auto"/>
                <w:sz w:val="16"/>
                <w:szCs w:val="16"/>
                <w:lang w:eastAsia="pl-PL"/>
              </w:rPr>
            </w:pPr>
            <w:r w:rsidRPr="00AE05FA">
              <w:rPr>
                <w:rFonts w:eastAsia="Times New Roman" w:cs="Times New Roman"/>
                <w:b/>
                <w:bCs/>
                <w:color w:val="auto"/>
                <w:sz w:val="16"/>
                <w:szCs w:val="16"/>
                <w:lang w:eastAsia="pl-PL"/>
              </w:rPr>
              <w:t>Plan na 31.12.2022 r. (w zł)</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14:paraId="546FB709" w14:textId="77777777" w:rsidR="00AE05FA" w:rsidRPr="00AE05FA" w:rsidRDefault="00AE05FA" w:rsidP="00AE05FA">
            <w:pPr>
              <w:spacing w:after="0" w:line="240" w:lineRule="auto"/>
              <w:jc w:val="center"/>
              <w:rPr>
                <w:rFonts w:eastAsia="Times New Roman" w:cs="Times New Roman"/>
                <w:b/>
                <w:bCs/>
                <w:color w:val="auto"/>
                <w:sz w:val="16"/>
                <w:szCs w:val="16"/>
                <w:lang w:eastAsia="pl-PL"/>
              </w:rPr>
            </w:pPr>
            <w:r w:rsidRPr="00AE05FA">
              <w:rPr>
                <w:rFonts w:eastAsia="Times New Roman" w:cs="Times New Roman"/>
                <w:b/>
                <w:bCs/>
                <w:color w:val="auto"/>
                <w:sz w:val="16"/>
                <w:szCs w:val="16"/>
                <w:lang w:eastAsia="pl-PL"/>
              </w:rPr>
              <w:t>Wykonanie (w zł)</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5CCDB407" w14:textId="77777777" w:rsidR="00AE05FA" w:rsidRPr="00AE05FA" w:rsidRDefault="00AE05FA" w:rsidP="00AE05FA">
            <w:pPr>
              <w:spacing w:after="0" w:line="240" w:lineRule="auto"/>
              <w:jc w:val="center"/>
              <w:rPr>
                <w:rFonts w:eastAsia="Times New Roman" w:cs="Times New Roman"/>
                <w:b/>
                <w:bCs/>
                <w:color w:val="auto"/>
                <w:sz w:val="16"/>
                <w:szCs w:val="16"/>
                <w:lang w:eastAsia="pl-PL"/>
              </w:rPr>
            </w:pPr>
            <w:r w:rsidRPr="00AE05FA">
              <w:rPr>
                <w:rFonts w:eastAsia="Times New Roman" w:cs="Times New Roman"/>
                <w:b/>
                <w:bCs/>
                <w:color w:val="auto"/>
                <w:sz w:val="16"/>
                <w:szCs w:val="16"/>
                <w:lang w:eastAsia="pl-PL"/>
              </w:rPr>
              <w:t>Realizacja planu po zmianach (w %)</w:t>
            </w:r>
          </w:p>
        </w:tc>
      </w:tr>
      <w:tr w:rsidR="00AE05FA" w:rsidRPr="00AE05FA" w14:paraId="236076A1" w14:textId="77777777" w:rsidTr="00AE05FA">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77B9A39" w14:textId="77777777" w:rsidR="00AE05FA" w:rsidRPr="00AE05FA" w:rsidRDefault="00AE05FA" w:rsidP="00AE05FA">
            <w:pPr>
              <w:spacing w:after="0" w:line="240" w:lineRule="auto"/>
              <w:rPr>
                <w:rFonts w:eastAsia="Times New Roman" w:cs="Times New Roman"/>
                <w:color w:val="0D0D0D"/>
                <w:sz w:val="16"/>
                <w:szCs w:val="16"/>
                <w:lang w:eastAsia="pl-PL"/>
              </w:rPr>
            </w:pPr>
            <w:r w:rsidRPr="00AE05FA">
              <w:rPr>
                <w:rFonts w:eastAsia="Times New Roman" w:cs="Times New Roman"/>
                <w:color w:val="0D0D0D"/>
                <w:sz w:val="16"/>
                <w:szCs w:val="16"/>
                <w:lang w:eastAsia="pl-PL"/>
              </w:rPr>
              <w:t>Dotacje i dochody celowe</w:t>
            </w:r>
          </w:p>
        </w:tc>
        <w:tc>
          <w:tcPr>
            <w:tcW w:w="2031" w:type="dxa"/>
            <w:tcBorders>
              <w:top w:val="nil"/>
              <w:left w:val="nil"/>
              <w:bottom w:val="single" w:sz="4" w:space="0" w:color="auto"/>
              <w:right w:val="single" w:sz="4" w:space="0" w:color="auto"/>
            </w:tcBorders>
            <w:shd w:val="clear" w:color="auto" w:fill="auto"/>
            <w:vAlign w:val="center"/>
            <w:hideMark/>
          </w:tcPr>
          <w:p w14:paraId="2BD8422B"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25 407 347,00</w:t>
            </w:r>
          </w:p>
        </w:tc>
        <w:tc>
          <w:tcPr>
            <w:tcW w:w="1985" w:type="dxa"/>
            <w:tcBorders>
              <w:top w:val="nil"/>
              <w:left w:val="nil"/>
              <w:bottom w:val="single" w:sz="4" w:space="0" w:color="auto"/>
              <w:right w:val="single" w:sz="4" w:space="0" w:color="auto"/>
            </w:tcBorders>
            <w:shd w:val="clear" w:color="auto" w:fill="auto"/>
            <w:vAlign w:val="center"/>
            <w:hideMark/>
          </w:tcPr>
          <w:p w14:paraId="226F2DB6"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54 073 756,12</w:t>
            </w:r>
          </w:p>
        </w:tc>
        <w:tc>
          <w:tcPr>
            <w:tcW w:w="1843" w:type="dxa"/>
            <w:tcBorders>
              <w:top w:val="nil"/>
              <w:left w:val="nil"/>
              <w:bottom w:val="single" w:sz="4" w:space="0" w:color="auto"/>
              <w:right w:val="single" w:sz="4" w:space="0" w:color="auto"/>
            </w:tcBorders>
            <w:shd w:val="clear" w:color="auto" w:fill="auto"/>
            <w:vAlign w:val="center"/>
            <w:hideMark/>
          </w:tcPr>
          <w:p w14:paraId="1E395A8A"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44 938 814,79</w:t>
            </w:r>
          </w:p>
        </w:tc>
        <w:tc>
          <w:tcPr>
            <w:tcW w:w="1559" w:type="dxa"/>
            <w:tcBorders>
              <w:top w:val="nil"/>
              <w:left w:val="nil"/>
              <w:bottom w:val="single" w:sz="4" w:space="0" w:color="auto"/>
              <w:right w:val="single" w:sz="4" w:space="0" w:color="auto"/>
            </w:tcBorders>
            <w:shd w:val="clear" w:color="auto" w:fill="auto"/>
            <w:vAlign w:val="center"/>
            <w:hideMark/>
          </w:tcPr>
          <w:p w14:paraId="1953152F"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83,11%</w:t>
            </w:r>
          </w:p>
        </w:tc>
      </w:tr>
      <w:tr w:rsidR="00AE05FA" w:rsidRPr="00AE05FA" w14:paraId="03171C98" w14:textId="77777777" w:rsidTr="00AE05FA">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6B3CE10" w14:textId="77777777" w:rsidR="00AE05FA" w:rsidRPr="00AE05FA" w:rsidRDefault="00AE05FA" w:rsidP="00AE05FA">
            <w:pPr>
              <w:spacing w:after="0" w:line="240" w:lineRule="auto"/>
              <w:rPr>
                <w:rFonts w:eastAsia="Times New Roman" w:cs="Times New Roman"/>
                <w:color w:val="0D0D0D"/>
                <w:sz w:val="16"/>
                <w:szCs w:val="16"/>
                <w:lang w:eastAsia="pl-PL"/>
              </w:rPr>
            </w:pPr>
            <w:r w:rsidRPr="00AE05FA">
              <w:rPr>
                <w:rFonts w:eastAsia="Times New Roman" w:cs="Times New Roman"/>
                <w:color w:val="0D0D0D"/>
                <w:sz w:val="16"/>
                <w:szCs w:val="16"/>
                <w:lang w:eastAsia="pl-PL"/>
              </w:rPr>
              <w:t>Subwencja ogólna</w:t>
            </w:r>
          </w:p>
        </w:tc>
        <w:tc>
          <w:tcPr>
            <w:tcW w:w="2031" w:type="dxa"/>
            <w:tcBorders>
              <w:top w:val="nil"/>
              <w:left w:val="nil"/>
              <w:bottom w:val="single" w:sz="4" w:space="0" w:color="auto"/>
              <w:right w:val="single" w:sz="4" w:space="0" w:color="auto"/>
            </w:tcBorders>
            <w:shd w:val="clear" w:color="auto" w:fill="auto"/>
            <w:vAlign w:val="center"/>
            <w:hideMark/>
          </w:tcPr>
          <w:p w14:paraId="7AF511E7"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26 199 052,00</w:t>
            </w:r>
          </w:p>
        </w:tc>
        <w:tc>
          <w:tcPr>
            <w:tcW w:w="1985" w:type="dxa"/>
            <w:tcBorders>
              <w:top w:val="nil"/>
              <w:left w:val="nil"/>
              <w:bottom w:val="single" w:sz="4" w:space="0" w:color="auto"/>
              <w:right w:val="single" w:sz="4" w:space="0" w:color="auto"/>
            </w:tcBorders>
            <w:shd w:val="clear" w:color="auto" w:fill="auto"/>
            <w:vAlign w:val="center"/>
            <w:hideMark/>
          </w:tcPr>
          <w:p w14:paraId="26BCBFCF"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27 085 283,00</w:t>
            </w:r>
          </w:p>
        </w:tc>
        <w:tc>
          <w:tcPr>
            <w:tcW w:w="1843" w:type="dxa"/>
            <w:tcBorders>
              <w:top w:val="nil"/>
              <w:left w:val="nil"/>
              <w:bottom w:val="single" w:sz="4" w:space="0" w:color="auto"/>
              <w:right w:val="single" w:sz="4" w:space="0" w:color="auto"/>
            </w:tcBorders>
            <w:shd w:val="clear" w:color="auto" w:fill="auto"/>
            <w:vAlign w:val="center"/>
            <w:hideMark/>
          </w:tcPr>
          <w:p w14:paraId="32172977"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27 085 283,00</w:t>
            </w:r>
          </w:p>
        </w:tc>
        <w:tc>
          <w:tcPr>
            <w:tcW w:w="1559" w:type="dxa"/>
            <w:tcBorders>
              <w:top w:val="nil"/>
              <w:left w:val="nil"/>
              <w:bottom w:val="single" w:sz="4" w:space="0" w:color="auto"/>
              <w:right w:val="single" w:sz="4" w:space="0" w:color="auto"/>
            </w:tcBorders>
            <w:shd w:val="clear" w:color="auto" w:fill="auto"/>
            <w:vAlign w:val="center"/>
            <w:hideMark/>
          </w:tcPr>
          <w:p w14:paraId="3D9E75B9"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100,00%</w:t>
            </w:r>
          </w:p>
        </w:tc>
      </w:tr>
      <w:tr w:rsidR="00AE05FA" w:rsidRPr="00AE05FA" w14:paraId="775B7D46" w14:textId="77777777" w:rsidTr="00AE05FA">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28B0934A" w14:textId="77777777" w:rsidR="00AE05FA" w:rsidRPr="00AE05FA" w:rsidRDefault="00AE05FA" w:rsidP="00AE05FA">
            <w:pPr>
              <w:spacing w:after="0" w:line="240" w:lineRule="auto"/>
              <w:rPr>
                <w:rFonts w:eastAsia="Times New Roman" w:cs="Times New Roman"/>
                <w:color w:val="0D0D0D"/>
                <w:sz w:val="16"/>
                <w:szCs w:val="16"/>
                <w:lang w:eastAsia="pl-PL"/>
              </w:rPr>
            </w:pPr>
            <w:r w:rsidRPr="00AE05FA">
              <w:rPr>
                <w:rFonts w:eastAsia="Times New Roman" w:cs="Times New Roman"/>
                <w:color w:val="0D0D0D"/>
                <w:sz w:val="16"/>
                <w:szCs w:val="16"/>
                <w:lang w:eastAsia="pl-PL"/>
              </w:rPr>
              <w:t>Udziały w PIT i CIT</w:t>
            </w:r>
          </w:p>
        </w:tc>
        <w:tc>
          <w:tcPr>
            <w:tcW w:w="2031" w:type="dxa"/>
            <w:tcBorders>
              <w:top w:val="nil"/>
              <w:left w:val="nil"/>
              <w:bottom w:val="single" w:sz="4" w:space="0" w:color="auto"/>
              <w:right w:val="single" w:sz="4" w:space="0" w:color="auto"/>
            </w:tcBorders>
            <w:shd w:val="clear" w:color="auto" w:fill="auto"/>
            <w:vAlign w:val="center"/>
            <w:hideMark/>
          </w:tcPr>
          <w:p w14:paraId="190F4DD6"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13 725 905,00</w:t>
            </w:r>
          </w:p>
        </w:tc>
        <w:tc>
          <w:tcPr>
            <w:tcW w:w="1985" w:type="dxa"/>
            <w:tcBorders>
              <w:top w:val="nil"/>
              <w:left w:val="nil"/>
              <w:bottom w:val="single" w:sz="4" w:space="0" w:color="auto"/>
              <w:right w:val="single" w:sz="4" w:space="0" w:color="auto"/>
            </w:tcBorders>
            <w:shd w:val="clear" w:color="auto" w:fill="auto"/>
            <w:vAlign w:val="center"/>
            <w:hideMark/>
          </w:tcPr>
          <w:p w14:paraId="7B29CDF3"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16 614 323,57</w:t>
            </w:r>
          </w:p>
        </w:tc>
        <w:tc>
          <w:tcPr>
            <w:tcW w:w="1843" w:type="dxa"/>
            <w:tcBorders>
              <w:top w:val="nil"/>
              <w:left w:val="nil"/>
              <w:bottom w:val="single" w:sz="4" w:space="0" w:color="auto"/>
              <w:right w:val="single" w:sz="4" w:space="0" w:color="auto"/>
            </w:tcBorders>
            <w:shd w:val="clear" w:color="auto" w:fill="auto"/>
            <w:vAlign w:val="center"/>
            <w:hideMark/>
          </w:tcPr>
          <w:p w14:paraId="0DCEE0DC"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16 614 323,57</w:t>
            </w:r>
          </w:p>
        </w:tc>
        <w:tc>
          <w:tcPr>
            <w:tcW w:w="1559" w:type="dxa"/>
            <w:tcBorders>
              <w:top w:val="nil"/>
              <w:left w:val="nil"/>
              <w:bottom w:val="single" w:sz="4" w:space="0" w:color="auto"/>
              <w:right w:val="single" w:sz="4" w:space="0" w:color="auto"/>
            </w:tcBorders>
            <w:shd w:val="clear" w:color="auto" w:fill="auto"/>
            <w:vAlign w:val="center"/>
            <w:hideMark/>
          </w:tcPr>
          <w:p w14:paraId="54951BE2"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100,00%</w:t>
            </w:r>
          </w:p>
        </w:tc>
      </w:tr>
      <w:tr w:rsidR="00AE05FA" w:rsidRPr="00AE05FA" w14:paraId="59C80960" w14:textId="77777777" w:rsidTr="00AE05FA">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BE1CDE9" w14:textId="77777777" w:rsidR="00AE05FA" w:rsidRPr="00AE05FA" w:rsidRDefault="00AE05FA" w:rsidP="00AE05FA">
            <w:pPr>
              <w:spacing w:after="0" w:line="240" w:lineRule="auto"/>
              <w:rPr>
                <w:rFonts w:eastAsia="Times New Roman" w:cs="Times New Roman"/>
                <w:color w:val="0D0D0D"/>
                <w:sz w:val="16"/>
                <w:szCs w:val="16"/>
                <w:lang w:eastAsia="pl-PL"/>
              </w:rPr>
            </w:pPr>
            <w:r w:rsidRPr="00AE05FA">
              <w:rPr>
                <w:rFonts w:eastAsia="Times New Roman" w:cs="Times New Roman"/>
                <w:color w:val="0D0D0D"/>
                <w:sz w:val="16"/>
                <w:szCs w:val="16"/>
                <w:lang w:eastAsia="pl-PL"/>
              </w:rPr>
              <w:t>Wpływy z podatków i opłat</w:t>
            </w:r>
          </w:p>
        </w:tc>
        <w:tc>
          <w:tcPr>
            <w:tcW w:w="2031" w:type="dxa"/>
            <w:tcBorders>
              <w:top w:val="nil"/>
              <w:left w:val="nil"/>
              <w:bottom w:val="single" w:sz="4" w:space="0" w:color="auto"/>
              <w:right w:val="single" w:sz="4" w:space="0" w:color="auto"/>
            </w:tcBorders>
            <w:shd w:val="clear" w:color="auto" w:fill="auto"/>
            <w:vAlign w:val="center"/>
            <w:hideMark/>
          </w:tcPr>
          <w:p w14:paraId="70A51146"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24 233 809,50</w:t>
            </w:r>
          </w:p>
        </w:tc>
        <w:tc>
          <w:tcPr>
            <w:tcW w:w="1985" w:type="dxa"/>
            <w:tcBorders>
              <w:top w:val="nil"/>
              <w:left w:val="nil"/>
              <w:bottom w:val="single" w:sz="4" w:space="0" w:color="auto"/>
              <w:right w:val="single" w:sz="4" w:space="0" w:color="auto"/>
            </w:tcBorders>
            <w:shd w:val="clear" w:color="auto" w:fill="auto"/>
            <w:vAlign w:val="center"/>
            <w:hideMark/>
          </w:tcPr>
          <w:p w14:paraId="07949C06"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27 124 508,68</w:t>
            </w:r>
          </w:p>
        </w:tc>
        <w:tc>
          <w:tcPr>
            <w:tcW w:w="1843" w:type="dxa"/>
            <w:tcBorders>
              <w:top w:val="nil"/>
              <w:left w:val="nil"/>
              <w:bottom w:val="single" w:sz="4" w:space="0" w:color="auto"/>
              <w:right w:val="single" w:sz="4" w:space="0" w:color="auto"/>
            </w:tcBorders>
            <w:shd w:val="clear" w:color="auto" w:fill="auto"/>
            <w:vAlign w:val="center"/>
            <w:hideMark/>
          </w:tcPr>
          <w:p w14:paraId="6B3253BD"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24 200 425,42</w:t>
            </w:r>
          </w:p>
        </w:tc>
        <w:tc>
          <w:tcPr>
            <w:tcW w:w="1559" w:type="dxa"/>
            <w:tcBorders>
              <w:top w:val="nil"/>
              <w:left w:val="nil"/>
              <w:bottom w:val="single" w:sz="4" w:space="0" w:color="auto"/>
              <w:right w:val="single" w:sz="4" w:space="0" w:color="auto"/>
            </w:tcBorders>
            <w:shd w:val="clear" w:color="auto" w:fill="auto"/>
            <w:vAlign w:val="center"/>
            <w:hideMark/>
          </w:tcPr>
          <w:p w14:paraId="04C37765"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89,22%</w:t>
            </w:r>
          </w:p>
        </w:tc>
      </w:tr>
      <w:tr w:rsidR="00AE05FA" w:rsidRPr="00AE05FA" w14:paraId="2D389588" w14:textId="77777777" w:rsidTr="00AE05FA">
        <w:trPr>
          <w:trHeight w:val="300"/>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6A1C7DBE" w14:textId="77777777" w:rsidR="00AE05FA" w:rsidRPr="00AE05FA" w:rsidRDefault="00AE05FA" w:rsidP="00AE05FA">
            <w:pPr>
              <w:spacing w:after="0" w:line="240" w:lineRule="auto"/>
              <w:rPr>
                <w:rFonts w:eastAsia="Times New Roman" w:cs="Times New Roman"/>
                <w:color w:val="0D0D0D"/>
                <w:sz w:val="16"/>
                <w:szCs w:val="16"/>
                <w:lang w:eastAsia="pl-PL"/>
              </w:rPr>
            </w:pPr>
            <w:r w:rsidRPr="00AE05FA">
              <w:rPr>
                <w:rFonts w:eastAsia="Times New Roman" w:cs="Times New Roman"/>
                <w:color w:val="0D0D0D"/>
                <w:sz w:val="16"/>
                <w:szCs w:val="16"/>
                <w:lang w:eastAsia="pl-PL"/>
              </w:rPr>
              <w:t>Pozostałe dochody</w:t>
            </w:r>
          </w:p>
        </w:tc>
        <w:tc>
          <w:tcPr>
            <w:tcW w:w="2031" w:type="dxa"/>
            <w:tcBorders>
              <w:top w:val="nil"/>
              <w:left w:val="nil"/>
              <w:bottom w:val="single" w:sz="4" w:space="0" w:color="auto"/>
              <w:right w:val="single" w:sz="4" w:space="0" w:color="auto"/>
            </w:tcBorders>
            <w:shd w:val="clear" w:color="auto" w:fill="auto"/>
            <w:vAlign w:val="center"/>
            <w:hideMark/>
          </w:tcPr>
          <w:p w14:paraId="6210C201"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7 060 629,00</w:t>
            </w:r>
          </w:p>
        </w:tc>
        <w:tc>
          <w:tcPr>
            <w:tcW w:w="1985" w:type="dxa"/>
            <w:tcBorders>
              <w:top w:val="nil"/>
              <w:left w:val="nil"/>
              <w:bottom w:val="single" w:sz="4" w:space="0" w:color="auto"/>
              <w:right w:val="single" w:sz="4" w:space="0" w:color="auto"/>
            </w:tcBorders>
            <w:shd w:val="clear" w:color="auto" w:fill="auto"/>
            <w:vAlign w:val="center"/>
            <w:hideMark/>
          </w:tcPr>
          <w:p w14:paraId="37EF945A"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12 342 191,99</w:t>
            </w:r>
          </w:p>
        </w:tc>
        <w:tc>
          <w:tcPr>
            <w:tcW w:w="1843" w:type="dxa"/>
            <w:tcBorders>
              <w:top w:val="nil"/>
              <w:left w:val="nil"/>
              <w:bottom w:val="single" w:sz="4" w:space="0" w:color="auto"/>
              <w:right w:val="single" w:sz="4" w:space="0" w:color="auto"/>
            </w:tcBorders>
            <w:shd w:val="clear" w:color="auto" w:fill="auto"/>
            <w:vAlign w:val="center"/>
            <w:hideMark/>
          </w:tcPr>
          <w:p w14:paraId="7D1B216D"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9 376 422,25</w:t>
            </w:r>
          </w:p>
        </w:tc>
        <w:tc>
          <w:tcPr>
            <w:tcW w:w="1559" w:type="dxa"/>
            <w:tcBorders>
              <w:top w:val="nil"/>
              <w:left w:val="nil"/>
              <w:bottom w:val="single" w:sz="4" w:space="0" w:color="auto"/>
              <w:right w:val="single" w:sz="4" w:space="0" w:color="auto"/>
            </w:tcBorders>
            <w:shd w:val="clear" w:color="auto" w:fill="auto"/>
            <w:vAlign w:val="center"/>
            <w:hideMark/>
          </w:tcPr>
          <w:p w14:paraId="14DE3F8C" w14:textId="77777777" w:rsidR="00AE05FA" w:rsidRPr="00AE05FA" w:rsidRDefault="00AE05FA" w:rsidP="00AE05FA">
            <w:pPr>
              <w:spacing w:after="0" w:line="240" w:lineRule="auto"/>
              <w:jc w:val="right"/>
              <w:rPr>
                <w:rFonts w:eastAsia="Times New Roman" w:cs="Times New Roman"/>
                <w:color w:val="0D0D0D"/>
                <w:sz w:val="16"/>
                <w:szCs w:val="16"/>
                <w:lang w:eastAsia="pl-PL"/>
              </w:rPr>
            </w:pPr>
            <w:r w:rsidRPr="00AE05FA">
              <w:rPr>
                <w:rFonts w:eastAsia="Times New Roman" w:cs="Times New Roman"/>
                <w:color w:val="0D0D0D"/>
                <w:sz w:val="16"/>
                <w:szCs w:val="16"/>
                <w:lang w:eastAsia="pl-PL"/>
              </w:rPr>
              <w:t>75,97%</w:t>
            </w:r>
          </w:p>
        </w:tc>
      </w:tr>
      <w:tr w:rsidR="00AE05FA" w:rsidRPr="00AE05FA" w14:paraId="05F37280" w14:textId="77777777" w:rsidTr="00AE05FA">
        <w:trPr>
          <w:trHeight w:val="300"/>
        </w:trPr>
        <w:tc>
          <w:tcPr>
            <w:tcW w:w="2500" w:type="dxa"/>
            <w:tcBorders>
              <w:top w:val="nil"/>
              <w:left w:val="single" w:sz="4" w:space="0" w:color="auto"/>
              <w:bottom w:val="single" w:sz="4" w:space="0" w:color="auto"/>
              <w:right w:val="single" w:sz="4" w:space="0" w:color="auto"/>
            </w:tcBorders>
            <w:shd w:val="clear" w:color="000000" w:fill="F2F2F2"/>
            <w:vAlign w:val="center"/>
            <w:hideMark/>
          </w:tcPr>
          <w:p w14:paraId="6ECD5AAB" w14:textId="77777777" w:rsidR="00AE05FA" w:rsidRPr="00AE05FA" w:rsidRDefault="00AE05FA" w:rsidP="00AE05FA">
            <w:pPr>
              <w:spacing w:after="0" w:line="240" w:lineRule="auto"/>
              <w:rPr>
                <w:rFonts w:eastAsia="Times New Roman" w:cs="Times New Roman"/>
                <w:b/>
                <w:bCs/>
                <w:color w:val="000000"/>
                <w:sz w:val="16"/>
                <w:szCs w:val="16"/>
                <w:lang w:eastAsia="pl-PL"/>
              </w:rPr>
            </w:pPr>
            <w:r w:rsidRPr="00AE05FA">
              <w:rPr>
                <w:rFonts w:eastAsia="Times New Roman" w:cs="Times New Roman"/>
                <w:b/>
                <w:bCs/>
                <w:color w:val="000000"/>
                <w:sz w:val="16"/>
                <w:szCs w:val="16"/>
                <w:lang w:eastAsia="pl-PL"/>
              </w:rPr>
              <w:t>RAZEM DOCHODY BIEŻĄCE</w:t>
            </w:r>
          </w:p>
        </w:tc>
        <w:tc>
          <w:tcPr>
            <w:tcW w:w="2031" w:type="dxa"/>
            <w:tcBorders>
              <w:top w:val="nil"/>
              <w:left w:val="nil"/>
              <w:bottom w:val="single" w:sz="4" w:space="0" w:color="auto"/>
              <w:right w:val="single" w:sz="4" w:space="0" w:color="auto"/>
            </w:tcBorders>
            <w:shd w:val="clear" w:color="000000" w:fill="F2F2F2"/>
            <w:vAlign w:val="center"/>
            <w:hideMark/>
          </w:tcPr>
          <w:p w14:paraId="571C5146" w14:textId="77777777" w:rsidR="00AE05FA" w:rsidRPr="00AE05FA" w:rsidRDefault="00AE05FA" w:rsidP="00AE05FA">
            <w:pPr>
              <w:spacing w:after="0" w:line="240" w:lineRule="auto"/>
              <w:jc w:val="right"/>
              <w:rPr>
                <w:rFonts w:eastAsia="Times New Roman" w:cs="Times New Roman"/>
                <w:b/>
                <w:bCs/>
                <w:color w:val="000000"/>
                <w:sz w:val="16"/>
                <w:szCs w:val="16"/>
                <w:lang w:eastAsia="pl-PL"/>
              </w:rPr>
            </w:pPr>
            <w:r w:rsidRPr="00AE05FA">
              <w:rPr>
                <w:rFonts w:eastAsia="Times New Roman" w:cs="Times New Roman"/>
                <w:b/>
                <w:bCs/>
                <w:color w:val="000000"/>
                <w:sz w:val="16"/>
                <w:szCs w:val="16"/>
                <w:lang w:eastAsia="pl-PL"/>
              </w:rPr>
              <w:t>96 626 742,50</w:t>
            </w:r>
          </w:p>
        </w:tc>
        <w:tc>
          <w:tcPr>
            <w:tcW w:w="1985" w:type="dxa"/>
            <w:tcBorders>
              <w:top w:val="nil"/>
              <w:left w:val="nil"/>
              <w:bottom w:val="single" w:sz="4" w:space="0" w:color="auto"/>
              <w:right w:val="single" w:sz="4" w:space="0" w:color="auto"/>
            </w:tcBorders>
            <w:shd w:val="clear" w:color="000000" w:fill="F2F2F2"/>
            <w:vAlign w:val="center"/>
            <w:hideMark/>
          </w:tcPr>
          <w:p w14:paraId="7466CDB5" w14:textId="77777777" w:rsidR="00AE05FA" w:rsidRPr="00AE05FA" w:rsidRDefault="00AE05FA" w:rsidP="00AE05FA">
            <w:pPr>
              <w:spacing w:after="0" w:line="240" w:lineRule="auto"/>
              <w:jc w:val="right"/>
              <w:rPr>
                <w:rFonts w:eastAsia="Times New Roman" w:cs="Times New Roman"/>
                <w:b/>
                <w:bCs/>
                <w:color w:val="000000"/>
                <w:sz w:val="16"/>
                <w:szCs w:val="16"/>
                <w:lang w:eastAsia="pl-PL"/>
              </w:rPr>
            </w:pPr>
            <w:r w:rsidRPr="00AE05FA">
              <w:rPr>
                <w:rFonts w:eastAsia="Times New Roman" w:cs="Times New Roman"/>
                <w:b/>
                <w:bCs/>
                <w:color w:val="000000"/>
                <w:sz w:val="16"/>
                <w:szCs w:val="16"/>
                <w:lang w:eastAsia="pl-PL"/>
              </w:rPr>
              <w:t>137 240 063,36</w:t>
            </w:r>
          </w:p>
        </w:tc>
        <w:tc>
          <w:tcPr>
            <w:tcW w:w="1843" w:type="dxa"/>
            <w:tcBorders>
              <w:top w:val="nil"/>
              <w:left w:val="nil"/>
              <w:bottom w:val="single" w:sz="4" w:space="0" w:color="auto"/>
              <w:right w:val="single" w:sz="4" w:space="0" w:color="auto"/>
            </w:tcBorders>
            <w:shd w:val="clear" w:color="000000" w:fill="F2F2F2"/>
            <w:vAlign w:val="center"/>
            <w:hideMark/>
          </w:tcPr>
          <w:p w14:paraId="26EE8C72" w14:textId="77777777" w:rsidR="00AE05FA" w:rsidRPr="00AE05FA" w:rsidRDefault="00AE05FA" w:rsidP="00AE05FA">
            <w:pPr>
              <w:spacing w:after="0" w:line="240" w:lineRule="auto"/>
              <w:jc w:val="right"/>
              <w:rPr>
                <w:rFonts w:eastAsia="Times New Roman" w:cs="Times New Roman"/>
                <w:b/>
                <w:bCs/>
                <w:color w:val="000000"/>
                <w:sz w:val="16"/>
                <w:szCs w:val="16"/>
                <w:lang w:eastAsia="pl-PL"/>
              </w:rPr>
            </w:pPr>
            <w:r w:rsidRPr="00AE05FA">
              <w:rPr>
                <w:rFonts w:eastAsia="Times New Roman" w:cs="Times New Roman"/>
                <w:b/>
                <w:bCs/>
                <w:color w:val="000000"/>
                <w:sz w:val="16"/>
                <w:szCs w:val="16"/>
                <w:lang w:eastAsia="pl-PL"/>
              </w:rPr>
              <w:t>122 215 269,03</w:t>
            </w:r>
          </w:p>
        </w:tc>
        <w:tc>
          <w:tcPr>
            <w:tcW w:w="1559" w:type="dxa"/>
            <w:tcBorders>
              <w:top w:val="nil"/>
              <w:left w:val="nil"/>
              <w:bottom w:val="single" w:sz="4" w:space="0" w:color="auto"/>
              <w:right w:val="single" w:sz="4" w:space="0" w:color="auto"/>
            </w:tcBorders>
            <w:shd w:val="clear" w:color="000000" w:fill="F2F2F2"/>
            <w:vAlign w:val="center"/>
            <w:hideMark/>
          </w:tcPr>
          <w:p w14:paraId="288EB646" w14:textId="77777777" w:rsidR="00AE05FA" w:rsidRPr="00AE05FA" w:rsidRDefault="00AE05FA" w:rsidP="00AE05FA">
            <w:pPr>
              <w:spacing w:after="0" w:line="240" w:lineRule="auto"/>
              <w:jc w:val="right"/>
              <w:rPr>
                <w:rFonts w:eastAsia="Times New Roman" w:cs="Times New Roman"/>
                <w:b/>
                <w:bCs/>
                <w:color w:val="000000"/>
                <w:sz w:val="16"/>
                <w:szCs w:val="16"/>
                <w:lang w:eastAsia="pl-PL"/>
              </w:rPr>
            </w:pPr>
            <w:r w:rsidRPr="00AE05FA">
              <w:rPr>
                <w:rFonts w:eastAsia="Times New Roman" w:cs="Times New Roman"/>
                <w:b/>
                <w:bCs/>
                <w:color w:val="000000"/>
                <w:sz w:val="16"/>
                <w:szCs w:val="16"/>
                <w:lang w:eastAsia="pl-PL"/>
              </w:rPr>
              <w:t>89,05%</w:t>
            </w:r>
          </w:p>
        </w:tc>
      </w:tr>
    </w:tbl>
    <w:p w14:paraId="4EA9EF0A" w14:textId="77777777" w:rsidR="00957836" w:rsidRDefault="00957836">
      <w:pPr>
        <w:pStyle w:val="Legenda"/>
        <w:keepNext/>
        <w:jc w:val="both"/>
      </w:pPr>
    </w:p>
    <w:p w14:paraId="68443BC1" w14:textId="77777777" w:rsidR="00957836" w:rsidRPr="005B496D" w:rsidRDefault="00000000" w:rsidP="00761D31">
      <w:pPr>
        <w:pStyle w:val="Nagwek3"/>
        <w:spacing w:before="0"/>
        <w:jc w:val="both"/>
        <w:rPr>
          <w:color w:val="auto"/>
        </w:rPr>
      </w:pPr>
      <w:bookmarkStart w:id="9" w:name="_Toc1337345069"/>
      <w:r w:rsidRPr="005B496D">
        <w:rPr>
          <w:color w:val="auto"/>
        </w:rPr>
        <w:t>Dotacje i dochody celowe</w:t>
      </w:r>
      <w:bookmarkEnd w:id="9"/>
    </w:p>
    <w:p w14:paraId="1CB55540" w14:textId="181DE2E0" w:rsidR="00957836" w:rsidRDefault="00000000">
      <w:pPr>
        <w:jc w:val="both"/>
      </w:pPr>
      <w:r>
        <w:t xml:space="preserve">Biorąc pod uwagę podział dochodów bieżących wg źródeł ich pochodzenia znaczący udział w 2022 roku stanowiły dochody o charakterze celowym, które JST otrzymuje od podmiotów zewnętrznych. W 2022 roku środki te zostały zaplanowane </w:t>
      </w:r>
      <w:r w:rsidR="00163271">
        <w:br/>
      </w:r>
      <w:r>
        <w:t>w kwocie 54 073 756,12 zł, z kolei zrealizowane na poziomie 44 938 814,79 zł, co stanowi 83,11% realizacji planu, przy czym:</w:t>
      </w:r>
    </w:p>
    <w:p w14:paraId="73942E92" w14:textId="77777777" w:rsidR="00957836" w:rsidRDefault="00000000">
      <w:pPr>
        <w:pStyle w:val="Akapitzlist"/>
        <w:numPr>
          <w:ilvl w:val="0"/>
          <w:numId w:val="6"/>
        </w:numPr>
        <w:jc w:val="both"/>
      </w:pPr>
      <w:r>
        <w:t>dotacje celowe otrzymane z budżetu państwa na realizację zadań z zakresu administracji rządowej wyniosły 24 116 223,42 zł;</w:t>
      </w:r>
    </w:p>
    <w:p w14:paraId="16CB8B55" w14:textId="77777777" w:rsidR="00957836" w:rsidRDefault="00000000">
      <w:pPr>
        <w:pStyle w:val="Akapitzlist"/>
        <w:numPr>
          <w:ilvl w:val="0"/>
          <w:numId w:val="6"/>
        </w:numPr>
        <w:jc w:val="both"/>
      </w:pPr>
      <w:r>
        <w:t>dotacje na realizację zadań realizowanych na mocy porozumień z organami administracji rządowej 124 785,50 zł;</w:t>
      </w:r>
    </w:p>
    <w:p w14:paraId="19ACEBC3" w14:textId="77777777" w:rsidR="00957836" w:rsidRDefault="00000000">
      <w:pPr>
        <w:pStyle w:val="Akapitzlist"/>
        <w:numPr>
          <w:ilvl w:val="0"/>
          <w:numId w:val="6"/>
        </w:numPr>
        <w:jc w:val="both"/>
      </w:pPr>
      <w:r>
        <w:t>dotacje celowe otrzymane z budżetu państwa na zadania własne 4 164 941,59 zł (w tym na realizację programu, projektu lub zadania finansowanego z udziałem środków, o których mowa w art. 5 ust. 1 pkt 2 ustawy 57 000,00 zł);</w:t>
      </w:r>
    </w:p>
    <w:p w14:paraId="19DD4DF1" w14:textId="77777777" w:rsidR="00957836" w:rsidRDefault="00000000">
      <w:pPr>
        <w:pStyle w:val="Akapitzlist"/>
        <w:numPr>
          <w:ilvl w:val="0"/>
          <w:numId w:val="6"/>
        </w:numPr>
        <w:jc w:val="both"/>
      </w:pPr>
      <w:r>
        <w:t>dochody z dotacji na zadania realizowane na podstawie porozumień między jednostkami samorządu terytorialnego 719 291,15 zł;</w:t>
      </w:r>
    </w:p>
    <w:p w14:paraId="5A03CF92" w14:textId="77777777" w:rsidR="00957836" w:rsidRDefault="00000000">
      <w:pPr>
        <w:pStyle w:val="Akapitzlist"/>
        <w:numPr>
          <w:ilvl w:val="0"/>
          <w:numId w:val="6"/>
        </w:numPr>
        <w:jc w:val="both"/>
      </w:pPr>
      <w:r>
        <w:t>dochody z dotacji w ramach programów finansowanych z udziałem środków europejskich 3 365 906,29 zł (w tym na realizację programu, projektu lub zadania finansowanego z udziałem środków, o których mowa w art. 5 ust. 1 pkt 2 ustawy 3 365 906,29 zł);</w:t>
      </w:r>
    </w:p>
    <w:p w14:paraId="5F3EF6A5" w14:textId="77777777" w:rsidR="00957836" w:rsidRDefault="00000000">
      <w:pPr>
        <w:pStyle w:val="Akapitzlist"/>
        <w:numPr>
          <w:ilvl w:val="0"/>
          <w:numId w:val="6"/>
        </w:numPr>
        <w:jc w:val="both"/>
      </w:pPr>
      <w:r>
        <w:lastRenderedPageBreak/>
        <w:t>pozostałe dochody o charakterze celowym 12 447 666,84 zł (w tym na realizację programu, projektu lub zadania finansowanego z udziałem środków, o których mowa w art. 5 ust. 1 pkt 2 ustawy 263 859,47 zł).</w:t>
      </w:r>
    </w:p>
    <w:p w14:paraId="0D88F348" w14:textId="77777777" w:rsidR="00957836" w:rsidRDefault="00000000">
      <w:pPr>
        <w:jc w:val="both"/>
      </w:pPr>
      <w:r>
        <w:t>Największy poziom dotacji i dochodów celowych Gmina w 2022 roku uzyskała na realizację zadań w obszarze:</w:t>
      </w:r>
    </w:p>
    <w:p w14:paraId="59E9D4BE" w14:textId="77777777" w:rsidR="00957836" w:rsidRDefault="00000000">
      <w:pPr>
        <w:pStyle w:val="Akapitzlist"/>
        <w:numPr>
          <w:ilvl w:val="0"/>
          <w:numId w:val="7"/>
        </w:numPr>
        <w:jc w:val="both"/>
      </w:pPr>
      <w:r>
        <w:t>Rodzina – 21 048 203,06 zł;</w:t>
      </w:r>
    </w:p>
    <w:p w14:paraId="7A9350B7" w14:textId="77777777" w:rsidR="00957836" w:rsidRDefault="00000000">
      <w:pPr>
        <w:pStyle w:val="Akapitzlist"/>
        <w:numPr>
          <w:ilvl w:val="0"/>
          <w:numId w:val="7"/>
        </w:numPr>
        <w:jc w:val="both"/>
      </w:pPr>
      <w:r>
        <w:t>Pozostałe zadania w zakresie polityki społecznej – 13 928 108,74 zł;</w:t>
      </w:r>
    </w:p>
    <w:p w14:paraId="008C7891" w14:textId="77777777" w:rsidR="00957836" w:rsidRDefault="00000000">
      <w:pPr>
        <w:pStyle w:val="Akapitzlist"/>
        <w:numPr>
          <w:ilvl w:val="0"/>
          <w:numId w:val="7"/>
        </w:numPr>
        <w:jc w:val="both"/>
      </w:pPr>
      <w:r>
        <w:t>Pomoc społeczna – 5 100 629,44 zł;</w:t>
      </w:r>
    </w:p>
    <w:p w14:paraId="27F9FE5C" w14:textId="77777777" w:rsidR="00957836" w:rsidRDefault="00000000">
      <w:pPr>
        <w:pStyle w:val="Akapitzlist"/>
        <w:numPr>
          <w:ilvl w:val="0"/>
          <w:numId w:val="7"/>
        </w:numPr>
        <w:jc w:val="both"/>
      </w:pPr>
      <w:r>
        <w:t>Oświata i wychowanie – 1 628 722,11 zł.</w:t>
      </w:r>
    </w:p>
    <w:p w14:paraId="3C9FE54B" w14:textId="77777777" w:rsidR="00957836" w:rsidRPr="005B496D" w:rsidRDefault="00000000" w:rsidP="00761D31">
      <w:pPr>
        <w:pStyle w:val="Nagwek3"/>
        <w:spacing w:before="120"/>
        <w:jc w:val="both"/>
        <w:rPr>
          <w:color w:val="auto"/>
        </w:rPr>
      </w:pPr>
      <w:bookmarkStart w:id="10" w:name="_Toc344090722"/>
      <w:r w:rsidRPr="005B496D">
        <w:rPr>
          <w:color w:val="auto"/>
        </w:rPr>
        <w:t>Subwencja ogólna</w:t>
      </w:r>
      <w:bookmarkEnd w:id="10"/>
    </w:p>
    <w:p w14:paraId="5D2C335E" w14:textId="77777777" w:rsidR="00957836" w:rsidRDefault="00000000">
      <w:pPr>
        <w:jc w:val="both"/>
      </w:pPr>
      <w:r>
        <w:t xml:space="preserve">Dochody z subwencji w 2022 roku zostały zaplanowane na poziomie 27 085 283,00 zł, natomiast zrealizowane w kwocie 27 085 283,00 zł, co stanowi 100,00% realizacji planu, przy czym: </w:t>
      </w:r>
    </w:p>
    <w:p w14:paraId="03BB7977" w14:textId="77777777" w:rsidR="00957836" w:rsidRDefault="00000000">
      <w:pPr>
        <w:pStyle w:val="Akapitzlist"/>
        <w:numPr>
          <w:ilvl w:val="0"/>
          <w:numId w:val="8"/>
        </w:numPr>
        <w:jc w:val="both"/>
      </w:pPr>
      <w:r>
        <w:t>dochody z subwencji oświatowej wyniosły 17 573 699,00 zł;</w:t>
      </w:r>
    </w:p>
    <w:p w14:paraId="4A2F7550" w14:textId="77777777" w:rsidR="00957836" w:rsidRDefault="00000000">
      <w:pPr>
        <w:pStyle w:val="Akapitzlist"/>
        <w:numPr>
          <w:ilvl w:val="0"/>
          <w:numId w:val="8"/>
        </w:numPr>
        <w:jc w:val="both"/>
      </w:pPr>
      <w:r>
        <w:t>dochody z subwencji wyrównawczej 9 166 771,00 zł;</w:t>
      </w:r>
    </w:p>
    <w:p w14:paraId="19B468EA" w14:textId="77777777" w:rsidR="00957836" w:rsidRDefault="00000000" w:rsidP="00761D31">
      <w:pPr>
        <w:pStyle w:val="Akapitzlist"/>
        <w:numPr>
          <w:ilvl w:val="0"/>
          <w:numId w:val="8"/>
        </w:numPr>
        <w:spacing w:after="0"/>
        <w:ind w:left="595" w:hanging="357"/>
        <w:jc w:val="both"/>
      </w:pPr>
      <w:r>
        <w:t>dochody z subwencji równoważącej 344 813,00 zł.</w:t>
      </w:r>
    </w:p>
    <w:p w14:paraId="39298D3C" w14:textId="77777777" w:rsidR="00957836" w:rsidRPr="005B496D" w:rsidRDefault="00000000" w:rsidP="00761D31">
      <w:pPr>
        <w:pStyle w:val="Nagwek3"/>
        <w:spacing w:before="120"/>
        <w:jc w:val="both"/>
        <w:rPr>
          <w:color w:val="auto"/>
        </w:rPr>
      </w:pPr>
      <w:bookmarkStart w:id="11" w:name="_Toc1439357514"/>
      <w:r w:rsidRPr="005B496D">
        <w:rPr>
          <w:color w:val="auto"/>
        </w:rPr>
        <w:t>Udziały w podatkach stanowiących dochód budżetu Państwa</w:t>
      </w:r>
      <w:bookmarkEnd w:id="11"/>
    </w:p>
    <w:p w14:paraId="0A1C016E" w14:textId="77777777" w:rsidR="00957836" w:rsidRDefault="00000000" w:rsidP="00163271">
      <w:pPr>
        <w:spacing w:after="0"/>
        <w:jc w:val="both"/>
      </w:pPr>
      <w:r>
        <w:t>Udziały w podatkach stanowiących dochód budżetu państwa zaplanowane zostały w kwocie 16 614 323,57 zł, zaś zrealizowane w kwocie 16 614 323,57 zł, co stanowi 100,00% realizacji planu, przy czym:</w:t>
      </w:r>
    </w:p>
    <w:p w14:paraId="6F6F8923" w14:textId="77777777" w:rsidR="00957836" w:rsidRDefault="00000000">
      <w:pPr>
        <w:pStyle w:val="Akapitzlist"/>
        <w:numPr>
          <w:ilvl w:val="0"/>
          <w:numId w:val="9"/>
        </w:numPr>
        <w:jc w:val="both"/>
      </w:pPr>
      <w:r>
        <w:t>dochody z tytułu wpływów z podatku od osób prawnych wyniosły 430 301,00 zł;</w:t>
      </w:r>
    </w:p>
    <w:p w14:paraId="24ECFC0D" w14:textId="77777777" w:rsidR="00957836" w:rsidRDefault="00000000">
      <w:pPr>
        <w:pStyle w:val="Akapitzlist"/>
        <w:numPr>
          <w:ilvl w:val="0"/>
          <w:numId w:val="9"/>
        </w:numPr>
        <w:jc w:val="both"/>
      </w:pPr>
      <w:r>
        <w:t>dochody z tytułu wpływów z podatku od osób fizycznych wyniosły 16 184 022,57 zł.</w:t>
      </w:r>
    </w:p>
    <w:p w14:paraId="328E4DC6" w14:textId="77777777" w:rsidR="00957836" w:rsidRPr="005B496D" w:rsidRDefault="00000000" w:rsidP="00761D31">
      <w:pPr>
        <w:pStyle w:val="Nagwek3"/>
        <w:spacing w:before="120"/>
        <w:jc w:val="both"/>
        <w:rPr>
          <w:color w:val="auto"/>
        </w:rPr>
      </w:pPr>
      <w:bookmarkStart w:id="12" w:name="_Toc415672504"/>
      <w:r w:rsidRPr="005B496D">
        <w:rPr>
          <w:color w:val="auto"/>
        </w:rPr>
        <w:t>Wpływy z podatków i opłat lokalnych</w:t>
      </w:r>
      <w:bookmarkEnd w:id="12"/>
    </w:p>
    <w:p w14:paraId="184A709C" w14:textId="77777777" w:rsidR="00957836" w:rsidRPr="005B496D" w:rsidRDefault="00000000" w:rsidP="00761D31">
      <w:pPr>
        <w:pStyle w:val="Nagwek4"/>
        <w:numPr>
          <w:ilvl w:val="3"/>
          <w:numId w:val="1"/>
        </w:numPr>
        <w:spacing w:before="0"/>
        <w:jc w:val="both"/>
        <w:rPr>
          <w:color w:val="auto"/>
        </w:rPr>
      </w:pPr>
      <w:r w:rsidRPr="005B496D">
        <w:rPr>
          <w:color w:val="auto"/>
        </w:rPr>
        <w:t>Wpływy podatkowe</w:t>
      </w:r>
    </w:p>
    <w:p w14:paraId="7ACED5AD" w14:textId="77777777" w:rsidR="00957836" w:rsidRDefault="00000000">
      <w:pPr>
        <w:pStyle w:val="Nagwek5"/>
        <w:jc w:val="both"/>
      </w:pPr>
      <w:r>
        <w:t>Podatek od nieruchomości</w:t>
      </w:r>
    </w:p>
    <w:p w14:paraId="6BE85936" w14:textId="77777777" w:rsidR="00957836" w:rsidRDefault="00000000">
      <w:pPr>
        <w:jc w:val="both"/>
      </w:pPr>
      <w:r>
        <w:t>Wpływy z podatku od nieruchomości w 2022 roku zostały zrealizowane w kwocie 13 002 406,47 zł, co stanowi 83,88% realizacji planu wynoszącego 15 500 367,18 zł, w tym 7 997 849,72 zł od osób prawnych i 5 004 556,75 zł od osób fizycznych.</w:t>
      </w:r>
    </w:p>
    <w:p w14:paraId="4BB36720" w14:textId="0F5C22BC" w:rsidR="00957836" w:rsidRDefault="00000000">
      <w:pPr>
        <w:jc w:val="both"/>
      </w:pPr>
      <w:r>
        <w:t>Zaległości podatkowe na dzień 31 grudnia 2022 roku wynoszą 3 643 588,49 zł, w tym 1 139 585,23 zł od osób prawnych</w:t>
      </w:r>
      <w:r w:rsidR="00163271">
        <w:br/>
      </w:r>
      <w:r>
        <w:t xml:space="preserve"> i 2 504 003,26 zł od osób fizycznych.</w:t>
      </w:r>
    </w:p>
    <w:p w14:paraId="3C880FDD" w14:textId="77777777" w:rsidR="00957836" w:rsidRDefault="00000000">
      <w:pPr>
        <w:jc w:val="both"/>
      </w:pPr>
      <w:r>
        <w:t>Z uwagi, iż Gmina w okresie sprawozdawczym nie stosowała maksymalnych stawek wynikających z obwieszczenia MF, skutki obniżenia górnych stawek podatków kształtują się na poziomie 2 888 184,97 zł.</w:t>
      </w:r>
    </w:p>
    <w:p w14:paraId="4AD577F0" w14:textId="77777777" w:rsidR="00957836" w:rsidRDefault="00000000">
      <w:pPr>
        <w:pStyle w:val="Nagwek5"/>
        <w:jc w:val="both"/>
      </w:pPr>
      <w:r>
        <w:t>Podatek rolny</w:t>
      </w:r>
    </w:p>
    <w:p w14:paraId="7A67062E" w14:textId="77777777" w:rsidR="00957836" w:rsidRDefault="00000000">
      <w:pPr>
        <w:jc w:val="both"/>
      </w:pPr>
      <w:r>
        <w:t>Wpływy z podatku rolnego w 2022 roku zostały zrealizowane w kwocie 1 560 843,53 zł, co stanowi 102,89% realizacji planu wynoszącego 1 517 000,00 zł, w tym 220 815,00 zł od osób prawnych i 1 340 028,53 zł od osób fizycznych.</w:t>
      </w:r>
    </w:p>
    <w:p w14:paraId="5D65044D" w14:textId="5CAD30C8" w:rsidR="00957836" w:rsidRDefault="00000000">
      <w:pPr>
        <w:jc w:val="both"/>
      </w:pPr>
      <w:r>
        <w:t>Zaległości podatkowe na dzień 31 grudnia 2022 roku wynoszą 340 687,95 zł, w tym 36 476,60 zł od osób prawnych</w:t>
      </w:r>
      <w:r w:rsidR="00163271">
        <w:br/>
      </w:r>
      <w:r>
        <w:t xml:space="preserve"> i 304 211,35 zł od osób fizycznych.</w:t>
      </w:r>
    </w:p>
    <w:p w14:paraId="0762E5E7" w14:textId="77777777" w:rsidR="00957836" w:rsidRDefault="00000000">
      <w:pPr>
        <w:jc w:val="both"/>
      </w:pPr>
      <w:r>
        <w:t>Z uwagi, iż Gmina podjęła uchwałę w sprawie obniżenia średniej ceny skupu żyta, przyjmowanej jako podstawę obliczenia podatku rolnego, skutki obniżenia górnych stawek podatków kształtują się na poziomie 121 292,00 zł.</w:t>
      </w:r>
    </w:p>
    <w:p w14:paraId="781A7FEB" w14:textId="77777777" w:rsidR="00957836" w:rsidRDefault="00000000">
      <w:pPr>
        <w:pStyle w:val="Nagwek5"/>
        <w:jc w:val="both"/>
      </w:pPr>
      <w:r>
        <w:t>Podatek leśny</w:t>
      </w:r>
    </w:p>
    <w:p w14:paraId="2BAA52A2" w14:textId="77777777" w:rsidR="00957836" w:rsidRDefault="00000000">
      <w:pPr>
        <w:jc w:val="both"/>
      </w:pPr>
      <w:r>
        <w:t>Wpływy z podatku leśnego w 2022 roku zostały zrealizowane w kwocie 279 504,30 zł, co stanowi 108,88% realizacji planu wynoszącego 256 700,00 zł, w tym 271 778,00 zł od osób prawnych i 7 726,30 zł od osób fizycznych.</w:t>
      </w:r>
    </w:p>
    <w:p w14:paraId="4030D8DC" w14:textId="77777777" w:rsidR="00957836" w:rsidRDefault="00000000">
      <w:pPr>
        <w:jc w:val="both"/>
      </w:pPr>
      <w:r>
        <w:t>Zaległości podatkowe na dzień 31 grudnia 2022 roku wynoszą 2 557,93 zł, w tym 0,00 zł od osób prawnych i 2 557,93 zł od osób fizycznych.</w:t>
      </w:r>
    </w:p>
    <w:p w14:paraId="2CFC38C1" w14:textId="77777777" w:rsidR="00957836" w:rsidRDefault="00000000">
      <w:pPr>
        <w:pStyle w:val="Nagwek5"/>
        <w:jc w:val="both"/>
      </w:pPr>
      <w:r>
        <w:lastRenderedPageBreak/>
        <w:t>Podatek od środków transportowych</w:t>
      </w:r>
    </w:p>
    <w:p w14:paraId="631A0CDE" w14:textId="77777777" w:rsidR="00957836" w:rsidRDefault="00000000">
      <w:pPr>
        <w:jc w:val="both"/>
      </w:pPr>
      <w:r>
        <w:t>Wpływy z podatku od środków transportowych w 2022 roku zostały zrealizowane w kwocie 419 934,67 zł, co stanowi 91,13% realizacji planu wynoszącego 460 800,00 zł, w tym 277 001,27 zł od osób prawnych i 142 933,40 zł od osób fizycznych.</w:t>
      </w:r>
    </w:p>
    <w:p w14:paraId="796C88CC" w14:textId="7B35421E" w:rsidR="00957836" w:rsidRDefault="00000000">
      <w:pPr>
        <w:jc w:val="both"/>
      </w:pPr>
      <w:r>
        <w:t xml:space="preserve">Zaległości podatkowe na dzień 31 grudnia 2022 roku wynoszą 415 830,84 zł, w tym 50 529,11 zł od osób prawnych </w:t>
      </w:r>
      <w:r w:rsidR="00163271">
        <w:br/>
      </w:r>
      <w:r>
        <w:t>i 365 301,73 zł od osób fizycznych.</w:t>
      </w:r>
    </w:p>
    <w:p w14:paraId="53C8E661" w14:textId="77777777" w:rsidR="00957836" w:rsidRDefault="00000000">
      <w:pPr>
        <w:pStyle w:val="Nagwek5"/>
        <w:jc w:val="both"/>
      </w:pPr>
      <w:r>
        <w:t>Podatek od działalności gospodarczej osób fizycznych, opłacany w formie karty podatkowej</w:t>
      </w:r>
    </w:p>
    <w:p w14:paraId="5D3B0335" w14:textId="77777777" w:rsidR="00957836" w:rsidRDefault="00000000">
      <w:pPr>
        <w:jc w:val="both"/>
      </w:pPr>
      <w:r>
        <w:t>Wpływy z podatku od działalności gospodarczej osób fizycznych, opłacanego w formie karty podatkowej w 2022 roku zostały zrealizowane w kwocie 76 184,39 zł, co stanowi 101,58% realizacji planu wynoszącego 75 000,00 zł.</w:t>
      </w:r>
    </w:p>
    <w:p w14:paraId="3BF6FEA4" w14:textId="77777777" w:rsidR="00957836" w:rsidRDefault="00000000">
      <w:pPr>
        <w:jc w:val="both"/>
      </w:pPr>
      <w:r>
        <w:t>Zaległości podatkowe na dzień 31 grudnia 2022 roku wynoszą 6 485,77 zł.</w:t>
      </w:r>
    </w:p>
    <w:p w14:paraId="0D93B31F" w14:textId="77777777" w:rsidR="00957836" w:rsidRDefault="00000000">
      <w:pPr>
        <w:pStyle w:val="Nagwek5"/>
        <w:jc w:val="both"/>
      </w:pPr>
      <w:r>
        <w:t>Podatek od spadków i darowizn</w:t>
      </w:r>
    </w:p>
    <w:p w14:paraId="764B620F" w14:textId="77777777" w:rsidR="00957836" w:rsidRDefault="00000000">
      <w:pPr>
        <w:jc w:val="both"/>
      </w:pPr>
      <w:r>
        <w:t>Wpływy z podatku od spadków i darowizn w 2022 roku zostały zrealizowane w kwocie 150 648,00 zł, co stanowi 158,58% realizacji planu wynoszącego 95 000,00 zł.</w:t>
      </w:r>
    </w:p>
    <w:p w14:paraId="44FDC353" w14:textId="77777777" w:rsidR="00957836" w:rsidRDefault="00000000">
      <w:pPr>
        <w:jc w:val="both"/>
      </w:pPr>
      <w:r>
        <w:t>Zaległości podatkowe na dzień 31 grudnia 2022 roku wynoszą 168,60 zł.</w:t>
      </w:r>
    </w:p>
    <w:p w14:paraId="563B13F4" w14:textId="77777777" w:rsidR="00957836" w:rsidRDefault="00000000">
      <w:pPr>
        <w:pStyle w:val="Nagwek5"/>
        <w:jc w:val="both"/>
      </w:pPr>
      <w:r>
        <w:t>Podatek od czynności cywilnoprawnych</w:t>
      </w:r>
    </w:p>
    <w:p w14:paraId="33795873" w14:textId="77777777" w:rsidR="00957836" w:rsidRDefault="00000000">
      <w:pPr>
        <w:jc w:val="both"/>
      </w:pPr>
      <w:r>
        <w:t>Wpływy z podatku od czynności cywilnoprawnych w 2022 roku zostały zrealizowane w kwocie 1 143 533,50 zł, co stanowi 136,13% realizacji planu wynoszącego 840 000,00 zł, w tym 10 339,00 zł od osób prawnych i 1 133 194,50 zł od osób fizycznych.</w:t>
      </w:r>
    </w:p>
    <w:p w14:paraId="51430154" w14:textId="77777777" w:rsidR="00957836" w:rsidRDefault="00000000">
      <w:pPr>
        <w:jc w:val="both"/>
      </w:pPr>
      <w:r>
        <w:t>Zaległości podatkowe na dzień 31 grudnia 2022 roku wynoszą 6 637,57 zł, w tym 23,00 zł od osób prawnych i 6 614,57 zł od osób fizycznych.</w:t>
      </w:r>
    </w:p>
    <w:p w14:paraId="1296CD48" w14:textId="77777777" w:rsidR="00957836" w:rsidRDefault="00000000">
      <w:pPr>
        <w:pStyle w:val="Nagwek5"/>
        <w:jc w:val="both"/>
      </w:pPr>
      <w:r>
        <w:t>Wpływy z opłaty skarbowej</w:t>
      </w:r>
    </w:p>
    <w:p w14:paraId="3E4E0DDC" w14:textId="77777777" w:rsidR="00957836" w:rsidRDefault="00000000">
      <w:pPr>
        <w:jc w:val="both"/>
      </w:pPr>
      <w:r>
        <w:t>Wpływy z opłaty skarbowej w 2022 roku zostały zrealizowane w kwocie 109 929,97 zł, co stanowi 70,92% realizacji planu wynoszącego 155 000,00 zł.</w:t>
      </w:r>
    </w:p>
    <w:p w14:paraId="53768E6E" w14:textId="77777777" w:rsidR="00957836" w:rsidRPr="005B496D" w:rsidRDefault="00000000">
      <w:pPr>
        <w:pStyle w:val="Nagwek4"/>
        <w:numPr>
          <w:ilvl w:val="3"/>
          <w:numId w:val="1"/>
        </w:numPr>
        <w:jc w:val="both"/>
        <w:rPr>
          <w:color w:val="auto"/>
        </w:rPr>
      </w:pPr>
      <w:r w:rsidRPr="005B496D">
        <w:rPr>
          <w:color w:val="auto"/>
        </w:rPr>
        <w:t>Wpływy z opłat lokalnych</w:t>
      </w:r>
    </w:p>
    <w:p w14:paraId="0643062E" w14:textId="77777777" w:rsidR="00957836" w:rsidRDefault="00000000">
      <w:pPr>
        <w:jc w:val="both"/>
      </w:pPr>
      <w:r>
        <w:t>Wpływy z opłat w 2022 roku zostały zaplanowane na poziomie 8 224 641,50 zł, natomiast zrealizowane w kwocie 7 457 440,59 zł, co stanowi 90,67% realizacji planu. Najwyższe wpływy z opłat zrealizowane zostały z:</w:t>
      </w:r>
    </w:p>
    <w:p w14:paraId="5450BB9F" w14:textId="77777777" w:rsidR="00957836" w:rsidRDefault="00000000">
      <w:pPr>
        <w:pStyle w:val="Akapitzlist"/>
        <w:numPr>
          <w:ilvl w:val="0"/>
          <w:numId w:val="10"/>
        </w:numPr>
        <w:jc w:val="both"/>
      </w:pPr>
      <w:r>
        <w:t>§049 (wpływy z innych lokalnych opłat pobieranych przez jednostki samorządu terytorialnego na podstawie odrębnych ustaw) – 6 536 543,24 zł;</w:t>
      </w:r>
    </w:p>
    <w:p w14:paraId="383AA358" w14:textId="77777777" w:rsidR="00957836" w:rsidRDefault="00000000">
      <w:pPr>
        <w:pStyle w:val="Akapitzlist"/>
        <w:numPr>
          <w:ilvl w:val="0"/>
          <w:numId w:val="10"/>
        </w:numPr>
        <w:jc w:val="both"/>
      </w:pPr>
      <w:r>
        <w:t>§048 (wpływy z opłat za zezwolenia na sprzedaż napojów alkoholowych) – 487 182,39 zł;</w:t>
      </w:r>
    </w:p>
    <w:p w14:paraId="3C9945FA" w14:textId="77777777" w:rsidR="00957836" w:rsidRDefault="00000000">
      <w:pPr>
        <w:pStyle w:val="Akapitzlist"/>
        <w:numPr>
          <w:ilvl w:val="0"/>
          <w:numId w:val="10"/>
        </w:numPr>
        <w:jc w:val="both"/>
      </w:pPr>
      <w:r>
        <w:t>§027 (wpływy z części opłaty za zezwolenie na sprzedaż napojów alkoholowych w obrocie hurtowym) – 201 307,49 zł;</w:t>
      </w:r>
    </w:p>
    <w:p w14:paraId="5F1E6DF2" w14:textId="77777777" w:rsidR="00957836" w:rsidRDefault="00000000">
      <w:pPr>
        <w:pStyle w:val="Akapitzlist"/>
        <w:numPr>
          <w:ilvl w:val="0"/>
          <w:numId w:val="10"/>
        </w:numPr>
        <w:jc w:val="both"/>
      </w:pPr>
      <w:r>
        <w:t>§066 (wpływy z opłat za korzystanie z wychowania przedszkolnego) – 91 775,52 zł;</w:t>
      </w:r>
    </w:p>
    <w:p w14:paraId="2D6CCCDC" w14:textId="77777777" w:rsidR="00957836" w:rsidRDefault="00000000">
      <w:pPr>
        <w:pStyle w:val="Akapitzlist"/>
        <w:numPr>
          <w:ilvl w:val="0"/>
          <w:numId w:val="10"/>
        </w:numPr>
        <w:jc w:val="both"/>
      </w:pPr>
      <w:r>
        <w:t>§055 (wpływy z opłat z tytułu użytkowania wieczystego nieruchomości) – 62 422,03 zł.</w:t>
      </w:r>
    </w:p>
    <w:p w14:paraId="41FBD5A2" w14:textId="77777777" w:rsidR="00957836" w:rsidRPr="005B496D" w:rsidRDefault="00000000" w:rsidP="00761D31">
      <w:pPr>
        <w:pStyle w:val="Nagwek3"/>
        <w:spacing w:before="120"/>
        <w:jc w:val="both"/>
        <w:rPr>
          <w:color w:val="auto"/>
        </w:rPr>
      </w:pPr>
      <w:bookmarkStart w:id="13" w:name="_Toc783293192"/>
      <w:r w:rsidRPr="005B496D">
        <w:rPr>
          <w:color w:val="auto"/>
        </w:rPr>
        <w:t>Pozostałe dochody bieżące</w:t>
      </w:r>
      <w:bookmarkEnd w:id="13"/>
    </w:p>
    <w:p w14:paraId="753F8D27" w14:textId="77777777" w:rsidR="00957836" w:rsidRDefault="00000000">
      <w:pPr>
        <w:jc w:val="both"/>
      </w:pPr>
      <w:r>
        <w:t>Pozostałe dochody bieżące to dochody niesklasyfikowane w ramach wcześniejszych grup. W okresie sprawozdawczym przewidywano wykonanie na poziomie 12 342 191,99 zł. Plan został wykonany w kwocie 9 376 422,25 zł, co stanowi 75,97% założeń.</w:t>
      </w:r>
    </w:p>
    <w:p w14:paraId="22170130" w14:textId="77777777" w:rsidR="00957836" w:rsidRDefault="00000000">
      <w:pPr>
        <w:jc w:val="both"/>
      </w:pPr>
      <w:r>
        <w:t>Pozostałe dochody Gminy Szprotawa w 2022 roku stanowiły:</w:t>
      </w:r>
    </w:p>
    <w:p w14:paraId="67955731" w14:textId="77777777" w:rsidR="00957836" w:rsidRDefault="00000000">
      <w:pPr>
        <w:pStyle w:val="Akapitzlist"/>
        <w:numPr>
          <w:ilvl w:val="0"/>
          <w:numId w:val="11"/>
        </w:numPr>
        <w:jc w:val="both"/>
      </w:pPr>
      <w:r>
        <w:t>Wpływy z różnych dochodów – 3 492 117,35 zł uzyskane w obszarze:</w:t>
      </w:r>
    </w:p>
    <w:p w14:paraId="673EDAF3" w14:textId="77777777" w:rsidR="00957836" w:rsidRDefault="00000000">
      <w:pPr>
        <w:pStyle w:val="Akapitzlist"/>
        <w:numPr>
          <w:ilvl w:val="1"/>
          <w:numId w:val="11"/>
        </w:numPr>
        <w:jc w:val="both"/>
      </w:pPr>
      <w:r>
        <w:t>Gospodarka gruntami i nieruchomościami – 1 033 398,86 zł;</w:t>
      </w:r>
    </w:p>
    <w:p w14:paraId="7162888C" w14:textId="77777777" w:rsidR="00957836" w:rsidRDefault="00000000">
      <w:pPr>
        <w:pStyle w:val="Akapitzlist"/>
        <w:numPr>
          <w:ilvl w:val="1"/>
          <w:numId w:val="11"/>
        </w:numPr>
        <w:jc w:val="both"/>
      </w:pPr>
      <w:r>
        <w:t>Pozostała działalność – 848 643,37 zł;</w:t>
      </w:r>
    </w:p>
    <w:p w14:paraId="6C1D4EC1" w14:textId="77777777" w:rsidR="00957836" w:rsidRDefault="00000000">
      <w:pPr>
        <w:pStyle w:val="Akapitzlist"/>
        <w:numPr>
          <w:ilvl w:val="1"/>
          <w:numId w:val="11"/>
        </w:numPr>
        <w:jc w:val="both"/>
      </w:pPr>
      <w:r>
        <w:t>Szkoły podstawowe – 521 330,27 zł;</w:t>
      </w:r>
    </w:p>
    <w:p w14:paraId="3B633188" w14:textId="77777777" w:rsidR="00957836" w:rsidRDefault="00000000">
      <w:pPr>
        <w:pStyle w:val="Akapitzlist"/>
        <w:numPr>
          <w:ilvl w:val="1"/>
          <w:numId w:val="11"/>
        </w:numPr>
        <w:jc w:val="both"/>
      </w:pPr>
      <w:r>
        <w:lastRenderedPageBreak/>
        <w:t>Drogi publiczne gminne – 480 592,88 zł;</w:t>
      </w:r>
    </w:p>
    <w:p w14:paraId="67700C24" w14:textId="77777777" w:rsidR="00957836" w:rsidRDefault="00000000">
      <w:pPr>
        <w:pStyle w:val="Akapitzlist"/>
        <w:numPr>
          <w:ilvl w:val="1"/>
          <w:numId w:val="11"/>
        </w:numPr>
        <w:jc w:val="both"/>
      </w:pPr>
      <w:r>
        <w:t>Przedszkola  – 147 255,39 zł;</w:t>
      </w:r>
    </w:p>
    <w:p w14:paraId="508EA3D5" w14:textId="77777777" w:rsidR="00957836" w:rsidRDefault="00000000">
      <w:pPr>
        <w:pStyle w:val="Akapitzlist"/>
        <w:numPr>
          <w:ilvl w:val="1"/>
          <w:numId w:val="11"/>
        </w:numPr>
        <w:jc w:val="both"/>
      </w:pPr>
      <w:r>
        <w:t>Inne – 460 896,58 zł.</w:t>
      </w:r>
    </w:p>
    <w:p w14:paraId="0B300BA8" w14:textId="77777777" w:rsidR="00957836" w:rsidRDefault="00000000">
      <w:pPr>
        <w:pStyle w:val="Akapitzlist"/>
        <w:numPr>
          <w:ilvl w:val="0"/>
          <w:numId w:val="11"/>
        </w:numPr>
        <w:jc w:val="both"/>
      </w:pPr>
      <w:r>
        <w:t>Wpływy z najmu i dzierżawy składników majątkowych Skarbu Państwa, jednostek samorządu terytorialnego lub innych jednostek zaliczanych do sektora finansów publicznych oraz innych umów o podobnym charakterze – 2 927 761,52 zł uzyskane w obszarze:</w:t>
      </w:r>
    </w:p>
    <w:p w14:paraId="4D3BE760" w14:textId="77777777" w:rsidR="00957836" w:rsidRDefault="00000000">
      <w:pPr>
        <w:pStyle w:val="Akapitzlist"/>
        <w:numPr>
          <w:ilvl w:val="1"/>
          <w:numId w:val="11"/>
        </w:numPr>
        <w:jc w:val="both"/>
      </w:pPr>
      <w:r>
        <w:t>Gospodarka gruntami i nieruchomościami – 1 294 411,35 zł;</w:t>
      </w:r>
    </w:p>
    <w:p w14:paraId="0E282253" w14:textId="77777777" w:rsidR="00957836" w:rsidRDefault="00000000">
      <w:pPr>
        <w:pStyle w:val="Akapitzlist"/>
        <w:numPr>
          <w:ilvl w:val="1"/>
          <w:numId w:val="11"/>
        </w:numPr>
        <w:jc w:val="both"/>
      </w:pPr>
      <w:r>
        <w:t>Gospodarka ściekowa i ochrona wód – 1 182 619,40 zł;</w:t>
      </w:r>
    </w:p>
    <w:p w14:paraId="34B97277" w14:textId="77777777" w:rsidR="00957836" w:rsidRDefault="00000000">
      <w:pPr>
        <w:pStyle w:val="Akapitzlist"/>
        <w:numPr>
          <w:ilvl w:val="1"/>
          <w:numId w:val="11"/>
        </w:numPr>
        <w:jc w:val="both"/>
      </w:pPr>
      <w:r>
        <w:t>Cmentarze – 167 965,30 zł;</w:t>
      </w:r>
    </w:p>
    <w:p w14:paraId="49690E6E" w14:textId="77777777" w:rsidR="00957836" w:rsidRDefault="00000000">
      <w:pPr>
        <w:pStyle w:val="Akapitzlist"/>
        <w:numPr>
          <w:ilvl w:val="1"/>
          <w:numId w:val="11"/>
        </w:numPr>
        <w:jc w:val="both"/>
      </w:pPr>
      <w:r>
        <w:t>Gospodarowanie mieszkaniowym zasobem gminy – 156 253,72 zł;</w:t>
      </w:r>
    </w:p>
    <w:p w14:paraId="5E5B6B93" w14:textId="77777777" w:rsidR="00957836" w:rsidRDefault="00000000">
      <w:pPr>
        <w:pStyle w:val="Akapitzlist"/>
        <w:numPr>
          <w:ilvl w:val="1"/>
          <w:numId w:val="11"/>
        </w:numPr>
        <w:jc w:val="both"/>
      </w:pPr>
      <w:r>
        <w:t>Pozostała działalność – 107 250,88 zł;</w:t>
      </w:r>
    </w:p>
    <w:p w14:paraId="743AC988" w14:textId="77777777" w:rsidR="00957836" w:rsidRDefault="00000000">
      <w:pPr>
        <w:pStyle w:val="Akapitzlist"/>
        <w:numPr>
          <w:ilvl w:val="1"/>
          <w:numId w:val="11"/>
        </w:numPr>
        <w:jc w:val="both"/>
      </w:pPr>
      <w:r>
        <w:t>Inne – 19 260,87 zł.</w:t>
      </w:r>
    </w:p>
    <w:p w14:paraId="0E524C2A" w14:textId="77777777" w:rsidR="00957836" w:rsidRDefault="00000000">
      <w:pPr>
        <w:pStyle w:val="Akapitzlist"/>
        <w:numPr>
          <w:ilvl w:val="0"/>
          <w:numId w:val="11"/>
        </w:numPr>
        <w:jc w:val="both"/>
      </w:pPr>
      <w:r>
        <w:t>Wpływy z usług – 1 314 562,07 zł uzyskane w obszarze:</w:t>
      </w:r>
    </w:p>
    <w:p w14:paraId="06408E26" w14:textId="77777777" w:rsidR="00957836" w:rsidRDefault="00000000">
      <w:pPr>
        <w:pStyle w:val="Akapitzlist"/>
        <w:numPr>
          <w:ilvl w:val="1"/>
          <w:numId w:val="11"/>
        </w:numPr>
        <w:jc w:val="both"/>
      </w:pPr>
      <w:r>
        <w:t>Gospodarka gruntami i nieruchomościami – 815 809,74 zł;</w:t>
      </w:r>
    </w:p>
    <w:p w14:paraId="759A05B1" w14:textId="77777777" w:rsidR="00957836" w:rsidRDefault="00000000">
      <w:pPr>
        <w:pStyle w:val="Akapitzlist"/>
        <w:numPr>
          <w:ilvl w:val="1"/>
          <w:numId w:val="11"/>
        </w:numPr>
        <w:jc w:val="both"/>
      </w:pPr>
      <w:r>
        <w:t>Usługi opiekuńcze i specjalistyczne usługi opiekuńcze – 228 187,34 zł;</w:t>
      </w:r>
    </w:p>
    <w:p w14:paraId="30D958DA" w14:textId="77777777" w:rsidR="00957836" w:rsidRDefault="00000000">
      <w:pPr>
        <w:pStyle w:val="Akapitzlist"/>
        <w:numPr>
          <w:ilvl w:val="1"/>
          <w:numId w:val="11"/>
        </w:numPr>
        <w:jc w:val="both"/>
      </w:pPr>
      <w:r>
        <w:t>Gospodarowanie mieszkaniowym zasobem gminy – 187 981,61 zł;</w:t>
      </w:r>
    </w:p>
    <w:p w14:paraId="1D327F49" w14:textId="77777777" w:rsidR="00957836" w:rsidRDefault="00000000">
      <w:pPr>
        <w:pStyle w:val="Akapitzlist"/>
        <w:numPr>
          <w:ilvl w:val="1"/>
          <w:numId w:val="11"/>
        </w:numPr>
        <w:jc w:val="both"/>
      </w:pPr>
      <w:r>
        <w:t>Pozostała działalność – 44 479,00 zł;</w:t>
      </w:r>
    </w:p>
    <w:p w14:paraId="3549D010" w14:textId="77777777" w:rsidR="00957836" w:rsidRDefault="00000000">
      <w:pPr>
        <w:pStyle w:val="Akapitzlist"/>
        <w:numPr>
          <w:ilvl w:val="1"/>
          <w:numId w:val="11"/>
        </w:numPr>
        <w:jc w:val="both"/>
      </w:pPr>
      <w:r>
        <w:t>Urzędy gmin (miast i miast na prawach powiatu) – 19 962,56 zł;</w:t>
      </w:r>
    </w:p>
    <w:p w14:paraId="6BBFC6A8" w14:textId="77777777" w:rsidR="00957836" w:rsidRDefault="00000000">
      <w:pPr>
        <w:pStyle w:val="Akapitzlist"/>
        <w:numPr>
          <w:ilvl w:val="1"/>
          <w:numId w:val="11"/>
        </w:numPr>
        <w:jc w:val="both"/>
      </w:pPr>
      <w:r>
        <w:t>Inne – 18 141,82 zł.</w:t>
      </w:r>
    </w:p>
    <w:p w14:paraId="37351ADC" w14:textId="77777777" w:rsidR="00957836" w:rsidRDefault="00000000">
      <w:pPr>
        <w:pStyle w:val="Akapitzlist"/>
        <w:numPr>
          <w:ilvl w:val="0"/>
          <w:numId w:val="11"/>
        </w:numPr>
        <w:jc w:val="both"/>
      </w:pPr>
      <w:r>
        <w:t>Rekompensaty utraconych dochodów w podatkach i opłatach lokalnych – 706 772,00 zł;</w:t>
      </w:r>
    </w:p>
    <w:p w14:paraId="0B543F45" w14:textId="77777777" w:rsidR="00957836" w:rsidRDefault="00000000">
      <w:pPr>
        <w:pStyle w:val="Akapitzlist"/>
        <w:numPr>
          <w:ilvl w:val="0"/>
          <w:numId w:val="11"/>
        </w:numPr>
        <w:jc w:val="both"/>
      </w:pPr>
      <w:r>
        <w:t>Wpływy z otrzymanych darowizn i ofiar w postaci pieniężnej na realizację zadań na rzecz pomocy Ukrainie – 300 523,32 zł;</w:t>
      </w:r>
    </w:p>
    <w:p w14:paraId="3A0BE946" w14:textId="77777777" w:rsidR="00957836" w:rsidRDefault="00000000">
      <w:pPr>
        <w:pStyle w:val="Akapitzlist"/>
        <w:numPr>
          <w:ilvl w:val="0"/>
          <w:numId w:val="11"/>
        </w:numPr>
        <w:jc w:val="both"/>
      </w:pPr>
      <w:r>
        <w:t>Wpływy z pozostałych odsetek – 235 646,88 zł;</w:t>
      </w:r>
    </w:p>
    <w:p w14:paraId="7600E689" w14:textId="77777777" w:rsidR="00957836" w:rsidRDefault="00000000">
      <w:pPr>
        <w:pStyle w:val="Akapitzlist"/>
        <w:numPr>
          <w:ilvl w:val="0"/>
          <w:numId w:val="11"/>
        </w:numPr>
        <w:jc w:val="both"/>
      </w:pPr>
      <w:r>
        <w:t>Wpływy z odsetek od nieterminowych wpłat z tytułu podatków i opłat – 132 630,06 zł;</w:t>
      </w:r>
    </w:p>
    <w:p w14:paraId="1B991A3F" w14:textId="77777777" w:rsidR="00957836" w:rsidRDefault="00000000">
      <w:pPr>
        <w:pStyle w:val="Akapitzlist"/>
        <w:numPr>
          <w:ilvl w:val="0"/>
          <w:numId w:val="11"/>
        </w:numPr>
        <w:jc w:val="both"/>
      </w:pPr>
      <w:r>
        <w:t>Dochody jednostek samorządu terytorialnego związane z realizacją zadań z zakresu administracji rządowej oraz innych zadań zleconych ustawami – 122 256,89 zł;</w:t>
      </w:r>
    </w:p>
    <w:p w14:paraId="5B909BC2" w14:textId="77777777" w:rsidR="00957836" w:rsidRDefault="00000000">
      <w:pPr>
        <w:pStyle w:val="Akapitzlist"/>
        <w:numPr>
          <w:ilvl w:val="0"/>
          <w:numId w:val="11"/>
        </w:numPr>
        <w:jc w:val="both"/>
      </w:pPr>
      <w:r>
        <w:t>Wpływy z tytułu kar i odszkodowań wynikających z umów – 84 238,27 zł;</w:t>
      </w:r>
    </w:p>
    <w:p w14:paraId="55B43625" w14:textId="77777777" w:rsidR="00957836" w:rsidRDefault="00000000">
      <w:pPr>
        <w:pStyle w:val="Akapitzlist"/>
        <w:numPr>
          <w:ilvl w:val="0"/>
          <w:numId w:val="11"/>
        </w:numPr>
        <w:jc w:val="both"/>
      </w:pPr>
      <w:r>
        <w:t>Wpływy z rozliczeń/zwrotów z lat ubiegłych – 51 008,55 zł;</w:t>
      </w:r>
    </w:p>
    <w:p w14:paraId="7D8E0D05" w14:textId="77777777" w:rsidR="00957836" w:rsidRDefault="00000000">
      <w:pPr>
        <w:pStyle w:val="Akapitzlist"/>
        <w:numPr>
          <w:ilvl w:val="0"/>
          <w:numId w:val="11"/>
        </w:numPr>
        <w:jc w:val="both"/>
      </w:pPr>
      <w:r>
        <w:t>Wpływy z tytułu grzywien i innych kar pieniężnych od osób prawnych i innych jednostek organizacyjnych – 3 422,31 zł;</w:t>
      </w:r>
    </w:p>
    <w:p w14:paraId="4D966204" w14:textId="77777777" w:rsidR="00957836" w:rsidRDefault="00000000">
      <w:pPr>
        <w:pStyle w:val="Akapitzlist"/>
        <w:numPr>
          <w:ilvl w:val="0"/>
          <w:numId w:val="11"/>
        </w:numPr>
        <w:jc w:val="both"/>
      </w:pPr>
      <w:r>
        <w:t>Wpływy do wyjaśnienia – 3 000,00 zł;</w:t>
      </w:r>
    </w:p>
    <w:p w14:paraId="1D3B0E32" w14:textId="52BA37EF" w:rsidR="00957836" w:rsidRDefault="00000000">
      <w:pPr>
        <w:pStyle w:val="Akapitzlist"/>
        <w:numPr>
          <w:ilvl w:val="0"/>
          <w:numId w:val="11"/>
        </w:numPr>
        <w:jc w:val="both"/>
      </w:pPr>
      <w:r>
        <w:t xml:space="preserve">Wpływy ze zwrotów dotacji oraz płatności wykorzystanych niezgodnie z przeznaczeniem lub wykorzystanych </w:t>
      </w:r>
      <w:r w:rsidR="00761D31">
        <w:br/>
      </w:r>
      <w:r>
        <w:t>z naruszeniem procedur, o których mowa w art. 184 ustawy, pobranych nienależnie lub w nadmiernej wysokości – 1 883,03 zł;</w:t>
      </w:r>
    </w:p>
    <w:p w14:paraId="7D9C465D" w14:textId="77777777" w:rsidR="00957836" w:rsidRDefault="00000000">
      <w:pPr>
        <w:pStyle w:val="Akapitzlist"/>
        <w:numPr>
          <w:ilvl w:val="0"/>
          <w:numId w:val="11"/>
        </w:numPr>
        <w:jc w:val="both"/>
      </w:pPr>
      <w:r>
        <w:t>Wpływy z otrzymanych spadków, zapisów i darowizn w postaci pieniężnej – 500,00 zł;</w:t>
      </w:r>
    </w:p>
    <w:p w14:paraId="6F445272" w14:textId="77777777" w:rsidR="00957836" w:rsidRDefault="00000000">
      <w:pPr>
        <w:pStyle w:val="Akapitzlist"/>
        <w:numPr>
          <w:ilvl w:val="0"/>
          <w:numId w:val="11"/>
        </w:numPr>
        <w:jc w:val="both"/>
      </w:pPr>
      <w:r>
        <w:t>Wpływy z tytułu grzywien, mandatów i innych kar pieniężnych od osób fizycznych – 100,00 zł.</w:t>
      </w:r>
    </w:p>
    <w:p w14:paraId="2B1BD893" w14:textId="77777777" w:rsidR="00957836" w:rsidRPr="005B496D" w:rsidRDefault="00000000" w:rsidP="00761D31">
      <w:pPr>
        <w:pStyle w:val="Nagwek2"/>
        <w:spacing w:before="120"/>
        <w:jc w:val="both"/>
        <w:rPr>
          <w:color w:val="auto"/>
        </w:rPr>
      </w:pPr>
      <w:bookmarkStart w:id="14" w:name="_Toc1671746136"/>
      <w:r w:rsidRPr="005B496D">
        <w:rPr>
          <w:color w:val="auto"/>
        </w:rPr>
        <w:t>Dochody majątkowe</w:t>
      </w:r>
      <w:bookmarkEnd w:id="14"/>
    </w:p>
    <w:p w14:paraId="66504E4D" w14:textId="4D00A4EA" w:rsidR="00957836" w:rsidRDefault="00000000">
      <w:pPr>
        <w:jc w:val="both"/>
      </w:pPr>
      <w:r>
        <w:t>Dochody majątkowe Gminy Szprotawa w 2022 roku zostały wykonane na poziomie 27 636 196,52 zł, tj. w 46,40%</w:t>
      </w:r>
      <w:r w:rsidR="00761D31">
        <w:br/>
      </w:r>
      <w:r>
        <w:t xml:space="preserve"> w stosunku do planu wynoszącego 59 559 791,86 zł. Strukturę zrealizowanych w 2022 roku dochodów majątkowych według głównych źródeł przedstawia poniższa tabela.</w:t>
      </w:r>
    </w:p>
    <w:p w14:paraId="31D8C414" w14:textId="45367475" w:rsidR="00957836" w:rsidRDefault="00000000">
      <w:pPr>
        <w:pStyle w:val="Legenda"/>
        <w:keepNext/>
        <w:jc w:val="both"/>
      </w:pPr>
      <w:r>
        <w:t>Realizacja planu dochodów majątkowych w 2022 roku w Gminie Szprotawa.</w:t>
      </w:r>
    </w:p>
    <w:tbl>
      <w:tblPr>
        <w:tblW w:w="9918" w:type="dxa"/>
        <w:tblCellMar>
          <w:left w:w="70" w:type="dxa"/>
          <w:right w:w="70" w:type="dxa"/>
        </w:tblCellMar>
        <w:tblLook w:val="04A0" w:firstRow="1" w:lastRow="0" w:firstColumn="1" w:lastColumn="0" w:noHBand="0" w:noVBand="1"/>
      </w:tblPr>
      <w:tblGrid>
        <w:gridCol w:w="2140"/>
        <w:gridCol w:w="1966"/>
        <w:gridCol w:w="1985"/>
        <w:gridCol w:w="2268"/>
        <w:gridCol w:w="1559"/>
      </w:tblGrid>
      <w:tr w:rsidR="00A17A58" w:rsidRPr="00A17A58" w14:paraId="36F6232C" w14:textId="77777777" w:rsidTr="00761D31">
        <w:trPr>
          <w:trHeight w:val="440"/>
        </w:trPr>
        <w:tc>
          <w:tcPr>
            <w:tcW w:w="21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DD4232A"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Wyszczególnienie</w:t>
            </w:r>
          </w:p>
        </w:tc>
        <w:tc>
          <w:tcPr>
            <w:tcW w:w="1966" w:type="dxa"/>
            <w:tcBorders>
              <w:top w:val="single" w:sz="4" w:space="0" w:color="auto"/>
              <w:left w:val="nil"/>
              <w:bottom w:val="single" w:sz="4" w:space="0" w:color="auto"/>
              <w:right w:val="single" w:sz="4" w:space="0" w:color="auto"/>
            </w:tcBorders>
            <w:shd w:val="clear" w:color="000000" w:fill="F2F2F2"/>
            <w:vAlign w:val="center"/>
            <w:hideMark/>
          </w:tcPr>
          <w:p w14:paraId="6E55CC22"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Plan na 1.01.2022 r. (w zł)</w:t>
            </w:r>
          </w:p>
        </w:tc>
        <w:tc>
          <w:tcPr>
            <w:tcW w:w="1985" w:type="dxa"/>
            <w:tcBorders>
              <w:top w:val="single" w:sz="4" w:space="0" w:color="auto"/>
              <w:left w:val="nil"/>
              <w:bottom w:val="single" w:sz="4" w:space="0" w:color="auto"/>
              <w:right w:val="single" w:sz="4" w:space="0" w:color="auto"/>
            </w:tcBorders>
            <w:shd w:val="clear" w:color="000000" w:fill="F2F2F2"/>
            <w:vAlign w:val="center"/>
            <w:hideMark/>
          </w:tcPr>
          <w:p w14:paraId="6C85384C"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Plan na 31.12.2022 r. (w zł)</w:t>
            </w:r>
          </w:p>
        </w:tc>
        <w:tc>
          <w:tcPr>
            <w:tcW w:w="2268" w:type="dxa"/>
            <w:tcBorders>
              <w:top w:val="single" w:sz="4" w:space="0" w:color="auto"/>
              <w:left w:val="nil"/>
              <w:bottom w:val="single" w:sz="4" w:space="0" w:color="auto"/>
              <w:right w:val="single" w:sz="4" w:space="0" w:color="auto"/>
            </w:tcBorders>
            <w:shd w:val="clear" w:color="000000" w:fill="F2F2F2"/>
            <w:vAlign w:val="center"/>
            <w:hideMark/>
          </w:tcPr>
          <w:p w14:paraId="4DCDB6DE"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Wykonanie (w zł)</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67ED34D8"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Realizacja planu po zmianach (w %)</w:t>
            </w:r>
          </w:p>
        </w:tc>
      </w:tr>
      <w:tr w:rsidR="00A17A58" w:rsidRPr="00A17A58" w14:paraId="4B6A9D4B" w14:textId="77777777" w:rsidTr="00A17A58">
        <w:trPr>
          <w:trHeight w:val="344"/>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1BB01D5D" w14:textId="77777777" w:rsidR="00A17A58" w:rsidRPr="00A17A58" w:rsidRDefault="00A17A58" w:rsidP="00A17A58">
            <w:pPr>
              <w:spacing w:after="0" w:line="240" w:lineRule="auto"/>
              <w:rPr>
                <w:rFonts w:eastAsia="Times New Roman" w:cs="Times New Roman"/>
                <w:color w:val="auto"/>
                <w:sz w:val="16"/>
                <w:szCs w:val="16"/>
                <w:lang w:eastAsia="pl-PL"/>
              </w:rPr>
            </w:pPr>
            <w:r w:rsidRPr="00A17A58">
              <w:rPr>
                <w:rFonts w:eastAsia="Times New Roman" w:cs="Times New Roman"/>
                <w:color w:val="auto"/>
                <w:sz w:val="16"/>
                <w:szCs w:val="16"/>
                <w:lang w:eastAsia="pl-PL"/>
              </w:rPr>
              <w:t>Dochody z majątku</w:t>
            </w:r>
          </w:p>
        </w:tc>
        <w:tc>
          <w:tcPr>
            <w:tcW w:w="1966" w:type="dxa"/>
            <w:tcBorders>
              <w:top w:val="nil"/>
              <w:left w:val="nil"/>
              <w:bottom w:val="single" w:sz="4" w:space="0" w:color="auto"/>
              <w:right w:val="single" w:sz="4" w:space="0" w:color="auto"/>
            </w:tcBorders>
            <w:shd w:val="clear" w:color="auto" w:fill="auto"/>
            <w:vAlign w:val="center"/>
            <w:hideMark/>
          </w:tcPr>
          <w:p w14:paraId="4E632C1C"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18 130 500,00</w:t>
            </w:r>
          </w:p>
        </w:tc>
        <w:tc>
          <w:tcPr>
            <w:tcW w:w="1985" w:type="dxa"/>
            <w:tcBorders>
              <w:top w:val="nil"/>
              <w:left w:val="nil"/>
              <w:bottom w:val="single" w:sz="4" w:space="0" w:color="auto"/>
              <w:right w:val="single" w:sz="4" w:space="0" w:color="auto"/>
            </w:tcBorders>
            <w:shd w:val="clear" w:color="auto" w:fill="auto"/>
            <w:vAlign w:val="center"/>
            <w:hideMark/>
          </w:tcPr>
          <w:p w14:paraId="4DA01845"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32 689 077,40</w:t>
            </w:r>
          </w:p>
        </w:tc>
        <w:tc>
          <w:tcPr>
            <w:tcW w:w="2268" w:type="dxa"/>
            <w:tcBorders>
              <w:top w:val="nil"/>
              <w:left w:val="nil"/>
              <w:bottom w:val="single" w:sz="4" w:space="0" w:color="auto"/>
              <w:right w:val="single" w:sz="4" w:space="0" w:color="auto"/>
            </w:tcBorders>
            <w:shd w:val="clear" w:color="auto" w:fill="auto"/>
            <w:vAlign w:val="center"/>
            <w:hideMark/>
          </w:tcPr>
          <w:p w14:paraId="11CFF0B3"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20 004 666,68</w:t>
            </w:r>
          </w:p>
        </w:tc>
        <w:tc>
          <w:tcPr>
            <w:tcW w:w="1559" w:type="dxa"/>
            <w:tcBorders>
              <w:top w:val="nil"/>
              <w:left w:val="nil"/>
              <w:bottom w:val="single" w:sz="4" w:space="0" w:color="auto"/>
              <w:right w:val="single" w:sz="4" w:space="0" w:color="auto"/>
            </w:tcBorders>
            <w:shd w:val="clear" w:color="auto" w:fill="auto"/>
            <w:vAlign w:val="center"/>
            <w:hideMark/>
          </w:tcPr>
          <w:p w14:paraId="7151D080"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61,20%</w:t>
            </w:r>
          </w:p>
        </w:tc>
      </w:tr>
      <w:tr w:rsidR="00A17A58" w:rsidRPr="00A17A58" w14:paraId="5EA9DF8E" w14:textId="77777777" w:rsidTr="00A17A58">
        <w:trPr>
          <w:trHeight w:val="307"/>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54212A59" w14:textId="77777777" w:rsidR="00A17A58" w:rsidRPr="00A17A58" w:rsidRDefault="00A17A58" w:rsidP="00A17A58">
            <w:pPr>
              <w:spacing w:after="0" w:line="240" w:lineRule="auto"/>
              <w:rPr>
                <w:rFonts w:eastAsia="Times New Roman" w:cs="Times New Roman"/>
                <w:color w:val="auto"/>
                <w:sz w:val="16"/>
                <w:szCs w:val="16"/>
                <w:lang w:eastAsia="pl-PL"/>
              </w:rPr>
            </w:pPr>
            <w:r w:rsidRPr="00A17A58">
              <w:rPr>
                <w:rFonts w:eastAsia="Times New Roman" w:cs="Times New Roman"/>
                <w:color w:val="auto"/>
                <w:sz w:val="16"/>
                <w:szCs w:val="16"/>
                <w:lang w:eastAsia="pl-PL"/>
              </w:rPr>
              <w:t>Dotacje i środki na inwestycje</w:t>
            </w:r>
          </w:p>
        </w:tc>
        <w:tc>
          <w:tcPr>
            <w:tcW w:w="1966" w:type="dxa"/>
            <w:tcBorders>
              <w:top w:val="nil"/>
              <w:left w:val="nil"/>
              <w:bottom w:val="single" w:sz="4" w:space="0" w:color="auto"/>
              <w:right w:val="single" w:sz="4" w:space="0" w:color="auto"/>
            </w:tcBorders>
            <w:shd w:val="clear" w:color="auto" w:fill="auto"/>
            <w:vAlign w:val="center"/>
            <w:hideMark/>
          </w:tcPr>
          <w:p w14:paraId="17628BF3"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20 756 557,00</w:t>
            </w:r>
          </w:p>
        </w:tc>
        <w:tc>
          <w:tcPr>
            <w:tcW w:w="1985" w:type="dxa"/>
            <w:tcBorders>
              <w:top w:val="nil"/>
              <w:left w:val="nil"/>
              <w:bottom w:val="single" w:sz="4" w:space="0" w:color="auto"/>
              <w:right w:val="single" w:sz="4" w:space="0" w:color="auto"/>
            </w:tcBorders>
            <w:shd w:val="clear" w:color="auto" w:fill="auto"/>
            <w:vAlign w:val="center"/>
            <w:hideMark/>
          </w:tcPr>
          <w:p w14:paraId="3A9FA72B"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26 870 714,46</w:t>
            </w:r>
          </w:p>
        </w:tc>
        <w:tc>
          <w:tcPr>
            <w:tcW w:w="2268" w:type="dxa"/>
            <w:tcBorders>
              <w:top w:val="nil"/>
              <w:left w:val="nil"/>
              <w:bottom w:val="single" w:sz="4" w:space="0" w:color="auto"/>
              <w:right w:val="single" w:sz="4" w:space="0" w:color="auto"/>
            </w:tcBorders>
            <w:shd w:val="clear" w:color="auto" w:fill="auto"/>
            <w:vAlign w:val="center"/>
            <w:hideMark/>
          </w:tcPr>
          <w:p w14:paraId="19DCF7D0"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7 631 529,84</w:t>
            </w:r>
          </w:p>
        </w:tc>
        <w:tc>
          <w:tcPr>
            <w:tcW w:w="1559" w:type="dxa"/>
            <w:tcBorders>
              <w:top w:val="nil"/>
              <w:left w:val="nil"/>
              <w:bottom w:val="single" w:sz="4" w:space="0" w:color="auto"/>
              <w:right w:val="single" w:sz="4" w:space="0" w:color="auto"/>
            </w:tcBorders>
            <w:shd w:val="clear" w:color="auto" w:fill="auto"/>
            <w:vAlign w:val="center"/>
            <w:hideMark/>
          </w:tcPr>
          <w:p w14:paraId="4D1B9C36"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28,40%</w:t>
            </w:r>
          </w:p>
        </w:tc>
      </w:tr>
      <w:tr w:rsidR="00A17A58" w:rsidRPr="00A17A58" w14:paraId="046F7921" w14:textId="77777777" w:rsidTr="00A17A58">
        <w:trPr>
          <w:trHeight w:val="300"/>
        </w:trPr>
        <w:tc>
          <w:tcPr>
            <w:tcW w:w="2140" w:type="dxa"/>
            <w:tcBorders>
              <w:top w:val="nil"/>
              <w:left w:val="single" w:sz="4" w:space="0" w:color="auto"/>
              <w:bottom w:val="single" w:sz="4" w:space="0" w:color="auto"/>
              <w:right w:val="single" w:sz="4" w:space="0" w:color="auto"/>
            </w:tcBorders>
            <w:shd w:val="clear" w:color="auto" w:fill="auto"/>
            <w:vAlign w:val="center"/>
            <w:hideMark/>
          </w:tcPr>
          <w:p w14:paraId="35F223AD" w14:textId="77777777" w:rsidR="00A17A58" w:rsidRPr="00A17A58" w:rsidRDefault="00A17A58" w:rsidP="00A17A58">
            <w:pPr>
              <w:spacing w:after="0" w:line="240" w:lineRule="auto"/>
              <w:rPr>
                <w:rFonts w:eastAsia="Times New Roman" w:cs="Times New Roman"/>
                <w:color w:val="auto"/>
                <w:sz w:val="16"/>
                <w:szCs w:val="16"/>
                <w:lang w:eastAsia="pl-PL"/>
              </w:rPr>
            </w:pPr>
            <w:r w:rsidRPr="00A17A58">
              <w:rPr>
                <w:rFonts w:eastAsia="Times New Roman" w:cs="Times New Roman"/>
                <w:color w:val="auto"/>
                <w:sz w:val="16"/>
                <w:szCs w:val="16"/>
                <w:lang w:eastAsia="pl-PL"/>
              </w:rPr>
              <w:t>Pozostałe dochody</w:t>
            </w:r>
          </w:p>
        </w:tc>
        <w:tc>
          <w:tcPr>
            <w:tcW w:w="1966" w:type="dxa"/>
            <w:tcBorders>
              <w:top w:val="nil"/>
              <w:left w:val="nil"/>
              <w:bottom w:val="single" w:sz="4" w:space="0" w:color="auto"/>
              <w:right w:val="single" w:sz="4" w:space="0" w:color="auto"/>
            </w:tcBorders>
            <w:shd w:val="clear" w:color="auto" w:fill="auto"/>
            <w:vAlign w:val="center"/>
            <w:hideMark/>
          </w:tcPr>
          <w:p w14:paraId="254F7C91"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0</w:t>
            </w:r>
          </w:p>
        </w:tc>
        <w:tc>
          <w:tcPr>
            <w:tcW w:w="1985" w:type="dxa"/>
            <w:tcBorders>
              <w:top w:val="nil"/>
              <w:left w:val="nil"/>
              <w:bottom w:val="single" w:sz="4" w:space="0" w:color="auto"/>
              <w:right w:val="single" w:sz="4" w:space="0" w:color="auto"/>
            </w:tcBorders>
            <w:shd w:val="clear" w:color="auto" w:fill="auto"/>
            <w:vAlign w:val="center"/>
            <w:hideMark/>
          </w:tcPr>
          <w:p w14:paraId="756A7C8C"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0</w:t>
            </w:r>
          </w:p>
        </w:tc>
        <w:tc>
          <w:tcPr>
            <w:tcW w:w="2268" w:type="dxa"/>
            <w:tcBorders>
              <w:top w:val="nil"/>
              <w:left w:val="nil"/>
              <w:bottom w:val="single" w:sz="4" w:space="0" w:color="auto"/>
              <w:right w:val="single" w:sz="4" w:space="0" w:color="auto"/>
            </w:tcBorders>
            <w:shd w:val="clear" w:color="auto" w:fill="auto"/>
            <w:vAlign w:val="center"/>
            <w:hideMark/>
          </w:tcPr>
          <w:p w14:paraId="1138F7B4"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0</w:t>
            </w:r>
          </w:p>
        </w:tc>
        <w:tc>
          <w:tcPr>
            <w:tcW w:w="1559" w:type="dxa"/>
            <w:tcBorders>
              <w:top w:val="nil"/>
              <w:left w:val="nil"/>
              <w:bottom w:val="single" w:sz="4" w:space="0" w:color="auto"/>
              <w:right w:val="single" w:sz="4" w:space="0" w:color="auto"/>
            </w:tcBorders>
            <w:shd w:val="clear" w:color="auto" w:fill="auto"/>
            <w:vAlign w:val="center"/>
            <w:hideMark/>
          </w:tcPr>
          <w:p w14:paraId="51837D25"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w:t>
            </w:r>
          </w:p>
        </w:tc>
      </w:tr>
      <w:tr w:rsidR="00A17A58" w:rsidRPr="00A17A58" w14:paraId="13D4B318" w14:textId="77777777" w:rsidTr="00A17A58">
        <w:trPr>
          <w:trHeight w:val="420"/>
        </w:trPr>
        <w:tc>
          <w:tcPr>
            <w:tcW w:w="2140" w:type="dxa"/>
            <w:tcBorders>
              <w:top w:val="nil"/>
              <w:left w:val="single" w:sz="4" w:space="0" w:color="auto"/>
              <w:bottom w:val="single" w:sz="4" w:space="0" w:color="auto"/>
              <w:right w:val="single" w:sz="4" w:space="0" w:color="auto"/>
            </w:tcBorders>
            <w:shd w:val="clear" w:color="000000" w:fill="F2F2F2"/>
            <w:vAlign w:val="center"/>
            <w:hideMark/>
          </w:tcPr>
          <w:p w14:paraId="4386AC86" w14:textId="77777777" w:rsidR="00A17A58" w:rsidRPr="00A17A58" w:rsidRDefault="00A17A58" w:rsidP="00A17A58">
            <w:pPr>
              <w:spacing w:after="0" w:line="240" w:lineRule="auto"/>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RAZEM DOCHODY MAJĄTKOWE</w:t>
            </w:r>
          </w:p>
        </w:tc>
        <w:tc>
          <w:tcPr>
            <w:tcW w:w="1966" w:type="dxa"/>
            <w:tcBorders>
              <w:top w:val="nil"/>
              <w:left w:val="nil"/>
              <w:bottom w:val="single" w:sz="4" w:space="0" w:color="auto"/>
              <w:right w:val="single" w:sz="4" w:space="0" w:color="auto"/>
            </w:tcBorders>
            <w:shd w:val="clear" w:color="000000" w:fill="F2F2F2"/>
            <w:vAlign w:val="center"/>
            <w:hideMark/>
          </w:tcPr>
          <w:p w14:paraId="209559BD"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38 887 057,00</w:t>
            </w:r>
          </w:p>
        </w:tc>
        <w:tc>
          <w:tcPr>
            <w:tcW w:w="1985" w:type="dxa"/>
            <w:tcBorders>
              <w:top w:val="nil"/>
              <w:left w:val="nil"/>
              <w:bottom w:val="single" w:sz="4" w:space="0" w:color="auto"/>
              <w:right w:val="single" w:sz="4" w:space="0" w:color="auto"/>
            </w:tcBorders>
            <w:shd w:val="clear" w:color="000000" w:fill="F2F2F2"/>
            <w:vAlign w:val="center"/>
            <w:hideMark/>
          </w:tcPr>
          <w:p w14:paraId="1CA05EF6"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59 559 791,86</w:t>
            </w:r>
          </w:p>
        </w:tc>
        <w:tc>
          <w:tcPr>
            <w:tcW w:w="2268" w:type="dxa"/>
            <w:tcBorders>
              <w:top w:val="nil"/>
              <w:left w:val="nil"/>
              <w:bottom w:val="single" w:sz="4" w:space="0" w:color="auto"/>
              <w:right w:val="single" w:sz="4" w:space="0" w:color="auto"/>
            </w:tcBorders>
            <w:shd w:val="clear" w:color="000000" w:fill="F2F2F2"/>
            <w:vAlign w:val="center"/>
            <w:hideMark/>
          </w:tcPr>
          <w:p w14:paraId="4F67B8CA"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27 636 196,52</w:t>
            </w:r>
          </w:p>
        </w:tc>
        <w:tc>
          <w:tcPr>
            <w:tcW w:w="1559" w:type="dxa"/>
            <w:tcBorders>
              <w:top w:val="nil"/>
              <w:left w:val="nil"/>
              <w:bottom w:val="single" w:sz="4" w:space="0" w:color="auto"/>
              <w:right w:val="single" w:sz="4" w:space="0" w:color="auto"/>
            </w:tcBorders>
            <w:shd w:val="clear" w:color="000000" w:fill="F2F2F2"/>
            <w:vAlign w:val="center"/>
            <w:hideMark/>
          </w:tcPr>
          <w:p w14:paraId="59290AC7"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46,40%</w:t>
            </w:r>
          </w:p>
        </w:tc>
      </w:tr>
    </w:tbl>
    <w:p w14:paraId="0D19FED3" w14:textId="77777777" w:rsidR="00957836" w:rsidRDefault="00957836">
      <w:pPr>
        <w:pStyle w:val="Legenda"/>
        <w:keepNext/>
        <w:jc w:val="both"/>
      </w:pPr>
    </w:p>
    <w:p w14:paraId="3951A22B" w14:textId="77777777" w:rsidR="00957836" w:rsidRPr="005B496D" w:rsidRDefault="00000000" w:rsidP="00761D31">
      <w:pPr>
        <w:pStyle w:val="Nagwek3"/>
        <w:spacing w:before="0" w:after="0"/>
        <w:jc w:val="both"/>
        <w:rPr>
          <w:color w:val="auto"/>
        </w:rPr>
      </w:pPr>
      <w:bookmarkStart w:id="15" w:name="_Toc34542402"/>
      <w:r w:rsidRPr="005B496D">
        <w:rPr>
          <w:color w:val="auto"/>
        </w:rPr>
        <w:t>Dochody z majątku</w:t>
      </w:r>
      <w:bookmarkEnd w:id="15"/>
    </w:p>
    <w:p w14:paraId="0BC72A55" w14:textId="77777777" w:rsidR="00957836" w:rsidRDefault="00000000">
      <w:pPr>
        <w:jc w:val="both"/>
      </w:pPr>
      <w:r>
        <w:t>Dochody z majątku w 2022 roku zostały zaplanowane na poziomie 32 689 077,40 zł, natomiast zrealizowane w kwocie 20 004 666,68 zł, co stanowi 61,20% realizacji planu, przy czym:</w:t>
      </w:r>
    </w:p>
    <w:p w14:paraId="72AFC921" w14:textId="77777777" w:rsidR="00957836" w:rsidRDefault="00000000">
      <w:pPr>
        <w:pStyle w:val="Akapitzlist"/>
        <w:numPr>
          <w:ilvl w:val="0"/>
          <w:numId w:val="12"/>
        </w:numPr>
        <w:jc w:val="both"/>
      </w:pPr>
      <w:r>
        <w:lastRenderedPageBreak/>
        <w:t>wpłaty z tytułu odpłatnego nabycia prawa własności oraz prawa użytkowania wieczystego nieruchomości wyniosły 19 894 541,50 zł;</w:t>
      </w:r>
    </w:p>
    <w:p w14:paraId="5CC3F76A" w14:textId="77777777" w:rsidR="00957836" w:rsidRDefault="00000000">
      <w:pPr>
        <w:pStyle w:val="Akapitzlist"/>
        <w:numPr>
          <w:ilvl w:val="0"/>
          <w:numId w:val="12"/>
        </w:numPr>
        <w:jc w:val="both"/>
      </w:pPr>
      <w:r>
        <w:t>wpływy ze sprzedaży składników majątkowych wyniosły 86 100,00 zł;</w:t>
      </w:r>
    </w:p>
    <w:p w14:paraId="64F7843C" w14:textId="77777777" w:rsidR="00957836" w:rsidRDefault="00000000" w:rsidP="00761D31">
      <w:pPr>
        <w:pStyle w:val="Akapitzlist"/>
        <w:numPr>
          <w:ilvl w:val="0"/>
          <w:numId w:val="12"/>
        </w:numPr>
        <w:spacing w:after="0"/>
        <w:ind w:left="595" w:hanging="357"/>
        <w:jc w:val="both"/>
      </w:pPr>
      <w:r>
        <w:t>wpływy z tytułu przekształcenia prawa użytkowania wieczystego w prawo własności wyniosły 24 025,18 zł.</w:t>
      </w:r>
    </w:p>
    <w:p w14:paraId="0698CCC3" w14:textId="77777777" w:rsidR="00957836" w:rsidRPr="005B496D" w:rsidRDefault="00000000" w:rsidP="00761D31">
      <w:pPr>
        <w:pStyle w:val="Nagwek3"/>
        <w:spacing w:before="120"/>
        <w:jc w:val="both"/>
        <w:rPr>
          <w:color w:val="auto"/>
        </w:rPr>
      </w:pPr>
      <w:bookmarkStart w:id="16" w:name="_Toc75693521"/>
      <w:r w:rsidRPr="005B496D">
        <w:rPr>
          <w:color w:val="auto"/>
        </w:rPr>
        <w:t>Dotacje i środki na inwestycje</w:t>
      </w:r>
      <w:bookmarkEnd w:id="16"/>
    </w:p>
    <w:p w14:paraId="2EF41BF3" w14:textId="4D75F4D8" w:rsidR="00957836" w:rsidRDefault="00000000">
      <w:pPr>
        <w:jc w:val="both"/>
      </w:pPr>
      <w:r>
        <w:t xml:space="preserve">Dotacje i środki na inwestycje w 2022 roku zostały zaplanowane na poziomie 26 870 714,46 zł, natomiast zrealizowane </w:t>
      </w:r>
      <w:r w:rsidR="00761D31">
        <w:br/>
      </w:r>
      <w:r>
        <w:t>w kwocie 7 631 529,84 zł, co stanowi 28,40% realizacji planu.</w:t>
      </w:r>
    </w:p>
    <w:p w14:paraId="65E0FB36" w14:textId="77777777" w:rsidR="00957836" w:rsidRDefault="00000000">
      <w:pPr>
        <w:jc w:val="both"/>
      </w:pPr>
      <w:r>
        <w:t>Największy poziom dotacji i środków na inwestycje Gmina uzyskała na realizację zadań w obszarze:</w:t>
      </w:r>
    </w:p>
    <w:p w14:paraId="031240D4" w14:textId="77777777" w:rsidR="00957836" w:rsidRDefault="00000000">
      <w:pPr>
        <w:pStyle w:val="Akapitzlist"/>
        <w:numPr>
          <w:ilvl w:val="0"/>
          <w:numId w:val="13"/>
        </w:numPr>
        <w:jc w:val="both"/>
      </w:pPr>
      <w:r>
        <w:t>Wpływy do rozliczenia w ramach działu Różne rozliczenia – 5 893 092,00 zł;</w:t>
      </w:r>
    </w:p>
    <w:p w14:paraId="6E4DC24E" w14:textId="77777777" w:rsidR="00957836" w:rsidRDefault="00000000">
      <w:pPr>
        <w:pStyle w:val="Akapitzlist"/>
        <w:numPr>
          <w:ilvl w:val="0"/>
          <w:numId w:val="13"/>
        </w:numPr>
        <w:jc w:val="both"/>
      </w:pPr>
      <w:r>
        <w:t>Drogi publiczne gminne w ramach działu Transport i łączność – 558 372,02 zł;</w:t>
      </w:r>
    </w:p>
    <w:p w14:paraId="38241A82" w14:textId="3AC025E5" w:rsidR="00957836" w:rsidRDefault="00000000">
      <w:pPr>
        <w:pStyle w:val="Akapitzlist"/>
        <w:numPr>
          <w:ilvl w:val="0"/>
          <w:numId w:val="13"/>
        </w:numPr>
        <w:jc w:val="both"/>
      </w:pPr>
      <w:r>
        <w:t xml:space="preserve">Realizacja zadań wymagających stosowania specjalnej organizacji nauki i metod pracy dla dzieci i młodzieży </w:t>
      </w:r>
      <w:r w:rsidR="00761D31">
        <w:br/>
      </w:r>
      <w:r>
        <w:t>w szkołach podstawowych w ramach działu Oświata i wychowanie – 402 270,00 zł;</w:t>
      </w:r>
    </w:p>
    <w:p w14:paraId="5C19B47B" w14:textId="77777777" w:rsidR="00957836" w:rsidRDefault="00000000">
      <w:pPr>
        <w:pStyle w:val="Akapitzlist"/>
        <w:numPr>
          <w:ilvl w:val="0"/>
          <w:numId w:val="13"/>
        </w:numPr>
        <w:jc w:val="both"/>
      </w:pPr>
      <w:r>
        <w:t>Pomoc dla repatriantów w ramach działu Pozostałe zadania w zakresie polityki społecznej – 344 428,62 zł.</w:t>
      </w:r>
    </w:p>
    <w:p w14:paraId="612DC8EB" w14:textId="77777777" w:rsidR="00957836" w:rsidRPr="005B496D" w:rsidRDefault="00000000" w:rsidP="00761D31">
      <w:pPr>
        <w:pStyle w:val="Nagwek2"/>
        <w:spacing w:before="120"/>
        <w:jc w:val="both"/>
        <w:rPr>
          <w:color w:val="auto"/>
        </w:rPr>
      </w:pPr>
      <w:bookmarkStart w:id="17" w:name="_Toc626956440"/>
      <w:r w:rsidRPr="005B496D">
        <w:rPr>
          <w:color w:val="auto"/>
        </w:rPr>
        <w:t>Wydatki ogółem</w:t>
      </w:r>
      <w:bookmarkEnd w:id="17"/>
    </w:p>
    <w:p w14:paraId="3481D157" w14:textId="77777777" w:rsidR="00957836" w:rsidRDefault="00000000">
      <w:pPr>
        <w:jc w:val="both"/>
      </w:pPr>
      <w:r>
        <w:t>Wydatki budżetu Gminy w 2022 roku wyniosły 154 190 312,33 zł, a ich realizacja wyniosła 79,92% planu wynoszącego 192 926 415,22 zł. Realizację planu wydatków w 2022 roku przedstawiają tabele poniżej.</w:t>
      </w:r>
    </w:p>
    <w:p w14:paraId="7348B4A5" w14:textId="6DDCC1D2" w:rsidR="00957836" w:rsidRDefault="00000000">
      <w:pPr>
        <w:pStyle w:val="Legenda"/>
        <w:keepNext/>
        <w:jc w:val="both"/>
      </w:pPr>
      <w:r>
        <w:t>Realizacja planu wydatków w 2022 roku w Gminie Szprotawa.</w:t>
      </w:r>
    </w:p>
    <w:tbl>
      <w:tblPr>
        <w:tblW w:w="10201" w:type="dxa"/>
        <w:tblCellMar>
          <w:left w:w="70" w:type="dxa"/>
          <w:right w:w="70" w:type="dxa"/>
        </w:tblCellMar>
        <w:tblLook w:val="04A0" w:firstRow="1" w:lastRow="0" w:firstColumn="1" w:lastColumn="0" w:noHBand="0" w:noVBand="1"/>
      </w:tblPr>
      <w:tblGrid>
        <w:gridCol w:w="2405"/>
        <w:gridCol w:w="1843"/>
        <w:gridCol w:w="2126"/>
        <w:gridCol w:w="2126"/>
        <w:gridCol w:w="1701"/>
      </w:tblGrid>
      <w:tr w:rsidR="00A17A58" w:rsidRPr="00A17A58" w14:paraId="19E2A503" w14:textId="77777777" w:rsidTr="00761D31">
        <w:trPr>
          <w:trHeight w:val="594"/>
        </w:trPr>
        <w:tc>
          <w:tcPr>
            <w:tcW w:w="240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8E1B35E"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Wyszczególnienie</w:t>
            </w:r>
          </w:p>
        </w:tc>
        <w:tc>
          <w:tcPr>
            <w:tcW w:w="1843" w:type="dxa"/>
            <w:tcBorders>
              <w:top w:val="single" w:sz="4" w:space="0" w:color="auto"/>
              <w:left w:val="nil"/>
              <w:bottom w:val="single" w:sz="4" w:space="0" w:color="auto"/>
              <w:right w:val="single" w:sz="4" w:space="0" w:color="auto"/>
            </w:tcBorders>
            <w:shd w:val="clear" w:color="000000" w:fill="F2F2F2"/>
            <w:vAlign w:val="center"/>
            <w:hideMark/>
          </w:tcPr>
          <w:p w14:paraId="05AB0DFF"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Plan na 1.01.2022 r. (w zł)</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0E449208"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Plan na 31.12.2022 r. (w zł)</w:t>
            </w:r>
          </w:p>
        </w:tc>
        <w:tc>
          <w:tcPr>
            <w:tcW w:w="2126" w:type="dxa"/>
            <w:tcBorders>
              <w:top w:val="single" w:sz="4" w:space="0" w:color="auto"/>
              <w:left w:val="nil"/>
              <w:bottom w:val="single" w:sz="4" w:space="0" w:color="auto"/>
              <w:right w:val="single" w:sz="4" w:space="0" w:color="auto"/>
            </w:tcBorders>
            <w:shd w:val="clear" w:color="000000" w:fill="F2F2F2"/>
            <w:vAlign w:val="center"/>
            <w:hideMark/>
          </w:tcPr>
          <w:p w14:paraId="77A2FEB1"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Wykonanie (w zł)</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4311B893" w14:textId="77777777" w:rsidR="00A17A58" w:rsidRPr="00A17A58" w:rsidRDefault="00A17A58" w:rsidP="00A17A58">
            <w:pPr>
              <w:spacing w:after="0" w:line="240" w:lineRule="auto"/>
              <w:jc w:val="center"/>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Realizacja planu po zmianach (w %)</w:t>
            </w:r>
          </w:p>
        </w:tc>
      </w:tr>
      <w:tr w:rsidR="00A17A58" w:rsidRPr="00A17A58" w14:paraId="3ECCD599" w14:textId="77777777" w:rsidTr="00761D3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6E1341D" w14:textId="77777777" w:rsidR="00A17A58" w:rsidRPr="00A17A58" w:rsidRDefault="00A17A58" w:rsidP="00A17A58">
            <w:pPr>
              <w:spacing w:after="0" w:line="240" w:lineRule="auto"/>
              <w:rPr>
                <w:rFonts w:eastAsia="Times New Roman" w:cs="Times New Roman"/>
                <w:color w:val="auto"/>
                <w:sz w:val="16"/>
                <w:szCs w:val="16"/>
                <w:lang w:eastAsia="pl-PL"/>
              </w:rPr>
            </w:pPr>
            <w:r w:rsidRPr="00A17A58">
              <w:rPr>
                <w:rFonts w:eastAsia="Times New Roman" w:cs="Times New Roman"/>
                <w:color w:val="auto"/>
                <w:sz w:val="16"/>
                <w:szCs w:val="16"/>
                <w:lang w:eastAsia="pl-PL"/>
              </w:rPr>
              <w:t>Wydatki bieżące</w:t>
            </w:r>
          </w:p>
        </w:tc>
        <w:tc>
          <w:tcPr>
            <w:tcW w:w="1843" w:type="dxa"/>
            <w:tcBorders>
              <w:top w:val="nil"/>
              <w:left w:val="nil"/>
              <w:bottom w:val="single" w:sz="4" w:space="0" w:color="auto"/>
              <w:right w:val="single" w:sz="4" w:space="0" w:color="auto"/>
            </w:tcBorders>
            <w:shd w:val="clear" w:color="auto" w:fill="auto"/>
            <w:vAlign w:val="center"/>
            <w:hideMark/>
          </w:tcPr>
          <w:p w14:paraId="28991614"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96 331 334,74</w:t>
            </w:r>
          </w:p>
        </w:tc>
        <w:tc>
          <w:tcPr>
            <w:tcW w:w="2126" w:type="dxa"/>
            <w:tcBorders>
              <w:top w:val="nil"/>
              <w:left w:val="nil"/>
              <w:bottom w:val="single" w:sz="4" w:space="0" w:color="auto"/>
              <w:right w:val="single" w:sz="4" w:space="0" w:color="auto"/>
            </w:tcBorders>
            <w:shd w:val="clear" w:color="auto" w:fill="auto"/>
            <w:vAlign w:val="center"/>
            <w:hideMark/>
          </w:tcPr>
          <w:p w14:paraId="13F0B311"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137 087 826,01</w:t>
            </w:r>
          </w:p>
        </w:tc>
        <w:tc>
          <w:tcPr>
            <w:tcW w:w="2126" w:type="dxa"/>
            <w:tcBorders>
              <w:top w:val="nil"/>
              <w:left w:val="nil"/>
              <w:bottom w:val="single" w:sz="4" w:space="0" w:color="auto"/>
              <w:right w:val="single" w:sz="4" w:space="0" w:color="auto"/>
            </w:tcBorders>
            <w:shd w:val="clear" w:color="auto" w:fill="auto"/>
            <w:vAlign w:val="center"/>
            <w:hideMark/>
          </w:tcPr>
          <w:p w14:paraId="141256B0"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118 092 728,04</w:t>
            </w:r>
          </w:p>
        </w:tc>
        <w:tc>
          <w:tcPr>
            <w:tcW w:w="1701" w:type="dxa"/>
            <w:tcBorders>
              <w:top w:val="nil"/>
              <w:left w:val="nil"/>
              <w:bottom w:val="single" w:sz="4" w:space="0" w:color="auto"/>
              <w:right w:val="single" w:sz="4" w:space="0" w:color="auto"/>
            </w:tcBorders>
            <w:shd w:val="clear" w:color="auto" w:fill="auto"/>
            <w:vAlign w:val="center"/>
            <w:hideMark/>
          </w:tcPr>
          <w:p w14:paraId="1E946AAB"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86,14%</w:t>
            </w:r>
          </w:p>
        </w:tc>
      </w:tr>
      <w:tr w:rsidR="00A17A58" w:rsidRPr="00A17A58" w14:paraId="1FDD3430" w14:textId="77777777" w:rsidTr="00761D31">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32B2041" w14:textId="77777777" w:rsidR="00A17A58" w:rsidRPr="00A17A58" w:rsidRDefault="00A17A58" w:rsidP="00A17A58">
            <w:pPr>
              <w:spacing w:after="0" w:line="240" w:lineRule="auto"/>
              <w:rPr>
                <w:rFonts w:eastAsia="Times New Roman" w:cs="Times New Roman"/>
                <w:color w:val="auto"/>
                <w:sz w:val="16"/>
                <w:szCs w:val="16"/>
                <w:lang w:eastAsia="pl-PL"/>
              </w:rPr>
            </w:pPr>
            <w:r w:rsidRPr="00A17A58">
              <w:rPr>
                <w:rFonts w:eastAsia="Times New Roman" w:cs="Times New Roman"/>
                <w:color w:val="auto"/>
                <w:sz w:val="16"/>
                <w:szCs w:val="16"/>
                <w:lang w:eastAsia="pl-PL"/>
              </w:rPr>
              <w:t>Wydatki majątkowe</w:t>
            </w:r>
          </w:p>
        </w:tc>
        <w:tc>
          <w:tcPr>
            <w:tcW w:w="1843" w:type="dxa"/>
            <w:tcBorders>
              <w:top w:val="nil"/>
              <w:left w:val="nil"/>
              <w:bottom w:val="single" w:sz="4" w:space="0" w:color="auto"/>
              <w:right w:val="single" w:sz="4" w:space="0" w:color="auto"/>
            </w:tcBorders>
            <w:shd w:val="clear" w:color="auto" w:fill="auto"/>
            <w:vAlign w:val="center"/>
            <w:hideMark/>
          </w:tcPr>
          <w:p w14:paraId="38813701"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35 309 024,76</w:t>
            </w:r>
          </w:p>
        </w:tc>
        <w:tc>
          <w:tcPr>
            <w:tcW w:w="2126" w:type="dxa"/>
            <w:tcBorders>
              <w:top w:val="nil"/>
              <w:left w:val="nil"/>
              <w:bottom w:val="single" w:sz="4" w:space="0" w:color="auto"/>
              <w:right w:val="single" w:sz="4" w:space="0" w:color="auto"/>
            </w:tcBorders>
            <w:shd w:val="clear" w:color="auto" w:fill="auto"/>
            <w:vAlign w:val="center"/>
            <w:hideMark/>
          </w:tcPr>
          <w:p w14:paraId="5027EF96"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55 838 589,21</w:t>
            </w:r>
          </w:p>
        </w:tc>
        <w:tc>
          <w:tcPr>
            <w:tcW w:w="2126" w:type="dxa"/>
            <w:tcBorders>
              <w:top w:val="nil"/>
              <w:left w:val="nil"/>
              <w:bottom w:val="single" w:sz="4" w:space="0" w:color="auto"/>
              <w:right w:val="single" w:sz="4" w:space="0" w:color="auto"/>
            </w:tcBorders>
            <w:shd w:val="clear" w:color="auto" w:fill="auto"/>
            <w:vAlign w:val="center"/>
            <w:hideMark/>
          </w:tcPr>
          <w:p w14:paraId="271F3F9C"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36 097 584,29</w:t>
            </w:r>
          </w:p>
        </w:tc>
        <w:tc>
          <w:tcPr>
            <w:tcW w:w="1701" w:type="dxa"/>
            <w:tcBorders>
              <w:top w:val="nil"/>
              <w:left w:val="nil"/>
              <w:bottom w:val="single" w:sz="4" w:space="0" w:color="auto"/>
              <w:right w:val="single" w:sz="4" w:space="0" w:color="auto"/>
            </w:tcBorders>
            <w:shd w:val="clear" w:color="auto" w:fill="auto"/>
            <w:vAlign w:val="center"/>
            <w:hideMark/>
          </w:tcPr>
          <w:p w14:paraId="74D80FA5" w14:textId="77777777" w:rsidR="00A17A58" w:rsidRPr="00A17A58" w:rsidRDefault="00A17A58" w:rsidP="00A17A58">
            <w:pPr>
              <w:spacing w:after="0" w:line="240" w:lineRule="auto"/>
              <w:jc w:val="right"/>
              <w:rPr>
                <w:rFonts w:eastAsia="Times New Roman" w:cs="Times New Roman"/>
                <w:color w:val="auto"/>
                <w:sz w:val="16"/>
                <w:szCs w:val="16"/>
                <w:lang w:eastAsia="pl-PL"/>
              </w:rPr>
            </w:pPr>
            <w:r w:rsidRPr="00A17A58">
              <w:rPr>
                <w:rFonts w:eastAsia="Times New Roman" w:cs="Times New Roman"/>
                <w:color w:val="auto"/>
                <w:sz w:val="16"/>
                <w:szCs w:val="16"/>
                <w:lang w:eastAsia="pl-PL"/>
              </w:rPr>
              <w:t>64,65%</w:t>
            </w:r>
          </w:p>
        </w:tc>
      </w:tr>
      <w:tr w:rsidR="00A17A58" w:rsidRPr="00A17A58" w14:paraId="67585248" w14:textId="77777777" w:rsidTr="00761D31">
        <w:trPr>
          <w:trHeight w:val="228"/>
        </w:trPr>
        <w:tc>
          <w:tcPr>
            <w:tcW w:w="2405" w:type="dxa"/>
            <w:tcBorders>
              <w:top w:val="nil"/>
              <w:left w:val="single" w:sz="4" w:space="0" w:color="auto"/>
              <w:bottom w:val="single" w:sz="4" w:space="0" w:color="auto"/>
              <w:right w:val="single" w:sz="4" w:space="0" w:color="auto"/>
            </w:tcBorders>
            <w:shd w:val="clear" w:color="000000" w:fill="F2F2F2"/>
            <w:vAlign w:val="center"/>
            <w:hideMark/>
          </w:tcPr>
          <w:p w14:paraId="0427EA09" w14:textId="77777777" w:rsidR="00A17A58" w:rsidRPr="00A17A58" w:rsidRDefault="00A17A58" w:rsidP="00A17A58">
            <w:pPr>
              <w:spacing w:after="0" w:line="240" w:lineRule="auto"/>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RAZEM WYDATKI OGÓŁEM</w:t>
            </w:r>
          </w:p>
        </w:tc>
        <w:tc>
          <w:tcPr>
            <w:tcW w:w="1843" w:type="dxa"/>
            <w:tcBorders>
              <w:top w:val="nil"/>
              <w:left w:val="nil"/>
              <w:bottom w:val="single" w:sz="4" w:space="0" w:color="auto"/>
              <w:right w:val="single" w:sz="4" w:space="0" w:color="auto"/>
            </w:tcBorders>
            <w:shd w:val="clear" w:color="000000" w:fill="F2F2F2"/>
            <w:vAlign w:val="center"/>
            <w:hideMark/>
          </w:tcPr>
          <w:p w14:paraId="0A4A1185"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131 640 359,50</w:t>
            </w:r>
          </w:p>
        </w:tc>
        <w:tc>
          <w:tcPr>
            <w:tcW w:w="2126" w:type="dxa"/>
            <w:tcBorders>
              <w:top w:val="nil"/>
              <w:left w:val="nil"/>
              <w:bottom w:val="single" w:sz="4" w:space="0" w:color="auto"/>
              <w:right w:val="single" w:sz="4" w:space="0" w:color="auto"/>
            </w:tcBorders>
            <w:shd w:val="clear" w:color="000000" w:fill="F2F2F2"/>
            <w:vAlign w:val="center"/>
            <w:hideMark/>
          </w:tcPr>
          <w:p w14:paraId="568EE246"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192 926 415,22</w:t>
            </w:r>
          </w:p>
        </w:tc>
        <w:tc>
          <w:tcPr>
            <w:tcW w:w="2126" w:type="dxa"/>
            <w:tcBorders>
              <w:top w:val="nil"/>
              <w:left w:val="nil"/>
              <w:bottom w:val="single" w:sz="4" w:space="0" w:color="auto"/>
              <w:right w:val="single" w:sz="4" w:space="0" w:color="auto"/>
            </w:tcBorders>
            <w:shd w:val="clear" w:color="000000" w:fill="F2F2F2"/>
            <w:vAlign w:val="center"/>
            <w:hideMark/>
          </w:tcPr>
          <w:p w14:paraId="428B71CB"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154 190 312,33</w:t>
            </w:r>
          </w:p>
        </w:tc>
        <w:tc>
          <w:tcPr>
            <w:tcW w:w="1701" w:type="dxa"/>
            <w:tcBorders>
              <w:top w:val="nil"/>
              <w:left w:val="nil"/>
              <w:bottom w:val="single" w:sz="4" w:space="0" w:color="auto"/>
              <w:right w:val="single" w:sz="4" w:space="0" w:color="auto"/>
            </w:tcBorders>
            <w:shd w:val="clear" w:color="000000" w:fill="F2F2F2"/>
            <w:vAlign w:val="center"/>
            <w:hideMark/>
          </w:tcPr>
          <w:p w14:paraId="7A9954D4" w14:textId="77777777" w:rsidR="00A17A58" w:rsidRPr="00A17A58" w:rsidRDefault="00A17A58" w:rsidP="00A17A58">
            <w:pPr>
              <w:spacing w:after="0" w:line="240" w:lineRule="auto"/>
              <w:jc w:val="right"/>
              <w:rPr>
                <w:rFonts w:eastAsia="Times New Roman" w:cs="Times New Roman"/>
                <w:b/>
                <w:bCs/>
                <w:color w:val="auto"/>
                <w:sz w:val="16"/>
                <w:szCs w:val="16"/>
                <w:lang w:eastAsia="pl-PL"/>
              </w:rPr>
            </w:pPr>
            <w:r w:rsidRPr="00A17A58">
              <w:rPr>
                <w:rFonts w:eastAsia="Times New Roman" w:cs="Times New Roman"/>
                <w:b/>
                <w:bCs/>
                <w:color w:val="auto"/>
                <w:sz w:val="16"/>
                <w:szCs w:val="16"/>
                <w:lang w:eastAsia="pl-PL"/>
              </w:rPr>
              <w:t>79,92%</w:t>
            </w:r>
          </w:p>
        </w:tc>
      </w:tr>
    </w:tbl>
    <w:p w14:paraId="3A5CE0D7" w14:textId="77777777" w:rsidR="00163271" w:rsidRPr="00163271" w:rsidRDefault="00163271" w:rsidP="00163271"/>
    <w:p w14:paraId="1AC92CED" w14:textId="52208B1A" w:rsidR="00957836" w:rsidRDefault="00000000" w:rsidP="00761D31">
      <w:pPr>
        <w:pStyle w:val="Legenda"/>
        <w:keepNext/>
        <w:spacing w:after="0"/>
        <w:jc w:val="both"/>
      </w:pPr>
      <w:r>
        <w:t>Realizacja planu wydatków ogółem w 2022 roku w Gminie Szprotawa według działów klasyfikacji budżetowej.</w:t>
      </w:r>
    </w:p>
    <w:tbl>
      <w:tblPr>
        <w:tblW w:w="10240" w:type="dxa"/>
        <w:tblCellMar>
          <w:left w:w="70" w:type="dxa"/>
          <w:right w:w="70" w:type="dxa"/>
        </w:tblCellMar>
        <w:tblLook w:val="04A0" w:firstRow="1" w:lastRow="0" w:firstColumn="1" w:lastColumn="0" w:noHBand="0" w:noVBand="1"/>
      </w:tblPr>
      <w:tblGrid>
        <w:gridCol w:w="520"/>
        <w:gridCol w:w="3520"/>
        <w:gridCol w:w="1660"/>
        <w:gridCol w:w="1420"/>
        <w:gridCol w:w="1640"/>
        <w:gridCol w:w="1480"/>
      </w:tblGrid>
      <w:tr w:rsidR="00E90424" w:rsidRPr="00E90424" w14:paraId="773F3920" w14:textId="77777777" w:rsidTr="00E90424">
        <w:trPr>
          <w:trHeight w:val="660"/>
        </w:trPr>
        <w:tc>
          <w:tcPr>
            <w:tcW w:w="520"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48D42D28"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Dział</w:t>
            </w:r>
          </w:p>
        </w:tc>
        <w:tc>
          <w:tcPr>
            <w:tcW w:w="3520" w:type="dxa"/>
            <w:tcBorders>
              <w:top w:val="single" w:sz="4" w:space="0" w:color="auto"/>
              <w:left w:val="nil"/>
              <w:bottom w:val="single" w:sz="4" w:space="0" w:color="auto"/>
              <w:right w:val="single" w:sz="4" w:space="0" w:color="auto"/>
            </w:tcBorders>
            <w:shd w:val="clear" w:color="000000" w:fill="F2F2F2"/>
            <w:vAlign w:val="bottom"/>
            <w:hideMark/>
          </w:tcPr>
          <w:p w14:paraId="0ED54082"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Wyszczególnienie</w:t>
            </w:r>
          </w:p>
        </w:tc>
        <w:tc>
          <w:tcPr>
            <w:tcW w:w="1660" w:type="dxa"/>
            <w:tcBorders>
              <w:top w:val="single" w:sz="4" w:space="0" w:color="auto"/>
              <w:left w:val="nil"/>
              <w:bottom w:val="single" w:sz="4" w:space="0" w:color="auto"/>
              <w:right w:val="single" w:sz="4" w:space="0" w:color="auto"/>
            </w:tcBorders>
            <w:shd w:val="clear" w:color="000000" w:fill="F2F2F2"/>
            <w:vAlign w:val="bottom"/>
            <w:hideMark/>
          </w:tcPr>
          <w:p w14:paraId="26188110"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Plan na 1.01.2022 r. (w zł)</w:t>
            </w:r>
          </w:p>
        </w:tc>
        <w:tc>
          <w:tcPr>
            <w:tcW w:w="1420" w:type="dxa"/>
            <w:tcBorders>
              <w:top w:val="single" w:sz="4" w:space="0" w:color="auto"/>
              <w:left w:val="nil"/>
              <w:bottom w:val="single" w:sz="4" w:space="0" w:color="auto"/>
              <w:right w:val="single" w:sz="4" w:space="0" w:color="auto"/>
            </w:tcBorders>
            <w:shd w:val="clear" w:color="000000" w:fill="F2F2F2"/>
            <w:vAlign w:val="bottom"/>
            <w:hideMark/>
          </w:tcPr>
          <w:p w14:paraId="151C0161"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Plan na 31.12.2022 r. (w zł)</w:t>
            </w:r>
          </w:p>
        </w:tc>
        <w:tc>
          <w:tcPr>
            <w:tcW w:w="1640" w:type="dxa"/>
            <w:tcBorders>
              <w:top w:val="single" w:sz="4" w:space="0" w:color="auto"/>
              <w:left w:val="nil"/>
              <w:bottom w:val="single" w:sz="4" w:space="0" w:color="auto"/>
              <w:right w:val="single" w:sz="4" w:space="0" w:color="auto"/>
            </w:tcBorders>
            <w:shd w:val="clear" w:color="000000" w:fill="F2F2F2"/>
            <w:vAlign w:val="bottom"/>
            <w:hideMark/>
          </w:tcPr>
          <w:p w14:paraId="6E6DB369"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Wykonanie (w zł)</w:t>
            </w:r>
          </w:p>
        </w:tc>
        <w:tc>
          <w:tcPr>
            <w:tcW w:w="1480" w:type="dxa"/>
            <w:tcBorders>
              <w:top w:val="single" w:sz="4" w:space="0" w:color="auto"/>
              <w:left w:val="nil"/>
              <w:bottom w:val="single" w:sz="4" w:space="0" w:color="auto"/>
              <w:right w:val="single" w:sz="4" w:space="0" w:color="auto"/>
            </w:tcBorders>
            <w:shd w:val="clear" w:color="000000" w:fill="F2F2F2"/>
            <w:vAlign w:val="bottom"/>
            <w:hideMark/>
          </w:tcPr>
          <w:p w14:paraId="0188C6CC"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Realizacja planu po zmianach (w %)</w:t>
            </w:r>
          </w:p>
        </w:tc>
      </w:tr>
      <w:tr w:rsidR="00E90424" w:rsidRPr="00E90424" w14:paraId="341CAE5B"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4F7F8998"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010</w:t>
            </w:r>
          </w:p>
        </w:tc>
        <w:tc>
          <w:tcPr>
            <w:tcW w:w="3520" w:type="dxa"/>
            <w:tcBorders>
              <w:top w:val="nil"/>
              <w:left w:val="nil"/>
              <w:bottom w:val="single" w:sz="4" w:space="0" w:color="auto"/>
              <w:right w:val="single" w:sz="4" w:space="0" w:color="auto"/>
            </w:tcBorders>
            <w:shd w:val="clear" w:color="auto" w:fill="auto"/>
            <w:vAlign w:val="center"/>
            <w:hideMark/>
          </w:tcPr>
          <w:p w14:paraId="6ACE7318"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Rolnictwo i łowiectwo</w:t>
            </w:r>
          </w:p>
        </w:tc>
        <w:tc>
          <w:tcPr>
            <w:tcW w:w="1660" w:type="dxa"/>
            <w:tcBorders>
              <w:top w:val="nil"/>
              <w:left w:val="nil"/>
              <w:bottom w:val="single" w:sz="4" w:space="0" w:color="auto"/>
              <w:right w:val="single" w:sz="4" w:space="0" w:color="auto"/>
            </w:tcBorders>
            <w:shd w:val="clear" w:color="auto" w:fill="auto"/>
            <w:vAlign w:val="center"/>
            <w:hideMark/>
          </w:tcPr>
          <w:p w14:paraId="0D22489F"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280 000,00</w:t>
            </w:r>
          </w:p>
        </w:tc>
        <w:tc>
          <w:tcPr>
            <w:tcW w:w="1420" w:type="dxa"/>
            <w:tcBorders>
              <w:top w:val="nil"/>
              <w:left w:val="nil"/>
              <w:bottom w:val="single" w:sz="4" w:space="0" w:color="auto"/>
              <w:right w:val="single" w:sz="4" w:space="0" w:color="auto"/>
            </w:tcBorders>
            <w:shd w:val="clear" w:color="auto" w:fill="auto"/>
            <w:vAlign w:val="center"/>
            <w:hideMark/>
          </w:tcPr>
          <w:p w14:paraId="7748BAA0"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1 182 155,95</w:t>
            </w:r>
          </w:p>
        </w:tc>
        <w:tc>
          <w:tcPr>
            <w:tcW w:w="1640" w:type="dxa"/>
            <w:tcBorders>
              <w:top w:val="nil"/>
              <w:left w:val="nil"/>
              <w:bottom w:val="single" w:sz="4" w:space="0" w:color="auto"/>
              <w:right w:val="single" w:sz="4" w:space="0" w:color="auto"/>
            </w:tcBorders>
            <w:shd w:val="clear" w:color="auto" w:fill="auto"/>
            <w:vAlign w:val="center"/>
            <w:hideMark/>
          </w:tcPr>
          <w:p w14:paraId="3C2C752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1 165 887,74</w:t>
            </w:r>
          </w:p>
        </w:tc>
        <w:tc>
          <w:tcPr>
            <w:tcW w:w="1480" w:type="dxa"/>
            <w:tcBorders>
              <w:top w:val="nil"/>
              <w:left w:val="nil"/>
              <w:bottom w:val="single" w:sz="4" w:space="0" w:color="auto"/>
              <w:right w:val="single" w:sz="4" w:space="0" w:color="auto"/>
            </w:tcBorders>
            <w:shd w:val="clear" w:color="auto" w:fill="auto"/>
            <w:vAlign w:val="center"/>
            <w:hideMark/>
          </w:tcPr>
          <w:p w14:paraId="10980C4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98,62%</w:t>
            </w:r>
          </w:p>
        </w:tc>
      </w:tr>
      <w:tr w:rsidR="00E90424" w:rsidRPr="00E90424" w14:paraId="6638B663"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4B599E5E"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020</w:t>
            </w:r>
          </w:p>
        </w:tc>
        <w:tc>
          <w:tcPr>
            <w:tcW w:w="3520" w:type="dxa"/>
            <w:tcBorders>
              <w:top w:val="nil"/>
              <w:left w:val="nil"/>
              <w:bottom w:val="single" w:sz="4" w:space="0" w:color="auto"/>
              <w:right w:val="single" w:sz="4" w:space="0" w:color="auto"/>
            </w:tcBorders>
            <w:shd w:val="clear" w:color="auto" w:fill="auto"/>
            <w:vAlign w:val="center"/>
            <w:hideMark/>
          </w:tcPr>
          <w:p w14:paraId="481D56A9"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Leśnictwo</w:t>
            </w:r>
          </w:p>
        </w:tc>
        <w:tc>
          <w:tcPr>
            <w:tcW w:w="1660" w:type="dxa"/>
            <w:tcBorders>
              <w:top w:val="nil"/>
              <w:left w:val="nil"/>
              <w:bottom w:val="single" w:sz="4" w:space="0" w:color="auto"/>
              <w:right w:val="single" w:sz="4" w:space="0" w:color="auto"/>
            </w:tcBorders>
            <w:shd w:val="clear" w:color="auto" w:fill="auto"/>
            <w:vAlign w:val="center"/>
            <w:hideMark/>
          </w:tcPr>
          <w:p w14:paraId="28927B6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5 000,00</w:t>
            </w:r>
          </w:p>
        </w:tc>
        <w:tc>
          <w:tcPr>
            <w:tcW w:w="1420" w:type="dxa"/>
            <w:tcBorders>
              <w:top w:val="nil"/>
              <w:left w:val="nil"/>
              <w:bottom w:val="single" w:sz="4" w:space="0" w:color="auto"/>
              <w:right w:val="single" w:sz="4" w:space="0" w:color="auto"/>
            </w:tcBorders>
            <w:shd w:val="clear" w:color="auto" w:fill="auto"/>
            <w:vAlign w:val="center"/>
            <w:hideMark/>
          </w:tcPr>
          <w:p w14:paraId="1695928A"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5 000,00</w:t>
            </w:r>
          </w:p>
        </w:tc>
        <w:tc>
          <w:tcPr>
            <w:tcW w:w="1640" w:type="dxa"/>
            <w:tcBorders>
              <w:top w:val="nil"/>
              <w:left w:val="nil"/>
              <w:bottom w:val="single" w:sz="4" w:space="0" w:color="auto"/>
              <w:right w:val="single" w:sz="4" w:space="0" w:color="auto"/>
            </w:tcBorders>
            <w:shd w:val="clear" w:color="auto" w:fill="auto"/>
            <w:vAlign w:val="center"/>
            <w:hideMark/>
          </w:tcPr>
          <w:p w14:paraId="0323635F"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4 219,00</w:t>
            </w:r>
          </w:p>
        </w:tc>
        <w:tc>
          <w:tcPr>
            <w:tcW w:w="1480" w:type="dxa"/>
            <w:tcBorders>
              <w:top w:val="nil"/>
              <w:left w:val="nil"/>
              <w:bottom w:val="single" w:sz="4" w:space="0" w:color="auto"/>
              <w:right w:val="single" w:sz="4" w:space="0" w:color="auto"/>
            </w:tcBorders>
            <w:shd w:val="clear" w:color="auto" w:fill="auto"/>
            <w:vAlign w:val="center"/>
            <w:hideMark/>
          </w:tcPr>
          <w:p w14:paraId="7FA7DF9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84,38%</w:t>
            </w:r>
          </w:p>
        </w:tc>
      </w:tr>
      <w:tr w:rsidR="00E90424" w:rsidRPr="00E90424" w14:paraId="03BF632D"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28B9D659"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500</w:t>
            </w:r>
          </w:p>
        </w:tc>
        <w:tc>
          <w:tcPr>
            <w:tcW w:w="3520" w:type="dxa"/>
            <w:tcBorders>
              <w:top w:val="nil"/>
              <w:left w:val="nil"/>
              <w:bottom w:val="single" w:sz="4" w:space="0" w:color="auto"/>
              <w:right w:val="single" w:sz="4" w:space="0" w:color="auto"/>
            </w:tcBorders>
            <w:shd w:val="clear" w:color="auto" w:fill="auto"/>
            <w:vAlign w:val="center"/>
            <w:hideMark/>
          </w:tcPr>
          <w:p w14:paraId="7C60DAC3"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Handel</w:t>
            </w:r>
          </w:p>
        </w:tc>
        <w:tc>
          <w:tcPr>
            <w:tcW w:w="1660" w:type="dxa"/>
            <w:tcBorders>
              <w:top w:val="nil"/>
              <w:left w:val="nil"/>
              <w:bottom w:val="single" w:sz="4" w:space="0" w:color="auto"/>
              <w:right w:val="single" w:sz="4" w:space="0" w:color="auto"/>
            </w:tcBorders>
            <w:shd w:val="clear" w:color="auto" w:fill="auto"/>
            <w:vAlign w:val="center"/>
            <w:hideMark/>
          </w:tcPr>
          <w:p w14:paraId="2AB5612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68 000,00</w:t>
            </w:r>
          </w:p>
        </w:tc>
        <w:tc>
          <w:tcPr>
            <w:tcW w:w="1420" w:type="dxa"/>
            <w:tcBorders>
              <w:top w:val="nil"/>
              <w:left w:val="nil"/>
              <w:bottom w:val="single" w:sz="4" w:space="0" w:color="auto"/>
              <w:right w:val="single" w:sz="4" w:space="0" w:color="auto"/>
            </w:tcBorders>
            <w:shd w:val="clear" w:color="auto" w:fill="auto"/>
            <w:vAlign w:val="center"/>
            <w:hideMark/>
          </w:tcPr>
          <w:p w14:paraId="0B5CE7D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68 000,00</w:t>
            </w:r>
          </w:p>
        </w:tc>
        <w:tc>
          <w:tcPr>
            <w:tcW w:w="1640" w:type="dxa"/>
            <w:tcBorders>
              <w:top w:val="nil"/>
              <w:left w:val="nil"/>
              <w:bottom w:val="single" w:sz="4" w:space="0" w:color="auto"/>
              <w:right w:val="single" w:sz="4" w:space="0" w:color="auto"/>
            </w:tcBorders>
            <w:shd w:val="clear" w:color="auto" w:fill="auto"/>
            <w:vAlign w:val="center"/>
            <w:hideMark/>
          </w:tcPr>
          <w:p w14:paraId="0635FDD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35 784,13</w:t>
            </w:r>
          </w:p>
        </w:tc>
        <w:tc>
          <w:tcPr>
            <w:tcW w:w="1480" w:type="dxa"/>
            <w:tcBorders>
              <w:top w:val="nil"/>
              <w:left w:val="nil"/>
              <w:bottom w:val="single" w:sz="4" w:space="0" w:color="auto"/>
              <w:right w:val="single" w:sz="4" w:space="0" w:color="auto"/>
            </w:tcBorders>
            <w:shd w:val="clear" w:color="auto" w:fill="auto"/>
            <w:vAlign w:val="center"/>
            <w:hideMark/>
          </w:tcPr>
          <w:p w14:paraId="6056F9F0"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52,62%</w:t>
            </w:r>
          </w:p>
        </w:tc>
      </w:tr>
      <w:tr w:rsidR="00E90424" w:rsidRPr="00E90424" w14:paraId="63DB2845"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604C79E8"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600</w:t>
            </w:r>
          </w:p>
        </w:tc>
        <w:tc>
          <w:tcPr>
            <w:tcW w:w="3520" w:type="dxa"/>
            <w:tcBorders>
              <w:top w:val="nil"/>
              <w:left w:val="nil"/>
              <w:bottom w:val="single" w:sz="4" w:space="0" w:color="auto"/>
              <w:right w:val="single" w:sz="4" w:space="0" w:color="auto"/>
            </w:tcBorders>
            <w:shd w:val="clear" w:color="auto" w:fill="auto"/>
            <w:vAlign w:val="center"/>
            <w:hideMark/>
          </w:tcPr>
          <w:p w14:paraId="70ED9AD6"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Transport i łączność</w:t>
            </w:r>
          </w:p>
        </w:tc>
        <w:tc>
          <w:tcPr>
            <w:tcW w:w="1660" w:type="dxa"/>
            <w:tcBorders>
              <w:top w:val="nil"/>
              <w:left w:val="nil"/>
              <w:bottom w:val="single" w:sz="4" w:space="0" w:color="auto"/>
              <w:right w:val="single" w:sz="4" w:space="0" w:color="auto"/>
            </w:tcBorders>
            <w:shd w:val="clear" w:color="auto" w:fill="auto"/>
            <w:vAlign w:val="center"/>
            <w:hideMark/>
          </w:tcPr>
          <w:p w14:paraId="6659F09C"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26 168 897,81</w:t>
            </w:r>
          </w:p>
        </w:tc>
        <w:tc>
          <w:tcPr>
            <w:tcW w:w="1420" w:type="dxa"/>
            <w:tcBorders>
              <w:top w:val="nil"/>
              <w:left w:val="nil"/>
              <w:bottom w:val="single" w:sz="4" w:space="0" w:color="auto"/>
              <w:right w:val="single" w:sz="4" w:space="0" w:color="auto"/>
            </w:tcBorders>
            <w:shd w:val="clear" w:color="auto" w:fill="auto"/>
            <w:vAlign w:val="center"/>
            <w:hideMark/>
          </w:tcPr>
          <w:p w14:paraId="23708E0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34 164 605,56</w:t>
            </w:r>
          </w:p>
        </w:tc>
        <w:tc>
          <w:tcPr>
            <w:tcW w:w="1640" w:type="dxa"/>
            <w:tcBorders>
              <w:top w:val="nil"/>
              <w:left w:val="nil"/>
              <w:bottom w:val="single" w:sz="4" w:space="0" w:color="auto"/>
              <w:right w:val="single" w:sz="4" w:space="0" w:color="auto"/>
            </w:tcBorders>
            <w:shd w:val="clear" w:color="auto" w:fill="auto"/>
            <w:vAlign w:val="center"/>
            <w:hideMark/>
          </w:tcPr>
          <w:p w14:paraId="300577F6"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21 399 125,84</w:t>
            </w:r>
          </w:p>
        </w:tc>
        <w:tc>
          <w:tcPr>
            <w:tcW w:w="1480" w:type="dxa"/>
            <w:tcBorders>
              <w:top w:val="nil"/>
              <w:left w:val="nil"/>
              <w:bottom w:val="single" w:sz="4" w:space="0" w:color="auto"/>
              <w:right w:val="single" w:sz="4" w:space="0" w:color="auto"/>
            </w:tcBorders>
            <w:shd w:val="clear" w:color="auto" w:fill="auto"/>
            <w:vAlign w:val="center"/>
            <w:hideMark/>
          </w:tcPr>
          <w:p w14:paraId="5CD7F4E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62,64%</w:t>
            </w:r>
          </w:p>
        </w:tc>
      </w:tr>
      <w:tr w:rsidR="00E90424" w:rsidRPr="00E90424" w14:paraId="160070AF"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69A4BD8C"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630</w:t>
            </w:r>
          </w:p>
        </w:tc>
        <w:tc>
          <w:tcPr>
            <w:tcW w:w="3520" w:type="dxa"/>
            <w:tcBorders>
              <w:top w:val="nil"/>
              <w:left w:val="nil"/>
              <w:bottom w:val="single" w:sz="4" w:space="0" w:color="auto"/>
              <w:right w:val="single" w:sz="4" w:space="0" w:color="auto"/>
            </w:tcBorders>
            <w:shd w:val="clear" w:color="auto" w:fill="auto"/>
            <w:vAlign w:val="center"/>
            <w:hideMark/>
          </w:tcPr>
          <w:p w14:paraId="7008A5EF"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Turystyka</w:t>
            </w:r>
          </w:p>
        </w:tc>
        <w:tc>
          <w:tcPr>
            <w:tcW w:w="1660" w:type="dxa"/>
            <w:tcBorders>
              <w:top w:val="nil"/>
              <w:left w:val="nil"/>
              <w:bottom w:val="single" w:sz="4" w:space="0" w:color="auto"/>
              <w:right w:val="single" w:sz="4" w:space="0" w:color="auto"/>
            </w:tcBorders>
            <w:shd w:val="clear" w:color="auto" w:fill="auto"/>
            <w:vAlign w:val="center"/>
            <w:hideMark/>
          </w:tcPr>
          <w:p w14:paraId="16D2A84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41 300,00</w:t>
            </w:r>
          </w:p>
        </w:tc>
        <w:tc>
          <w:tcPr>
            <w:tcW w:w="1420" w:type="dxa"/>
            <w:tcBorders>
              <w:top w:val="nil"/>
              <w:left w:val="nil"/>
              <w:bottom w:val="single" w:sz="4" w:space="0" w:color="auto"/>
              <w:right w:val="single" w:sz="4" w:space="0" w:color="auto"/>
            </w:tcBorders>
            <w:shd w:val="clear" w:color="auto" w:fill="auto"/>
            <w:vAlign w:val="center"/>
            <w:hideMark/>
          </w:tcPr>
          <w:p w14:paraId="2A8D84C8"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2 119 529,00</w:t>
            </w:r>
          </w:p>
        </w:tc>
        <w:tc>
          <w:tcPr>
            <w:tcW w:w="1640" w:type="dxa"/>
            <w:tcBorders>
              <w:top w:val="nil"/>
              <w:left w:val="nil"/>
              <w:bottom w:val="single" w:sz="4" w:space="0" w:color="auto"/>
              <w:right w:val="single" w:sz="4" w:space="0" w:color="auto"/>
            </w:tcBorders>
            <w:shd w:val="clear" w:color="auto" w:fill="auto"/>
            <w:vAlign w:val="center"/>
            <w:hideMark/>
          </w:tcPr>
          <w:p w14:paraId="122BA4D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1 882 556,34</w:t>
            </w:r>
          </w:p>
        </w:tc>
        <w:tc>
          <w:tcPr>
            <w:tcW w:w="1480" w:type="dxa"/>
            <w:tcBorders>
              <w:top w:val="nil"/>
              <w:left w:val="nil"/>
              <w:bottom w:val="single" w:sz="4" w:space="0" w:color="auto"/>
              <w:right w:val="single" w:sz="4" w:space="0" w:color="auto"/>
            </w:tcBorders>
            <w:shd w:val="clear" w:color="auto" w:fill="auto"/>
            <w:vAlign w:val="center"/>
            <w:hideMark/>
          </w:tcPr>
          <w:p w14:paraId="2F6021E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88,82%</w:t>
            </w:r>
          </w:p>
        </w:tc>
      </w:tr>
      <w:tr w:rsidR="00E90424" w:rsidRPr="00E90424" w14:paraId="548FE719"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29EFA90A"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700</w:t>
            </w:r>
          </w:p>
        </w:tc>
        <w:tc>
          <w:tcPr>
            <w:tcW w:w="3520" w:type="dxa"/>
            <w:tcBorders>
              <w:top w:val="nil"/>
              <w:left w:val="nil"/>
              <w:bottom w:val="single" w:sz="4" w:space="0" w:color="auto"/>
              <w:right w:val="single" w:sz="4" w:space="0" w:color="auto"/>
            </w:tcBorders>
            <w:shd w:val="clear" w:color="auto" w:fill="auto"/>
            <w:vAlign w:val="center"/>
            <w:hideMark/>
          </w:tcPr>
          <w:p w14:paraId="6A34B8B3"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Gospodarka mieszkaniowa</w:t>
            </w:r>
          </w:p>
        </w:tc>
        <w:tc>
          <w:tcPr>
            <w:tcW w:w="1660" w:type="dxa"/>
            <w:tcBorders>
              <w:top w:val="nil"/>
              <w:left w:val="nil"/>
              <w:bottom w:val="single" w:sz="4" w:space="0" w:color="auto"/>
              <w:right w:val="single" w:sz="4" w:space="0" w:color="auto"/>
            </w:tcBorders>
            <w:shd w:val="clear" w:color="auto" w:fill="auto"/>
            <w:vAlign w:val="center"/>
            <w:hideMark/>
          </w:tcPr>
          <w:p w14:paraId="039EA39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2 617 427,55</w:t>
            </w:r>
          </w:p>
        </w:tc>
        <w:tc>
          <w:tcPr>
            <w:tcW w:w="1420" w:type="dxa"/>
            <w:tcBorders>
              <w:top w:val="nil"/>
              <w:left w:val="nil"/>
              <w:bottom w:val="single" w:sz="4" w:space="0" w:color="auto"/>
              <w:right w:val="single" w:sz="4" w:space="0" w:color="auto"/>
            </w:tcBorders>
            <w:shd w:val="clear" w:color="auto" w:fill="auto"/>
            <w:vAlign w:val="center"/>
            <w:hideMark/>
          </w:tcPr>
          <w:p w14:paraId="77F6954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4 068 197,55</w:t>
            </w:r>
          </w:p>
        </w:tc>
        <w:tc>
          <w:tcPr>
            <w:tcW w:w="1640" w:type="dxa"/>
            <w:tcBorders>
              <w:top w:val="nil"/>
              <w:left w:val="nil"/>
              <w:bottom w:val="single" w:sz="4" w:space="0" w:color="auto"/>
              <w:right w:val="single" w:sz="4" w:space="0" w:color="auto"/>
            </w:tcBorders>
            <w:shd w:val="clear" w:color="auto" w:fill="auto"/>
            <w:vAlign w:val="center"/>
            <w:hideMark/>
          </w:tcPr>
          <w:p w14:paraId="49CA5C5A"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3 476 541,11</w:t>
            </w:r>
          </w:p>
        </w:tc>
        <w:tc>
          <w:tcPr>
            <w:tcW w:w="1480" w:type="dxa"/>
            <w:tcBorders>
              <w:top w:val="nil"/>
              <w:left w:val="nil"/>
              <w:bottom w:val="single" w:sz="4" w:space="0" w:color="auto"/>
              <w:right w:val="single" w:sz="4" w:space="0" w:color="auto"/>
            </w:tcBorders>
            <w:shd w:val="clear" w:color="auto" w:fill="auto"/>
            <w:vAlign w:val="center"/>
            <w:hideMark/>
          </w:tcPr>
          <w:p w14:paraId="7345B724"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85,46%</w:t>
            </w:r>
          </w:p>
        </w:tc>
      </w:tr>
      <w:tr w:rsidR="00E90424" w:rsidRPr="00E90424" w14:paraId="00AFC3A1"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2FA19036"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710</w:t>
            </w:r>
          </w:p>
        </w:tc>
        <w:tc>
          <w:tcPr>
            <w:tcW w:w="3520" w:type="dxa"/>
            <w:tcBorders>
              <w:top w:val="nil"/>
              <w:left w:val="nil"/>
              <w:bottom w:val="single" w:sz="4" w:space="0" w:color="auto"/>
              <w:right w:val="single" w:sz="4" w:space="0" w:color="auto"/>
            </w:tcBorders>
            <w:shd w:val="clear" w:color="auto" w:fill="auto"/>
            <w:vAlign w:val="center"/>
            <w:hideMark/>
          </w:tcPr>
          <w:p w14:paraId="64263132"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Działalność usługowa</w:t>
            </w:r>
          </w:p>
        </w:tc>
        <w:tc>
          <w:tcPr>
            <w:tcW w:w="1660" w:type="dxa"/>
            <w:tcBorders>
              <w:top w:val="nil"/>
              <w:left w:val="nil"/>
              <w:bottom w:val="single" w:sz="4" w:space="0" w:color="auto"/>
              <w:right w:val="single" w:sz="4" w:space="0" w:color="auto"/>
            </w:tcBorders>
            <w:shd w:val="clear" w:color="auto" w:fill="auto"/>
            <w:vAlign w:val="center"/>
            <w:hideMark/>
          </w:tcPr>
          <w:p w14:paraId="283A333E"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641 695,00</w:t>
            </w:r>
          </w:p>
        </w:tc>
        <w:tc>
          <w:tcPr>
            <w:tcW w:w="1420" w:type="dxa"/>
            <w:tcBorders>
              <w:top w:val="nil"/>
              <w:left w:val="nil"/>
              <w:bottom w:val="single" w:sz="4" w:space="0" w:color="auto"/>
              <w:right w:val="single" w:sz="4" w:space="0" w:color="auto"/>
            </w:tcBorders>
            <w:shd w:val="clear" w:color="auto" w:fill="auto"/>
            <w:vAlign w:val="center"/>
            <w:hideMark/>
          </w:tcPr>
          <w:p w14:paraId="5BCC9076"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1 134 145,00</w:t>
            </w:r>
          </w:p>
        </w:tc>
        <w:tc>
          <w:tcPr>
            <w:tcW w:w="1640" w:type="dxa"/>
            <w:tcBorders>
              <w:top w:val="nil"/>
              <w:left w:val="nil"/>
              <w:bottom w:val="single" w:sz="4" w:space="0" w:color="auto"/>
              <w:right w:val="single" w:sz="4" w:space="0" w:color="auto"/>
            </w:tcBorders>
            <w:shd w:val="clear" w:color="auto" w:fill="auto"/>
            <w:vAlign w:val="center"/>
            <w:hideMark/>
          </w:tcPr>
          <w:p w14:paraId="51CEEEE2"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727 143,10</w:t>
            </w:r>
          </w:p>
        </w:tc>
        <w:tc>
          <w:tcPr>
            <w:tcW w:w="1480" w:type="dxa"/>
            <w:tcBorders>
              <w:top w:val="nil"/>
              <w:left w:val="nil"/>
              <w:bottom w:val="single" w:sz="4" w:space="0" w:color="auto"/>
              <w:right w:val="single" w:sz="4" w:space="0" w:color="auto"/>
            </w:tcBorders>
            <w:shd w:val="clear" w:color="auto" w:fill="auto"/>
            <w:vAlign w:val="center"/>
            <w:hideMark/>
          </w:tcPr>
          <w:p w14:paraId="0AAF4326"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64,11%</w:t>
            </w:r>
          </w:p>
        </w:tc>
      </w:tr>
      <w:tr w:rsidR="00E90424" w:rsidRPr="00E90424" w14:paraId="0ED76FF9"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71F09B27"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750</w:t>
            </w:r>
          </w:p>
        </w:tc>
        <w:tc>
          <w:tcPr>
            <w:tcW w:w="3520" w:type="dxa"/>
            <w:tcBorders>
              <w:top w:val="nil"/>
              <w:left w:val="nil"/>
              <w:bottom w:val="single" w:sz="4" w:space="0" w:color="auto"/>
              <w:right w:val="single" w:sz="4" w:space="0" w:color="auto"/>
            </w:tcBorders>
            <w:shd w:val="clear" w:color="auto" w:fill="auto"/>
            <w:vAlign w:val="center"/>
            <w:hideMark/>
          </w:tcPr>
          <w:p w14:paraId="367D12B1"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Administracja publiczna</w:t>
            </w:r>
          </w:p>
        </w:tc>
        <w:tc>
          <w:tcPr>
            <w:tcW w:w="1660" w:type="dxa"/>
            <w:tcBorders>
              <w:top w:val="nil"/>
              <w:left w:val="nil"/>
              <w:bottom w:val="single" w:sz="4" w:space="0" w:color="auto"/>
              <w:right w:val="single" w:sz="4" w:space="0" w:color="auto"/>
            </w:tcBorders>
            <w:shd w:val="clear" w:color="auto" w:fill="auto"/>
            <w:vAlign w:val="center"/>
            <w:hideMark/>
          </w:tcPr>
          <w:p w14:paraId="7742E87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8 661 631,41</w:t>
            </w:r>
          </w:p>
        </w:tc>
        <w:tc>
          <w:tcPr>
            <w:tcW w:w="1420" w:type="dxa"/>
            <w:tcBorders>
              <w:top w:val="nil"/>
              <w:left w:val="nil"/>
              <w:bottom w:val="single" w:sz="4" w:space="0" w:color="auto"/>
              <w:right w:val="single" w:sz="4" w:space="0" w:color="auto"/>
            </w:tcBorders>
            <w:shd w:val="clear" w:color="auto" w:fill="auto"/>
            <w:vAlign w:val="center"/>
            <w:hideMark/>
          </w:tcPr>
          <w:p w14:paraId="5CDDFB98"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10 742 865,41</w:t>
            </w:r>
          </w:p>
        </w:tc>
        <w:tc>
          <w:tcPr>
            <w:tcW w:w="1640" w:type="dxa"/>
            <w:tcBorders>
              <w:top w:val="nil"/>
              <w:left w:val="nil"/>
              <w:bottom w:val="single" w:sz="4" w:space="0" w:color="auto"/>
              <w:right w:val="single" w:sz="4" w:space="0" w:color="auto"/>
            </w:tcBorders>
            <w:shd w:val="clear" w:color="auto" w:fill="auto"/>
            <w:vAlign w:val="center"/>
            <w:hideMark/>
          </w:tcPr>
          <w:p w14:paraId="4B09DD8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9 943 633,95</w:t>
            </w:r>
          </w:p>
        </w:tc>
        <w:tc>
          <w:tcPr>
            <w:tcW w:w="1480" w:type="dxa"/>
            <w:tcBorders>
              <w:top w:val="nil"/>
              <w:left w:val="nil"/>
              <w:bottom w:val="single" w:sz="4" w:space="0" w:color="auto"/>
              <w:right w:val="single" w:sz="4" w:space="0" w:color="auto"/>
            </w:tcBorders>
            <w:shd w:val="clear" w:color="auto" w:fill="auto"/>
            <w:vAlign w:val="center"/>
            <w:hideMark/>
          </w:tcPr>
          <w:p w14:paraId="548509D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92,56%</w:t>
            </w:r>
          </w:p>
        </w:tc>
      </w:tr>
      <w:tr w:rsidR="00E90424" w:rsidRPr="00E90424" w14:paraId="38CFC125" w14:textId="77777777" w:rsidTr="00E90424">
        <w:trPr>
          <w:trHeight w:val="45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79EF6863"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751</w:t>
            </w:r>
          </w:p>
        </w:tc>
        <w:tc>
          <w:tcPr>
            <w:tcW w:w="3520" w:type="dxa"/>
            <w:tcBorders>
              <w:top w:val="nil"/>
              <w:left w:val="nil"/>
              <w:bottom w:val="single" w:sz="4" w:space="0" w:color="auto"/>
              <w:right w:val="single" w:sz="4" w:space="0" w:color="auto"/>
            </w:tcBorders>
            <w:shd w:val="clear" w:color="auto" w:fill="auto"/>
            <w:vAlign w:val="center"/>
            <w:hideMark/>
          </w:tcPr>
          <w:p w14:paraId="7084A25C"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Urzędy naczelnych organów władzy państwowej, kontroli i ochrony prawa oraz sądownictwa</w:t>
            </w:r>
          </w:p>
        </w:tc>
        <w:tc>
          <w:tcPr>
            <w:tcW w:w="1660" w:type="dxa"/>
            <w:tcBorders>
              <w:top w:val="nil"/>
              <w:left w:val="nil"/>
              <w:bottom w:val="single" w:sz="4" w:space="0" w:color="auto"/>
              <w:right w:val="single" w:sz="4" w:space="0" w:color="auto"/>
            </w:tcBorders>
            <w:shd w:val="clear" w:color="auto" w:fill="auto"/>
            <w:vAlign w:val="center"/>
            <w:hideMark/>
          </w:tcPr>
          <w:p w14:paraId="2B55A22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4 100,00</w:t>
            </w:r>
          </w:p>
        </w:tc>
        <w:tc>
          <w:tcPr>
            <w:tcW w:w="1420" w:type="dxa"/>
            <w:tcBorders>
              <w:top w:val="nil"/>
              <w:left w:val="nil"/>
              <w:bottom w:val="single" w:sz="4" w:space="0" w:color="auto"/>
              <w:right w:val="single" w:sz="4" w:space="0" w:color="auto"/>
            </w:tcBorders>
            <w:shd w:val="clear" w:color="auto" w:fill="auto"/>
            <w:vAlign w:val="center"/>
            <w:hideMark/>
          </w:tcPr>
          <w:p w14:paraId="0F398576"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4 100,00</w:t>
            </w:r>
          </w:p>
        </w:tc>
        <w:tc>
          <w:tcPr>
            <w:tcW w:w="1640" w:type="dxa"/>
            <w:tcBorders>
              <w:top w:val="nil"/>
              <w:left w:val="nil"/>
              <w:bottom w:val="single" w:sz="4" w:space="0" w:color="auto"/>
              <w:right w:val="single" w:sz="4" w:space="0" w:color="auto"/>
            </w:tcBorders>
            <w:shd w:val="clear" w:color="auto" w:fill="auto"/>
            <w:vAlign w:val="center"/>
            <w:hideMark/>
          </w:tcPr>
          <w:p w14:paraId="2CC1BF8F"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4 100,00</w:t>
            </w:r>
          </w:p>
        </w:tc>
        <w:tc>
          <w:tcPr>
            <w:tcW w:w="1480" w:type="dxa"/>
            <w:tcBorders>
              <w:top w:val="nil"/>
              <w:left w:val="nil"/>
              <w:bottom w:val="single" w:sz="4" w:space="0" w:color="auto"/>
              <w:right w:val="single" w:sz="4" w:space="0" w:color="auto"/>
            </w:tcBorders>
            <w:shd w:val="clear" w:color="auto" w:fill="auto"/>
            <w:vAlign w:val="center"/>
            <w:hideMark/>
          </w:tcPr>
          <w:p w14:paraId="1FDE9390"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100,00%</w:t>
            </w:r>
          </w:p>
        </w:tc>
      </w:tr>
      <w:tr w:rsidR="00E90424" w:rsidRPr="00E90424" w14:paraId="2EEA5823"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15318D5F"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752</w:t>
            </w:r>
          </w:p>
        </w:tc>
        <w:tc>
          <w:tcPr>
            <w:tcW w:w="3520" w:type="dxa"/>
            <w:tcBorders>
              <w:top w:val="nil"/>
              <w:left w:val="nil"/>
              <w:bottom w:val="single" w:sz="4" w:space="0" w:color="auto"/>
              <w:right w:val="single" w:sz="4" w:space="0" w:color="auto"/>
            </w:tcBorders>
            <w:shd w:val="clear" w:color="auto" w:fill="auto"/>
            <w:vAlign w:val="center"/>
            <w:hideMark/>
          </w:tcPr>
          <w:p w14:paraId="290942B1"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Obrona narodowa</w:t>
            </w:r>
          </w:p>
        </w:tc>
        <w:tc>
          <w:tcPr>
            <w:tcW w:w="1660" w:type="dxa"/>
            <w:tcBorders>
              <w:top w:val="nil"/>
              <w:left w:val="nil"/>
              <w:bottom w:val="single" w:sz="4" w:space="0" w:color="auto"/>
              <w:right w:val="single" w:sz="4" w:space="0" w:color="auto"/>
            </w:tcBorders>
            <w:shd w:val="clear" w:color="auto" w:fill="auto"/>
            <w:vAlign w:val="center"/>
            <w:hideMark/>
          </w:tcPr>
          <w:p w14:paraId="63503739"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8 143,00</w:t>
            </w:r>
          </w:p>
        </w:tc>
        <w:tc>
          <w:tcPr>
            <w:tcW w:w="1420" w:type="dxa"/>
            <w:tcBorders>
              <w:top w:val="nil"/>
              <w:left w:val="nil"/>
              <w:bottom w:val="single" w:sz="4" w:space="0" w:color="auto"/>
              <w:right w:val="single" w:sz="4" w:space="0" w:color="auto"/>
            </w:tcBorders>
            <w:shd w:val="clear" w:color="auto" w:fill="auto"/>
            <w:vAlign w:val="center"/>
            <w:hideMark/>
          </w:tcPr>
          <w:p w14:paraId="17636505"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7 643,00</w:t>
            </w:r>
          </w:p>
        </w:tc>
        <w:tc>
          <w:tcPr>
            <w:tcW w:w="1640" w:type="dxa"/>
            <w:tcBorders>
              <w:top w:val="nil"/>
              <w:left w:val="nil"/>
              <w:bottom w:val="single" w:sz="4" w:space="0" w:color="auto"/>
              <w:right w:val="single" w:sz="4" w:space="0" w:color="auto"/>
            </w:tcBorders>
            <w:shd w:val="clear" w:color="auto" w:fill="auto"/>
            <w:vAlign w:val="center"/>
            <w:hideMark/>
          </w:tcPr>
          <w:p w14:paraId="5B27261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2 238,00</w:t>
            </w:r>
          </w:p>
        </w:tc>
        <w:tc>
          <w:tcPr>
            <w:tcW w:w="1480" w:type="dxa"/>
            <w:tcBorders>
              <w:top w:val="nil"/>
              <w:left w:val="nil"/>
              <w:bottom w:val="single" w:sz="4" w:space="0" w:color="auto"/>
              <w:right w:val="single" w:sz="4" w:space="0" w:color="auto"/>
            </w:tcBorders>
            <w:shd w:val="clear" w:color="auto" w:fill="auto"/>
            <w:vAlign w:val="center"/>
            <w:hideMark/>
          </w:tcPr>
          <w:p w14:paraId="07ED1FD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29,28%</w:t>
            </w:r>
          </w:p>
        </w:tc>
      </w:tr>
      <w:tr w:rsidR="00E90424" w:rsidRPr="00E90424" w14:paraId="28096BDC" w14:textId="77777777" w:rsidTr="00E90424">
        <w:trPr>
          <w:trHeight w:val="45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6F440DEE"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754</w:t>
            </w:r>
          </w:p>
        </w:tc>
        <w:tc>
          <w:tcPr>
            <w:tcW w:w="3520" w:type="dxa"/>
            <w:tcBorders>
              <w:top w:val="nil"/>
              <w:left w:val="nil"/>
              <w:bottom w:val="single" w:sz="4" w:space="0" w:color="auto"/>
              <w:right w:val="single" w:sz="4" w:space="0" w:color="auto"/>
            </w:tcBorders>
            <w:shd w:val="clear" w:color="auto" w:fill="auto"/>
            <w:vAlign w:val="center"/>
            <w:hideMark/>
          </w:tcPr>
          <w:p w14:paraId="20D74DC9"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Bezpieczeństwo publiczne i ochrona przeciwpożarowa</w:t>
            </w:r>
          </w:p>
        </w:tc>
        <w:tc>
          <w:tcPr>
            <w:tcW w:w="1660" w:type="dxa"/>
            <w:tcBorders>
              <w:top w:val="nil"/>
              <w:left w:val="nil"/>
              <w:bottom w:val="single" w:sz="4" w:space="0" w:color="auto"/>
              <w:right w:val="single" w:sz="4" w:space="0" w:color="auto"/>
            </w:tcBorders>
            <w:shd w:val="clear" w:color="auto" w:fill="auto"/>
            <w:vAlign w:val="center"/>
            <w:hideMark/>
          </w:tcPr>
          <w:p w14:paraId="7ECFE844"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3 698 773,87</w:t>
            </w:r>
          </w:p>
        </w:tc>
        <w:tc>
          <w:tcPr>
            <w:tcW w:w="1420" w:type="dxa"/>
            <w:tcBorders>
              <w:top w:val="nil"/>
              <w:left w:val="nil"/>
              <w:bottom w:val="single" w:sz="4" w:space="0" w:color="auto"/>
              <w:right w:val="single" w:sz="4" w:space="0" w:color="auto"/>
            </w:tcBorders>
            <w:shd w:val="clear" w:color="auto" w:fill="auto"/>
            <w:vAlign w:val="center"/>
            <w:hideMark/>
          </w:tcPr>
          <w:p w14:paraId="090E672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4 890 650,27</w:t>
            </w:r>
          </w:p>
        </w:tc>
        <w:tc>
          <w:tcPr>
            <w:tcW w:w="1640" w:type="dxa"/>
            <w:tcBorders>
              <w:top w:val="nil"/>
              <w:left w:val="nil"/>
              <w:bottom w:val="single" w:sz="4" w:space="0" w:color="auto"/>
              <w:right w:val="single" w:sz="4" w:space="0" w:color="auto"/>
            </w:tcBorders>
            <w:shd w:val="clear" w:color="auto" w:fill="auto"/>
            <w:vAlign w:val="center"/>
            <w:hideMark/>
          </w:tcPr>
          <w:p w14:paraId="0897ECC2"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4 790 926,12</w:t>
            </w:r>
          </w:p>
        </w:tc>
        <w:tc>
          <w:tcPr>
            <w:tcW w:w="1480" w:type="dxa"/>
            <w:tcBorders>
              <w:top w:val="nil"/>
              <w:left w:val="nil"/>
              <w:bottom w:val="single" w:sz="4" w:space="0" w:color="auto"/>
              <w:right w:val="single" w:sz="4" w:space="0" w:color="auto"/>
            </w:tcBorders>
            <w:shd w:val="clear" w:color="auto" w:fill="auto"/>
            <w:vAlign w:val="center"/>
            <w:hideMark/>
          </w:tcPr>
          <w:p w14:paraId="47627AAF"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97,96%</w:t>
            </w:r>
          </w:p>
        </w:tc>
      </w:tr>
      <w:tr w:rsidR="00E90424" w:rsidRPr="00E90424" w14:paraId="75DDECF7"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C7B9A10"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757</w:t>
            </w:r>
          </w:p>
        </w:tc>
        <w:tc>
          <w:tcPr>
            <w:tcW w:w="3520" w:type="dxa"/>
            <w:tcBorders>
              <w:top w:val="nil"/>
              <w:left w:val="nil"/>
              <w:bottom w:val="single" w:sz="4" w:space="0" w:color="auto"/>
              <w:right w:val="single" w:sz="4" w:space="0" w:color="auto"/>
            </w:tcBorders>
            <w:shd w:val="clear" w:color="auto" w:fill="auto"/>
            <w:vAlign w:val="center"/>
            <w:hideMark/>
          </w:tcPr>
          <w:p w14:paraId="7CD201B2"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Obsługa długu publicznego</w:t>
            </w:r>
          </w:p>
        </w:tc>
        <w:tc>
          <w:tcPr>
            <w:tcW w:w="1660" w:type="dxa"/>
            <w:tcBorders>
              <w:top w:val="nil"/>
              <w:left w:val="nil"/>
              <w:bottom w:val="single" w:sz="4" w:space="0" w:color="auto"/>
              <w:right w:val="single" w:sz="4" w:space="0" w:color="auto"/>
            </w:tcBorders>
            <w:shd w:val="clear" w:color="auto" w:fill="auto"/>
            <w:vAlign w:val="center"/>
            <w:hideMark/>
          </w:tcPr>
          <w:p w14:paraId="1F97F81C"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1 901 631,84</w:t>
            </w:r>
          </w:p>
        </w:tc>
        <w:tc>
          <w:tcPr>
            <w:tcW w:w="1420" w:type="dxa"/>
            <w:tcBorders>
              <w:top w:val="nil"/>
              <w:left w:val="nil"/>
              <w:bottom w:val="single" w:sz="4" w:space="0" w:color="auto"/>
              <w:right w:val="single" w:sz="4" w:space="0" w:color="auto"/>
            </w:tcBorders>
            <w:shd w:val="clear" w:color="auto" w:fill="auto"/>
            <w:vAlign w:val="center"/>
            <w:hideMark/>
          </w:tcPr>
          <w:p w14:paraId="24161A1F"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3 556 332,84</w:t>
            </w:r>
          </w:p>
        </w:tc>
        <w:tc>
          <w:tcPr>
            <w:tcW w:w="1640" w:type="dxa"/>
            <w:tcBorders>
              <w:top w:val="nil"/>
              <w:left w:val="nil"/>
              <w:bottom w:val="single" w:sz="4" w:space="0" w:color="auto"/>
              <w:right w:val="single" w:sz="4" w:space="0" w:color="auto"/>
            </w:tcBorders>
            <w:shd w:val="clear" w:color="auto" w:fill="auto"/>
            <w:vAlign w:val="center"/>
            <w:hideMark/>
          </w:tcPr>
          <w:p w14:paraId="7EF4E9D4"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3 446 672,55</w:t>
            </w:r>
          </w:p>
        </w:tc>
        <w:tc>
          <w:tcPr>
            <w:tcW w:w="1480" w:type="dxa"/>
            <w:tcBorders>
              <w:top w:val="nil"/>
              <w:left w:val="nil"/>
              <w:bottom w:val="single" w:sz="4" w:space="0" w:color="auto"/>
              <w:right w:val="single" w:sz="4" w:space="0" w:color="auto"/>
            </w:tcBorders>
            <w:shd w:val="clear" w:color="auto" w:fill="auto"/>
            <w:vAlign w:val="center"/>
            <w:hideMark/>
          </w:tcPr>
          <w:p w14:paraId="14BB70AA"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96,92%</w:t>
            </w:r>
          </w:p>
        </w:tc>
      </w:tr>
      <w:tr w:rsidR="00E90424" w:rsidRPr="00E90424" w14:paraId="4944B12E"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5DD8BD4F"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758</w:t>
            </w:r>
          </w:p>
        </w:tc>
        <w:tc>
          <w:tcPr>
            <w:tcW w:w="3520" w:type="dxa"/>
            <w:tcBorders>
              <w:top w:val="nil"/>
              <w:left w:val="nil"/>
              <w:bottom w:val="single" w:sz="4" w:space="0" w:color="auto"/>
              <w:right w:val="single" w:sz="4" w:space="0" w:color="auto"/>
            </w:tcBorders>
            <w:shd w:val="clear" w:color="auto" w:fill="auto"/>
            <w:vAlign w:val="center"/>
            <w:hideMark/>
          </w:tcPr>
          <w:p w14:paraId="5EE36A05"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Różne rozliczenia</w:t>
            </w:r>
          </w:p>
        </w:tc>
        <w:tc>
          <w:tcPr>
            <w:tcW w:w="1660" w:type="dxa"/>
            <w:tcBorders>
              <w:top w:val="nil"/>
              <w:left w:val="nil"/>
              <w:bottom w:val="single" w:sz="4" w:space="0" w:color="auto"/>
              <w:right w:val="single" w:sz="4" w:space="0" w:color="auto"/>
            </w:tcBorders>
            <w:shd w:val="clear" w:color="auto" w:fill="auto"/>
            <w:vAlign w:val="center"/>
            <w:hideMark/>
          </w:tcPr>
          <w:p w14:paraId="5567385A"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1 513 825,00</w:t>
            </w:r>
          </w:p>
        </w:tc>
        <w:tc>
          <w:tcPr>
            <w:tcW w:w="1420" w:type="dxa"/>
            <w:tcBorders>
              <w:top w:val="nil"/>
              <w:left w:val="nil"/>
              <w:bottom w:val="single" w:sz="4" w:space="0" w:color="auto"/>
              <w:right w:val="single" w:sz="4" w:space="0" w:color="auto"/>
            </w:tcBorders>
            <w:shd w:val="clear" w:color="auto" w:fill="auto"/>
            <w:vAlign w:val="center"/>
            <w:hideMark/>
          </w:tcPr>
          <w:p w14:paraId="73E9BC2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560 612,00</w:t>
            </w:r>
          </w:p>
        </w:tc>
        <w:tc>
          <w:tcPr>
            <w:tcW w:w="1640" w:type="dxa"/>
            <w:tcBorders>
              <w:top w:val="nil"/>
              <w:left w:val="nil"/>
              <w:bottom w:val="single" w:sz="4" w:space="0" w:color="auto"/>
              <w:right w:val="single" w:sz="4" w:space="0" w:color="auto"/>
            </w:tcBorders>
            <w:shd w:val="clear" w:color="auto" w:fill="auto"/>
            <w:vAlign w:val="center"/>
            <w:hideMark/>
          </w:tcPr>
          <w:p w14:paraId="68E4B7E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59 311,00</w:t>
            </w:r>
          </w:p>
        </w:tc>
        <w:tc>
          <w:tcPr>
            <w:tcW w:w="1480" w:type="dxa"/>
            <w:tcBorders>
              <w:top w:val="nil"/>
              <w:left w:val="nil"/>
              <w:bottom w:val="single" w:sz="4" w:space="0" w:color="auto"/>
              <w:right w:val="single" w:sz="4" w:space="0" w:color="auto"/>
            </w:tcBorders>
            <w:shd w:val="clear" w:color="auto" w:fill="auto"/>
            <w:vAlign w:val="center"/>
            <w:hideMark/>
          </w:tcPr>
          <w:p w14:paraId="2970038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10,58%</w:t>
            </w:r>
          </w:p>
        </w:tc>
      </w:tr>
      <w:tr w:rsidR="00E90424" w:rsidRPr="00E90424" w14:paraId="27013326"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6B4E08B3"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801</w:t>
            </w:r>
          </w:p>
        </w:tc>
        <w:tc>
          <w:tcPr>
            <w:tcW w:w="3520" w:type="dxa"/>
            <w:tcBorders>
              <w:top w:val="nil"/>
              <w:left w:val="nil"/>
              <w:bottom w:val="single" w:sz="4" w:space="0" w:color="auto"/>
              <w:right w:val="single" w:sz="4" w:space="0" w:color="auto"/>
            </w:tcBorders>
            <w:shd w:val="clear" w:color="auto" w:fill="auto"/>
            <w:vAlign w:val="center"/>
            <w:hideMark/>
          </w:tcPr>
          <w:p w14:paraId="2BB0B6CF"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Oświata i wychowanie</w:t>
            </w:r>
          </w:p>
        </w:tc>
        <w:tc>
          <w:tcPr>
            <w:tcW w:w="1660" w:type="dxa"/>
            <w:tcBorders>
              <w:top w:val="nil"/>
              <w:left w:val="nil"/>
              <w:bottom w:val="single" w:sz="4" w:space="0" w:color="auto"/>
              <w:right w:val="single" w:sz="4" w:space="0" w:color="auto"/>
            </w:tcBorders>
            <w:shd w:val="clear" w:color="auto" w:fill="auto"/>
            <w:vAlign w:val="center"/>
            <w:hideMark/>
          </w:tcPr>
          <w:p w14:paraId="3561FFB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32 174 858,37</w:t>
            </w:r>
          </w:p>
        </w:tc>
        <w:tc>
          <w:tcPr>
            <w:tcW w:w="1420" w:type="dxa"/>
            <w:tcBorders>
              <w:top w:val="nil"/>
              <w:left w:val="nil"/>
              <w:bottom w:val="single" w:sz="4" w:space="0" w:color="auto"/>
              <w:right w:val="single" w:sz="4" w:space="0" w:color="auto"/>
            </w:tcBorders>
            <w:shd w:val="clear" w:color="auto" w:fill="auto"/>
            <w:vAlign w:val="center"/>
            <w:hideMark/>
          </w:tcPr>
          <w:p w14:paraId="0B9CB5A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39 626 446,07</w:t>
            </w:r>
          </w:p>
        </w:tc>
        <w:tc>
          <w:tcPr>
            <w:tcW w:w="1640" w:type="dxa"/>
            <w:tcBorders>
              <w:top w:val="nil"/>
              <w:left w:val="nil"/>
              <w:bottom w:val="single" w:sz="4" w:space="0" w:color="auto"/>
              <w:right w:val="single" w:sz="4" w:space="0" w:color="auto"/>
            </w:tcBorders>
            <w:shd w:val="clear" w:color="auto" w:fill="auto"/>
            <w:vAlign w:val="center"/>
            <w:hideMark/>
          </w:tcPr>
          <w:p w14:paraId="15F17FCB"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33 213 666,86</w:t>
            </w:r>
          </w:p>
        </w:tc>
        <w:tc>
          <w:tcPr>
            <w:tcW w:w="1480" w:type="dxa"/>
            <w:tcBorders>
              <w:top w:val="nil"/>
              <w:left w:val="nil"/>
              <w:bottom w:val="single" w:sz="4" w:space="0" w:color="auto"/>
              <w:right w:val="single" w:sz="4" w:space="0" w:color="auto"/>
            </w:tcBorders>
            <w:shd w:val="clear" w:color="auto" w:fill="auto"/>
            <w:vAlign w:val="center"/>
            <w:hideMark/>
          </w:tcPr>
          <w:p w14:paraId="6CC04418"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83,82%</w:t>
            </w:r>
          </w:p>
        </w:tc>
      </w:tr>
      <w:tr w:rsidR="00E90424" w:rsidRPr="00E90424" w14:paraId="610E621C"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7413F7F7"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851</w:t>
            </w:r>
          </w:p>
        </w:tc>
        <w:tc>
          <w:tcPr>
            <w:tcW w:w="3520" w:type="dxa"/>
            <w:tcBorders>
              <w:top w:val="nil"/>
              <w:left w:val="nil"/>
              <w:bottom w:val="single" w:sz="4" w:space="0" w:color="auto"/>
              <w:right w:val="single" w:sz="4" w:space="0" w:color="auto"/>
            </w:tcBorders>
            <w:shd w:val="clear" w:color="auto" w:fill="auto"/>
            <w:vAlign w:val="center"/>
            <w:hideMark/>
          </w:tcPr>
          <w:p w14:paraId="3D1CC3A7"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Ochrona zdrowia</w:t>
            </w:r>
          </w:p>
        </w:tc>
        <w:tc>
          <w:tcPr>
            <w:tcW w:w="1660" w:type="dxa"/>
            <w:tcBorders>
              <w:top w:val="nil"/>
              <w:left w:val="nil"/>
              <w:bottom w:val="single" w:sz="4" w:space="0" w:color="auto"/>
              <w:right w:val="single" w:sz="4" w:space="0" w:color="auto"/>
            </w:tcBorders>
            <w:shd w:val="clear" w:color="auto" w:fill="auto"/>
            <w:vAlign w:val="center"/>
            <w:hideMark/>
          </w:tcPr>
          <w:p w14:paraId="138AC080"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494 350,00</w:t>
            </w:r>
          </w:p>
        </w:tc>
        <w:tc>
          <w:tcPr>
            <w:tcW w:w="1420" w:type="dxa"/>
            <w:tcBorders>
              <w:top w:val="nil"/>
              <w:left w:val="nil"/>
              <w:bottom w:val="single" w:sz="4" w:space="0" w:color="auto"/>
              <w:right w:val="single" w:sz="4" w:space="0" w:color="auto"/>
            </w:tcBorders>
            <w:shd w:val="clear" w:color="auto" w:fill="auto"/>
            <w:vAlign w:val="center"/>
            <w:hideMark/>
          </w:tcPr>
          <w:p w14:paraId="4D07B86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745 809,18</w:t>
            </w:r>
          </w:p>
        </w:tc>
        <w:tc>
          <w:tcPr>
            <w:tcW w:w="1640" w:type="dxa"/>
            <w:tcBorders>
              <w:top w:val="nil"/>
              <w:left w:val="nil"/>
              <w:bottom w:val="single" w:sz="4" w:space="0" w:color="auto"/>
              <w:right w:val="single" w:sz="4" w:space="0" w:color="auto"/>
            </w:tcBorders>
            <w:shd w:val="clear" w:color="auto" w:fill="auto"/>
            <w:vAlign w:val="center"/>
            <w:hideMark/>
          </w:tcPr>
          <w:p w14:paraId="3C393ED3"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689 307,05</w:t>
            </w:r>
          </w:p>
        </w:tc>
        <w:tc>
          <w:tcPr>
            <w:tcW w:w="1480" w:type="dxa"/>
            <w:tcBorders>
              <w:top w:val="nil"/>
              <w:left w:val="nil"/>
              <w:bottom w:val="single" w:sz="4" w:space="0" w:color="auto"/>
              <w:right w:val="single" w:sz="4" w:space="0" w:color="auto"/>
            </w:tcBorders>
            <w:shd w:val="clear" w:color="auto" w:fill="auto"/>
            <w:vAlign w:val="center"/>
            <w:hideMark/>
          </w:tcPr>
          <w:p w14:paraId="7B2BF978"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92,42%</w:t>
            </w:r>
          </w:p>
        </w:tc>
      </w:tr>
      <w:tr w:rsidR="00E90424" w:rsidRPr="00E90424" w14:paraId="43D13FE3" w14:textId="77777777" w:rsidTr="00761D31">
        <w:trPr>
          <w:trHeight w:val="236"/>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7FD6AD33"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852</w:t>
            </w:r>
          </w:p>
        </w:tc>
        <w:tc>
          <w:tcPr>
            <w:tcW w:w="3520" w:type="dxa"/>
            <w:tcBorders>
              <w:top w:val="nil"/>
              <w:left w:val="nil"/>
              <w:bottom w:val="single" w:sz="4" w:space="0" w:color="auto"/>
              <w:right w:val="single" w:sz="4" w:space="0" w:color="auto"/>
            </w:tcBorders>
            <w:shd w:val="clear" w:color="auto" w:fill="auto"/>
            <w:vAlign w:val="center"/>
            <w:hideMark/>
          </w:tcPr>
          <w:p w14:paraId="69BF8658"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Pomoc społeczna</w:t>
            </w:r>
          </w:p>
        </w:tc>
        <w:tc>
          <w:tcPr>
            <w:tcW w:w="1660" w:type="dxa"/>
            <w:tcBorders>
              <w:top w:val="nil"/>
              <w:left w:val="nil"/>
              <w:bottom w:val="single" w:sz="4" w:space="0" w:color="auto"/>
              <w:right w:val="single" w:sz="4" w:space="0" w:color="auto"/>
            </w:tcBorders>
            <w:shd w:val="clear" w:color="auto" w:fill="auto"/>
            <w:vAlign w:val="center"/>
            <w:hideMark/>
          </w:tcPr>
          <w:p w14:paraId="7391D1E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8 365 588,00</w:t>
            </w:r>
          </w:p>
        </w:tc>
        <w:tc>
          <w:tcPr>
            <w:tcW w:w="1420" w:type="dxa"/>
            <w:tcBorders>
              <w:top w:val="nil"/>
              <w:left w:val="nil"/>
              <w:bottom w:val="single" w:sz="4" w:space="0" w:color="auto"/>
              <w:right w:val="single" w:sz="4" w:space="0" w:color="auto"/>
            </w:tcBorders>
            <w:shd w:val="clear" w:color="auto" w:fill="auto"/>
            <w:vAlign w:val="center"/>
            <w:hideMark/>
          </w:tcPr>
          <w:p w14:paraId="3C2DA4DE"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10 392 515,25</w:t>
            </w:r>
          </w:p>
        </w:tc>
        <w:tc>
          <w:tcPr>
            <w:tcW w:w="1640" w:type="dxa"/>
            <w:tcBorders>
              <w:top w:val="nil"/>
              <w:left w:val="nil"/>
              <w:bottom w:val="single" w:sz="4" w:space="0" w:color="auto"/>
              <w:right w:val="single" w:sz="4" w:space="0" w:color="auto"/>
            </w:tcBorders>
            <w:shd w:val="clear" w:color="auto" w:fill="auto"/>
            <w:vAlign w:val="center"/>
            <w:hideMark/>
          </w:tcPr>
          <w:p w14:paraId="3E1AA38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9 634 216,31</w:t>
            </w:r>
          </w:p>
        </w:tc>
        <w:tc>
          <w:tcPr>
            <w:tcW w:w="1480" w:type="dxa"/>
            <w:tcBorders>
              <w:top w:val="nil"/>
              <w:left w:val="nil"/>
              <w:bottom w:val="single" w:sz="4" w:space="0" w:color="auto"/>
              <w:right w:val="single" w:sz="4" w:space="0" w:color="auto"/>
            </w:tcBorders>
            <w:shd w:val="clear" w:color="auto" w:fill="auto"/>
            <w:vAlign w:val="center"/>
            <w:hideMark/>
          </w:tcPr>
          <w:p w14:paraId="1EFF50F3"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92,70%</w:t>
            </w:r>
          </w:p>
        </w:tc>
      </w:tr>
      <w:tr w:rsidR="00E90424" w:rsidRPr="00E90424" w14:paraId="23CF5E86"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4D8CB77D"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853</w:t>
            </w:r>
          </w:p>
        </w:tc>
        <w:tc>
          <w:tcPr>
            <w:tcW w:w="3520" w:type="dxa"/>
            <w:tcBorders>
              <w:top w:val="nil"/>
              <w:left w:val="nil"/>
              <w:bottom w:val="single" w:sz="4" w:space="0" w:color="auto"/>
              <w:right w:val="single" w:sz="4" w:space="0" w:color="auto"/>
            </w:tcBorders>
            <w:shd w:val="clear" w:color="auto" w:fill="auto"/>
            <w:vAlign w:val="center"/>
            <w:hideMark/>
          </w:tcPr>
          <w:p w14:paraId="2A680FF3"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Pozostałe zadania w zakresie polityki społecznej</w:t>
            </w:r>
          </w:p>
        </w:tc>
        <w:tc>
          <w:tcPr>
            <w:tcW w:w="1660" w:type="dxa"/>
            <w:tcBorders>
              <w:top w:val="nil"/>
              <w:left w:val="nil"/>
              <w:bottom w:val="single" w:sz="4" w:space="0" w:color="auto"/>
              <w:right w:val="single" w:sz="4" w:space="0" w:color="auto"/>
            </w:tcBorders>
            <w:shd w:val="clear" w:color="auto" w:fill="auto"/>
            <w:vAlign w:val="center"/>
            <w:hideMark/>
          </w:tcPr>
          <w:p w14:paraId="7538B970"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1 227 599,55</w:t>
            </w:r>
          </w:p>
        </w:tc>
        <w:tc>
          <w:tcPr>
            <w:tcW w:w="1420" w:type="dxa"/>
            <w:tcBorders>
              <w:top w:val="nil"/>
              <w:left w:val="nil"/>
              <w:bottom w:val="single" w:sz="4" w:space="0" w:color="auto"/>
              <w:right w:val="single" w:sz="4" w:space="0" w:color="auto"/>
            </w:tcBorders>
            <w:shd w:val="clear" w:color="auto" w:fill="auto"/>
            <w:vAlign w:val="center"/>
            <w:hideMark/>
          </w:tcPr>
          <w:p w14:paraId="1C2EE790"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23 575 231,90</w:t>
            </w:r>
          </w:p>
        </w:tc>
        <w:tc>
          <w:tcPr>
            <w:tcW w:w="1640" w:type="dxa"/>
            <w:tcBorders>
              <w:top w:val="nil"/>
              <w:left w:val="nil"/>
              <w:bottom w:val="single" w:sz="4" w:space="0" w:color="auto"/>
              <w:right w:val="single" w:sz="4" w:space="0" w:color="auto"/>
            </w:tcBorders>
            <w:shd w:val="clear" w:color="auto" w:fill="auto"/>
            <w:vAlign w:val="center"/>
            <w:hideMark/>
          </w:tcPr>
          <w:p w14:paraId="4E764C1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14 718 939,15</w:t>
            </w:r>
          </w:p>
        </w:tc>
        <w:tc>
          <w:tcPr>
            <w:tcW w:w="1480" w:type="dxa"/>
            <w:tcBorders>
              <w:top w:val="nil"/>
              <w:left w:val="nil"/>
              <w:bottom w:val="single" w:sz="4" w:space="0" w:color="auto"/>
              <w:right w:val="single" w:sz="4" w:space="0" w:color="auto"/>
            </w:tcBorders>
            <w:shd w:val="clear" w:color="auto" w:fill="auto"/>
            <w:vAlign w:val="center"/>
            <w:hideMark/>
          </w:tcPr>
          <w:p w14:paraId="2B52D558"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62,43%</w:t>
            </w:r>
          </w:p>
        </w:tc>
      </w:tr>
      <w:tr w:rsidR="00E90424" w:rsidRPr="00E90424" w14:paraId="445F09FF"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6569EE14"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854</w:t>
            </w:r>
          </w:p>
        </w:tc>
        <w:tc>
          <w:tcPr>
            <w:tcW w:w="3520" w:type="dxa"/>
            <w:tcBorders>
              <w:top w:val="nil"/>
              <w:left w:val="nil"/>
              <w:bottom w:val="single" w:sz="4" w:space="0" w:color="auto"/>
              <w:right w:val="single" w:sz="4" w:space="0" w:color="auto"/>
            </w:tcBorders>
            <w:shd w:val="clear" w:color="auto" w:fill="auto"/>
            <w:vAlign w:val="center"/>
            <w:hideMark/>
          </w:tcPr>
          <w:p w14:paraId="2BDF6655"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Edukacyjna opieka wychowawcza</w:t>
            </w:r>
          </w:p>
        </w:tc>
        <w:tc>
          <w:tcPr>
            <w:tcW w:w="1660" w:type="dxa"/>
            <w:tcBorders>
              <w:top w:val="nil"/>
              <w:left w:val="nil"/>
              <w:bottom w:val="single" w:sz="4" w:space="0" w:color="auto"/>
              <w:right w:val="single" w:sz="4" w:space="0" w:color="auto"/>
            </w:tcBorders>
            <w:shd w:val="clear" w:color="auto" w:fill="auto"/>
            <w:vAlign w:val="center"/>
            <w:hideMark/>
          </w:tcPr>
          <w:p w14:paraId="3465A864"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68 000,00</w:t>
            </w:r>
          </w:p>
        </w:tc>
        <w:tc>
          <w:tcPr>
            <w:tcW w:w="1420" w:type="dxa"/>
            <w:tcBorders>
              <w:top w:val="nil"/>
              <w:left w:val="nil"/>
              <w:bottom w:val="single" w:sz="4" w:space="0" w:color="auto"/>
              <w:right w:val="single" w:sz="4" w:space="0" w:color="auto"/>
            </w:tcBorders>
            <w:shd w:val="clear" w:color="auto" w:fill="auto"/>
            <w:vAlign w:val="center"/>
            <w:hideMark/>
          </w:tcPr>
          <w:p w14:paraId="3AF9D22E"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205 120,00</w:t>
            </w:r>
          </w:p>
        </w:tc>
        <w:tc>
          <w:tcPr>
            <w:tcW w:w="1640" w:type="dxa"/>
            <w:tcBorders>
              <w:top w:val="nil"/>
              <w:left w:val="nil"/>
              <w:bottom w:val="single" w:sz="4" w:space="0" w:color="auto"/>
              <w:right w:val="single" w:sz="4" w:space="0" w:color="auto"/>
            </w:tcBorders>
            <w:shd w:val="clear" w:color="auto" w:fill="auto"/>
            <w:vAlign w:val="center"/>
            <w:hideMark/>
          </w:tcPr>
          <w:p w14:paraId="1D00FDF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148 480,86</w:t>
            </w:r>
          </w:p>
        </w:tc>
        <w:tc>
          <w:tcPr>
            <w:tcW w:w="1480" w:type="dxa"/>
            <w:tcBorders>
              <w:top w:val="nil"/>
              <w:left w:val="nil"/>
              <w:bottom w:val="single" w:sz="4" w:space="0" w:color="auto"/>
              <w:right w:val="single" w:sz="4" w:space="0" w:color="auto"/>
            </w:tcBorders>
            <w:shd w:val="clear" w:color="auto" w:fill="auto"/>
            <w:vAlign w:val="center"/>
            <w:hideMark/>
          </w:tcPr>
          <w:p w14:paraId="4A1C8D2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72,39%</w:t>
            </w:r>
          </w:p>
        </w:tc>
      </w:tr>
      <w:tr w:rsidR="00E90424" w:rsidRPr="00E90424" w14:paraId="61729A7D"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D0F61C4"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lastRenderedPageBreak/>
              <w:t>855</w:t>
            </w:r>
          </w:p>
        </w:tc>
        <w:tc>
          <w:tcPr>
            <w:tcW w:w="3520" w:type="dxa"/>
            <w:tcBorders>
              <w:top w:val="nil"/>
              <w:left w:val="nil"/>
              <w:bottom w:val="single" w:sz="4" w:space="0" w:color="auto"/>
              <w:right w:val="single" w:sz="4" w:space="0" w:color="auto"/>
            </w:tcBorders>
            <w:shd w:val="clear" w:color="auto" w:fill="auto"/>
            <w:vAlign w:val="center"/>
            <w:hideMark/>
          </w:tcPr>
          <w:p w14:paraId="222665C9"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Rodzina</w:t>
            </w:r>
          </w:p>
        </w:tc>
        <w:tc>
          <w:tcPr>
            <w:tcW w:w="1660" w:type="dxa"/>
            <w:tcBorders>
              <w:top w:val="nil"/>
              <w:left w:val="nil"/>
              <w:bottom w:val="single" w:sz="4" w:space="0" w:color="auto"/>
              <w:right w:val="single" w:sz="4" w:space="0" w:color="auto"/>
            </w:tcBorders>
            <w:shd w:val="clear" w:color="auto" w:fill="auto"/>
            <w:vAlign w:val="center"/>
            <w:hideMark/>
          </w:tcPr>
          <w:p w14:paraId="361B91BC"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21 028 204,00</w:t>
            </w:r>
          </w:p>
        </w:tc>
        <w:tc>
          <w:tcPr>
            <w:tcW w:w="1420" w:type="dxa"/>
            <w:tcBorders>
              <w:top w:val="nil"/>
              <w:left w:val="nil"/>
              <w:bottom w:val="single" w:sz="4" w:space="0" w:color="auto"/>
              <w:right w:val="single" w:sz="4" w:space="0" w:color="auto"/>
            </w:tcBorders>
            <w:shd w:val="clear" w:color="auto" w:fill="auto"/>
            <w:vAlign w:val="center"/>
            <w:hideMark/>
          </w:tcPr>
          <w:p w14:paraId="5AB2983C"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22 459 407,00</w:t>
            </w:r>
          </w:p>
        </w:tc>
        <w:tc>
          <w:tcPr>
            <w:tcW w:w="1640" w:type="dxa"/>
            <w:tcBorders>
              <w:top w:val="nil"/>
              <w:left w:val="nil"/>
              <w:bottom w:val="single" w:sz="4" w:space="0" w:color="auto"/>
              <w:right w:val="single" w:sz="4" w:space="0" w:color="auto"/>
            </w:tcBorders>
            <w:shd w:val="clear" w:color="auto" w:fill="auto"/>
            <w:vAlign w:val="center"/>
            <w:hideMark/>
          </w:tcPr>
          <w:p w14:paraId="108725D1"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22 064 958,35</w:t>
            </w:r>
          </w:p>
        </w:tc>
        <w:tc>
          <w:tcPr>
            <w:tcW w:w="1480" w:type="dxa"/>
            <w:tcBorders>
              <w:top w:val="nil"/>
              <w:left w:val="nil"/>
              <w:bottom w:val="single" w:sz="4" w:space="0" w:color="auto"/>
              <w:right w:val="single" w:sz="4" w:space="0" w:color="auto"/>
            </w:tcBorders>
            <w:shd w:val="clear" w:color="auto" w:fill="auto"/>
            <w:vAlign w:val="center"/>
            <w:hideMark/>
          </w:tcPr>
          <w:p w14:paraId="2BC28B9C"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98,24%</w:t>
            </w:r>
          </w:p>
        </w:tc>
      </w:tr>
      <w:tr w:rsidR="00E90424" w:rsidRPr="00E90424" w14:paraId="18BF2BFD" w14:textId="77777777" w:rsidTr="00E90424">
        <w:trPr>
          <w:trHeight w:val="315"/>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49D9DCE"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900</w:t>
            </w:r>
          </w:p>
        </w:tc>
        <w:tc>
          <w:tcPr>
            <w:tcW w:w="3520" w:type="dxa"/>
            <w:tcBorders>
              <w:top w:val="nil"/>
              <w:left w:val="nil"/>
              <w:bottom w:val="single" w:sz="4" w:space="0" w:color="auto"/>
              <w:right w:val="single" w:sz="4" w:space="0" w:color="auto"/>
            </w:tcBorders>
            <w:shd w:val="clear" w:color="auto" w:fill="auto"/>
            <w:vAlign w:val="center"/>
            <w:hideMark/>
          </w:tcPr>
          <w:p w14:paraId="2DBBACFF"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Gospodarka komunalna i ochrona środowiska</w:t>
            </w:r>
          </w:p>
        </w:tc>
        <w:tc>
          <w:tcPr>
            <w:tcW w:w="1660" w:type="dxa"/>
            <w:tcBorders>
              <w:top w:val="nil"/>
              <w:left w:val="nil"/>
              <w:bottom w:val="single" w:sz="4" w:space="0" w:color="auto"/>
              <w:right w:val="single" w:sz="4" w:space="0" w:color="auto"/>
            </w:tcBorders>
            <w:shd w:val="clear" w:color="auto" w:fill="auto"/>
            <w:vAlign w:val="center"/>
            <w:hideMark/>
          </w:tcPr>
          <w:p w14:paraId="13E87F3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13 989 735,80</w:t>
            </w:r>
          </w:p>
        </w:tc>
        <w:tc>
          <w:tcPr>
            <w:tcW w:w="1420" w:type="dxa"/>
            <w:tcBorders>
              <w:top w:val="nil"/>
              <w:left w:val="nil"/>
              <w:bottom w:val="single" w:sz="4" w:space="0" w:color="auto"/>
              <w:right w:val="single" w:sz="4" w:space="0" w:color="auto"/>
            </w:tcBorders>
            <w:shd w:val="clear" w:color="auto" w:fill="auto"/>
            <w:vAlign w:val="center"/>
            <w:hideMark/>
          </w:tcPr>
          <w:p w14:paraId="59652CE2"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20 702 755,59</w:t>
            </w:r>
          </w:p>
        </w:tc>
        <w:tc>
          <w:tcPr>
            <w:tcW w:w="1640" w:type="dxa"/>
            <w:tcBorders>
              <w:top w:val="nil"/>
              <w:left w:val="nil"/>
              <w:bottom w:val="single" w:sz="4" w:space="0" w:color="auto"/>
              <w:right w:val="single" w:sz="4" w:space="0" w:color="auto"/>
            </w:tcBorders>
            <w:shd w:val="clear" w:color="auto" w:fill="auto"/>
            <w:vAlign w:val="center"/>
            <w:hideMark/>
          </w:tcPr>
          <w:p w14:paraId="1977B405"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19 258 970,76</w:t>
            </w:r>
          </w:p>
        </w:tc>
        <w:tc>
          <w:tcPr>
            <w:tcW w:w="1480" w:type="dxa"/>
            <w:tcBorders>
              <w:top w:val="nil"/>
              <w:left w:val="nil"/>
              <w:bottom w:val="single" w:sz="4" w:space="0" w:color="auto"/>
              <w:right w:val="single" w:sz="4" w:space="0" w:color="auto"/>
            </w:tcBorders>
            <w:shd w:val="clear" w:color="auto" w:fill="auto"/>
            <w:vAlign w:val="center"/>
            <w:hideMark/>
          </w:tcPr>
          <w:p w14:paraId="2041D618"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93,03%</w:t>
            </w:r>
          </w:p>
        </w:tc>
      </w:tr>
      <w:tr w:rsidR="00E90424" w:rsidRPr="00E90424" w14:paraId="2D61F5B3"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79075782"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921</w:t>
            </w:r>
          </w:p>
        </w:tc>
        <w:tc>
          <w:tcPr>
            <w:tcW w:w="3520" w:type="dxa"/>
            <w:tcBorders>
              <w:top w:val="nil"/>
              <w:left w:val="nil"/>
              <w:bottom w:val="single" w:sz="4" w:space="0" w:color="auto"/>
              <w:right w:val="single" w:sz="4" w:space="0" w:color="auto"/>
            </w:tcBorders>
            <w:shd w:val="clear" w:color="auto" w:fill="auto"/>
            <w:vAlign w:val="center"/>
            <w:hideMark/>
          </w:tcPr>
          <w:p w14:paraId="29B504D3"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Kultura i ochrona dziedzictwa narodowego</w:t>
            </w:r>
          </w:p>
        </w:tc>
        <w:tc>
          <w:tcPr>
            <w:tcW w:w="1660" w:type="dxa"/>
            <w:tcBorders>
              <w:top w:val="nil"/>
              <w:left w:val="nil"/>
              <w:bottom w:val="single" w:sz="4" w:space="0" w:color="auto"/>
              <w:right w:val="single" w:sz="4" w:space="0" w:color="auto"/>
            </w:tcBorders>
            <w:shd w:val="clear" w:color="auto" w:fill="auto"/>
            <w:vAlign w:val="center"/>
            <w:hideMark/>
          </w:tcPr>
          <w:p w14:paraId="2086CA07"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2 855 436,50</w:t>
            </w:r>
          </w:p>
        </w:tc>
        <w:tc>
          <w:tcPr>
            <w:tcW w:w="1420" w:type="dxa"/>
            <w:tcBorders>
              <w:top w:val="nil"/>
              <w:left w:val="nil"/>
              <w:bottom w:val="single" w:sz="4" w:space="0" w:color="auto"/>
              <w:right w:val="single" w:sz="4" w:space="0" w:color="auto"/>
            </w:tcBorders>
            <w:shd w:val="clear" w:color="auto" w:fill="auto"/>
            <w:vAlign w:val="center"/>
            <w:hideMark/>
          </w:tcPr>
          <w:p w14:paraId="6E012AEF"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5 257 131,85</w:t>
            </w:r>
          </w:p>
        </w:tc>
        <w:tc>
          <w:tcPr>
            <w:tcW w:w="1640" w:type="dxa"/>
            <w:tcBorders>
              <w:top w:val="nil"/>
              <w:left w:val="nil"/>
              <w:bottom w:val="single" w:sz="4" w:space="0" w:color="auto"/>
              <w:right w:val="single" w:sz="4" w:space="0" w:color="auto"/>
            </w:tcBorders>
            <w:shd w:val="clear" w:color="auto" w:fill="auto"/>
            <w:vAlign w:val="center"/>
            <w:hideMark/>
          </w:tcPr>
          <w:p w14:paraId="3DD8FC19"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4 623 127,58</w:t>
            </w:r>
          </w:p>
        </w:tc>
        <w:tc>
          <w:tcPr>
            <w:tcW w:w="1480" w:type="dxa"/>
            <w:tcBorders>
              <w:top w:val="nil"/>
              <w:left w:val="nil"/>
              <w:bottom w:val="single" w:sz="4" w:space="0" w:color="auto"/>
              <w:right w:val="single" w:sz="4" w:space="0" w:color="auto"/>
            </w:tcBorders>
            <w:shd w:val="clear" w:color="auto" w:fill="auto"/>
            <w:vAlign w:val="center"/>
            <w:hideMark/>
          </w:tcPr>
          <w:p w14:paraId="484C2CDD"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87,94%</w:t>
            </w:r>
          </w:p>
        </w:tc>
      </w:tr>
      <w:tr w:rsidR="00E90424" w:rsidRPr="00E90424" w14:paraId="2598436B" w14:textId="77777777" w:rsidTr="00E90424">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221B9E95" w14:textId="77777777" w:rsidR="00E90424" w:rsidRPr="00E90424" w:rsidRDefault="00E90424" w:rsidP="00E90424">
            <w:pPr>
              <w:spacing w:after="0" w:line="240" w:lineRule="auto"/>
              <w:jc w:val="center"/>
              <w:rPr>
                <w:rFonts w:eastAsia="Times New Roman" w:cs="Times New Roman"/>
                <w:color w:val="auto"/>
                <w:sz w:val="16"/>
                <w:szCs w:val="16"/>
                <w:lang w:eastAsia="pl-PL"/>
              </w:rPr>
            </w:pPr>
            <w:r w:rsidRPr="00E90424">
              <w:rPr>
                <w:rFonts w:eastAsia="Times New Roman" w:cs="Times New Roman"/>
                <w:color w:val="auto"/>
                <w:sz w:val="16"/>
                <w:szCs w:val="16"/>
                <w:lang w:eastAsia="pl-PL"/>
              </w:rPr>
              <w:t>926</w:t>
            </w:r>
          </w:p>
        </w:tc>
        <w:tc>
          <w:tcPr>
            <w:tcW w:w="3520" w:type="dxa"/>
            <w:tcBorders>
              <w:top w:val="nil"/>
              <w:left w:val="nil"/>
              <w:bottom w:val="single" w:sz="4" w:space="0" w:color="auto"/>
              <w:right w:val="single" w:sz="4" w:space="0" w:color="auto"/>
            </w:tcBorders>
            <w:shd w:val="clear" w:color="auto" w:fill="auto"/>
            <w:vAlign w:val="center"/>
            <w:hideMark/>
          </w:tcPr>
          <w:p w14:paraId="189F89B5" w14:textId="77777777" w:rsidR="00E90424" w:rsidRPr="00E90424" w:rsidRDefault="00E90424" w:rsidP="00E90424">
            <w:pPr>
              <w:spacing w:after="0" w:line="240" w:lineRule="auto"/>
              <w:rPr>
                <w:rFonts w:eastAsia="Times New Roman" w:cs="Times New Roman"/>
                <w:color w:val="auto"/>
                <w:sz w:val="16"/>
                <w:szCs w:val="16"/>
                <w:lang w:eastAsia="pl-PL"/>
              </w:rPr>
            </w:pPr>
            <w:r w:rsidRPr="00E90424">
              <w:rPr>
                <w:rFonts w:eastAsia="Times New Roman" w:cs="Times New Roman"/>
                <w:color w:val="auto"/>
                <w:sz w:val="16"/>
                <w:szCs w:val="16"/>
                <w:lang w:eastAsia="pl-PL"/>
              </w:rPr>
              <w:t>Kultura fizyczna</w:t>
            </w:r>
          </w:p>
        </w:tc>
        <w:tc>
          <w:tcPr>
            <w:tcW w:w="1660" w:type="dxa"/>
            <w:tcBorders>
              <w:top w:val="nil"/>
              <w:left w:val="nil"/>
              <w:bottom w:val="single" w:sz="4" w:space="0" w:color="auto"/>
              <w:right w:val="single" w:sz="4" w:space="0" w:color="auto"/>
            </w:tcBorders>
            <w:shd w:val="clear" w:color="auto" w:fill="auto"/>
            <w:vAlign w:val="center"/>
            <w:hideMark/>
          </w:tcPr>
          <w:p w14:paraId="3B72947C"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5 826 161,80</w:t>
            </w:r>
          </w:p>
        </w:tc>
        <w:tc>
          <w:tcPr>
            <w:tcW w:w="1420" w:type="dxa"/>
            <w:tcBorders>
              <w:top w:val="nil"/>
              <w:left w:val="nil"/>
              <w:bottom w:val="single" w:sz="4" w:space="0" w:color="auto"/>
              <w:right w:val="single" w:sz="4" w:space="0" w:color="auto"/>
            </w:tcBorders>
            <w:shd w:val="clear" w:color="auto" w:fill="auto"/>
            <w:vAlign w:val="center"/>
            <w:hideMark/>
          </w:tcPr>
          <w:p w14:paraId="35B72793"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7 458 161,80</w:t>
            </w:r>
          </w:p>
        </w:tc>
        <w:tc>
          <w:tcPr>
            <w:tcW w:w="1640" w:type="dxa"/>
            <w:tcBorders>
              <w:top w:val="nil"/>
              <w:left w:val="nil"/>
              <w:bottom w:val="single" w:sz="4" w:space="0" w:color="auto"/>
              <w:right w:val="single" w:sz="4" w:space="0" w:color="auto"/>
            </w:tcBorders>
            <w:shd w:val="clear" w:color="auto" w:fill="auto"/>
            <w:vAlign w:val="center"/>
            <w:hideMark/>
          </w:tcPr>
          <w:p w14:paraId="4E75F3AA"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2 900 506,53</w:t>
            </w:r>
          </w:p>
        </w:tc>
        <w:tc>
          <w:tcPr>
            <w:tcW w:w="1480" w:type="dxa"/>
            <w:tcBorders>
              <w:top w:val="nil"/>
              <w:left w:val="nil"/>
              <w:bottom w:val="single" w:sz="4" w:space="0" w:color="auto"/>
              <w:right w:val="single" w:sz="4" w:space="0" w:color="auto"/>
            </w:tcBorders>
            <w:shd w:val="clear" w:color="auto" w:fill="auto"/>
            <w:vAlign w:val="center"/>
            <w:hideMark/>
          </w:tcPr>
          <w:p w14:paraId="1E11A29E" w14:textId="77777777" w:rsidR="00E90424" w:rsidRPr="00E90424" w:rsidRDefault="00E90424" w:rsidP="00E90424">
            <w:pPr>
              <w:spacing w:after="0" w:line="240" w:lineRule="auto"/>
              <w:jc w:val="right"/>
              <w:rPr>
                <w:rFonts w:eastAsia="Times New Roman" w:cs="Times New Roman"/>
                <w:color w:val="auto"/>
                <w:sz w:val="16"/>
                <w:szCs w:val="16"/>
                <w:lang w:eastAsia="pl-PL"/>
              </w:rPr>
            </w:pPr>
            <w:r w:rsidRPr="00E90424">
              <w:rPr>
                <w:rFonts w:eastAsia="Times New Roman" w:cs="Times New Roman"/>
                <w:color w:val="auto"/>
                <w:sz w:val="16"/>
                <w:szCs w:val="16"/>
                <w:lang w:eastAsia="pl-PL"/>
              </w:rPr>
              <w:t>38,89%</w:t>
            </w:r>
          </w:p>
        </w:tc>
      </w:tr>
      <w:tr w:rsidR="00E90424" w:rsidRPr="00E90424" w14:paraId="14D98CE9" w14:textId="77777777" w:rsidTr="00761D31">
        <w:trPr>
          <w:trHeight w:val="238"/>
        </w:trPr>
        <w:tc>
          <w:tcPr>
            <w:tcW w:w="520" w:type="dxa"/>
            <w:tcBorders>
              <w:top w:val="nil"/>
              <w:left w:val="single" w:sz="4" w:space="0" w:color="auto"/>
              <w:bottom w:val="single" w:sz="4" w:space="0" w:color="auto"/>
              <w:right w:val="single" w:sz="4" w:space="0" w:color="auto"/>
            </w:tcBorders>
            <w:shd w:val="clear" w:color="000000" w:fill="F2F2F2"/>
            <w:noWrap/>
            <w:vAlign w:val="bottom"/>
            <w:hideMark/>
          </w:tcPr>
          <w:p w14:paraId="5D5F264D" w14:textId="77777777" w:rsidR="00E90424" w:rsidRPr="00E90424" w:rsidRDefault="00E90424" w:rsidP="00E90424">
            <w:pPr>
              <w:spacing w:after="0" w:line="240" w:lineRule="auto"/>
              <w:jc w:val="center"/>
              <w:rPr>
                <w:rFonts w:eastAsia="Times New Roman" w:cs="Times New Roman"/>
                <w:color w:val="000000"/>
                <w:sz w:val="16"/>
                <w:szCs w:val="16"/>
                <w:lang w:eastAsia="pl-PL"/>
              </w:rPr>
            </w:pPr>
            <w:r w:rsidRPr="00E90424">
              <w:rPr>
                <w:rFonts w:eastAsia="Times New Roman" w:cs="Times New Roman"/>
                <w:color w:val="000000"/>
                <w:sz w:val="16"/>
                <w:szCs w:val="16"/>
                <w:lang w:eastAsia="pl-PL"/>
              </w:rPr>
              <w:t> </w:t>
            </w:r>
          </w:p>
        </w:tc>
        <w:tc>
          <w:tcPr>
            <w:tcW w:w="3520" w:type="dxa"/>
            <w:tcBorders>
              <w:top w:val="nil"/>
              <w:left w:val="nil"/>
              <w:bottom w:val="single" w:sz="4" w:space="0" w:color="auto"/>
              <w:right w:val="single" w:sz="4" w:space="0" w:color="auto"/>
            </w:tcBorders>
            <w:shd w:val="clear" w:color="000000" w:fill="F2F2F2"/>
            <w:vAlign w:val="center"/>
            <w:hideMark/>
          </w:tcPr>
          <w:p w14:paraId="264D4E49"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RAZEM WYDATKI OGÓŁEM</w:t>
            </w:r>
          </w:p>
        </w:tc>
        <w:tc>
          <w:tcPr>
            <w:tcW w:w="1660" w:type="dxa"/>
            <w:tcBorders>
              <w:top w:val="nil"/>
              <w:left w:val="nil"/>
              <w:bottom w:val="single" w:sz="4" w:space="0" w:color="auto"/>
              <w:right w:val="single" w:sz="4" w:space="0" w:color="auto"/>
            </w:tcBorders>
            <w:shd w:val="clear" w:color="000000" w:fill="F2F2F2"/>
            <w:vAlign w:val="center"/>
            <w:hideMark/>
          </w:tcPr>
          <w:p w14:paraId="7EC11916"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131 640 359,50</w:t>
            </w:r>
          </w:p>
        </w:tc>
        <w:tc>
          <w:tcPr>
            <w:tcW w:w="1420" w:type="dxa"/>
            <w:tcBorders>
              <w:top w:val="nil"/>
              <w:left w:val="nil"/>
              <w:bottom w:val="single" w:sz="4" w:space="0" w:color="auto"/>
              <w:right w:val="single" w:sz="4" w:space="0" w:color="auto"/>
            </w:tcBorders>
            <w:shd w:val="clear" w:color="000000" w:fill="F2F2F2"/>
            <w:vAlign w:val="center"/>
            <w:hideMark/>
          </w:tcPr>
          <w:p w14:paraId="50EC67A3"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192 926 415,22</w:t>
            </w:r>
          </w:p>
        </w:tc>
        <w:tc>
          <w:tcPr>
            <w:tcW w:w="1640" w:type="dxa"/>
            <w:tcBorders>
              <w:top w:val="nil"/>
              <w:left w:val="nil"/>
              <w:bottom w:val="single" w:sz="4" w:space="0" w:color="auto"/>
              <w:right w:val="single" w:sz="4" w:space="0" w:color="auto"/>
            </w:tcBorders>
            <w:shd w:val="clear" w:color="000000" w:fill="F2F2F2"/>
            <w:vAlign w:val="center"/>
            <w:hideMark/>
          </w:tcPr>
          <w:p w14:paraId="1850C1CB" w14:textId="77777777" w:rsidR="00E90424" w:rsidRPr="00E90424" w:rsidRDefault="00E90424" w:rsidP="00E90424">
            <w:pPr>
              <w:spacing w:after="0" w:line="240" w:lineRule="auto"/>
              <w:jc w:val="center"/>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154 190 312,33</w:t>
            </w:r>
          </w:p>
        </w:tc>
        <w:tc>
          <w:tcPr>
            <w:tcW w:w="1480" w:type="dxa"/>
            <w:tcBorders>
              <w:top w:val="nil"/>
              <w:left w:val="nil"/>
              <w:bottom w:val="single" w:sz="4" w:space="0" w:color="auto"/>
              <w:right w:val="single" w:sz="4" w:space="0" w:color="auto"/>
            </w:tcBorders>
            <w:shd w:val="clear" w:color="000000" w:fill="F2F2F2"/>
            <w:vAlign w:val="center"/>
            <w:hideMark/>
          </w:tcPr>
          <w:p w14:paraId="6D273999" w14:textId="77777777" w:rsidR="00E90424" w:rsidRPr="00E90424" w:rsidRDefault="00E90424" w:rsidP="00761D31">
            <w:pPr>
              <w:spacing w:after="0" w:line="240" w:lineRule="auto"/>
              <w:jc w:val="right"/>
              <w:rPr>
                <w:rFonts w:eastAsia="Times New Roman" w:cs="Times New Roman"/>
                <w:b/>
                <w:bCs/>
                <w:color w:val="auto"/>
                <w:sz w:val="16"/>
                <w:szCs w:val="16"/>
                <w:lang w:eastAsia="pl-PL"/>
              </w:rPr>
            </w:pPr>
            <w:r w:rsidRPr="00E90424">
              <w:rPr>
                <w:rFonts w:eastAsia="Times New Roman" w:cs="Times New Roman"/>
                <w:b/>
                <w:bCs/>
                <w:color w:val="auto"/>
                <w:sz w:val="16"/>
                <w:szCs w:val="16"/>
                <w:lang w:eastAsia="pl-PL"/>
              </w:rPr>
              <w:t>79,92%</w:t>
            </w:r>
          </w:p>
        </w:tc>
      </w:tr>
    </w:tbl>
    <w:p w14:paraId="03D6A6AE" w14:textId="77777777" w:rsidR="00957836" w:rsidRDefault="00957836">
      <w:pPr>
        <w:pStyle w:val="Legenda"/>
        <w:keepNext/>
        <w:jc w:val="both"/>
      </w:pPr>
    </w:p>
    <w:p w14:paraId="5CC5241F" w14:textId="77777777" w:rsidR="00957836" w:rsidRPr="005B496D" w:rsidRDefault="00000000">
      <w:pPr>
        <w:pStyle w:val="Nagwek2"/>
        <w:jc w:val="both"/>
        <w:rPr>
          <w:color w:val="auto"/>
        </w:rPr>
      </w:pPr>
      <w:bookmarkStart w:id="18" w:name="_Toc1205188612"/>
      <w:r w:rsidRPr="005B496D">
        <w:rPr>
          <w:color w:val="auto"/>
        </w:rPr>
        <w:t>Wydatki bieżące</w:t>
      </w:r>
      <w:bookmarkEnd w:id="18"/>
    </w:p>
    <w:p w14:paraId="12079AF9" w14:textId="77777777" w:rsidR="00957836" w:rsidRDefault="00000000">
      <w:pPr>
        <w:jc w:val="both"/>
      </w:pPr>
      <w:r>
        <w:t>W 2022 roku wydatki bieżące zostały wykonane na poziomie 118 092 728,04 zł, tj. w 86,14% w stosunku do planu po zmianach wynoszącego 137 087 826,01 zł. Wartości zrealizowanych w 2022 roku wydatków bieżących według działów przedstawia tabela poniżej.</w:t>
      </w:r>
    </w:p>
    <w:p w14:paraId="48D0F08A" w14:textId="2FD9C06B" w:rsidR="00957836" w:rsidRDefault="00000000">
      <w:pPr>
        <w:pStyle w:val="Legenda"/>
        <w:keepNext/>
        <w:jc w:val="both"/>
      </w:pPr>
      <w:r>
        <w:t xml:space="preserve">Tabela </w:t>
      </w:r>
      <w:r>
        <w:fldChar w:fldCharType="begin"/>
      </w:r>
      <w:r>
        <w:instrText>SEQ Chart \*ARABIC</w:instrText>
      </w:r>
      <w:r>
        <w:fldChar w:fldCharType="separate"/>
      </w:r>
      <w:r w:rsidR="00761D31">
        <w:rPr>
          <w:noProof/>
        </w:rPr>
        <w:t>1</w:t>
      </w:r>
      <w:r>
        <w:fldChar w:fldCharType="end"/>
      </w:r>
      <w:r>
        <w:t>: Realizacja planu wydatków bieżących w 2022 roku w Gminie Szprotawa według działów klasyfikacji budżetowej.</w:t>
      </w:r>
    </w:p>
    <w:tbl>
      <w:tblPr>
        <w:tblW w:w="9634" w:type="dxa"/>
        <w:tblCellMar>
          <w:left w:w="70" w:type="dxa"/>
          <w:right w:w="70" w:type="dxa"/>
        </w:tblCellMar>
        <w:tblLook w:val="04A0" w:firstRow="1" w:lastRow="0" w:firstColumn="1" w:lastColumn="0" w:noHBand="0" w:noVBand="1"/>
      </w:tblPr>
      <w:tblGrid>
        <w:gridCol w:w="580"/>
        <w:gridCol w:w="2959"/>
        <w:gridCol w:w="1701"/>
        <w:gridCol w:w="1701"/>
        <w:gridCol w:w="1418"/>
        <w:gridCol w:w="1275"/>
      </w:tblGrid>
      <w:tr w:rsidR="00AD4E1E" w:rsidRPr="00E66892" w14:paraId="438205BF" w14:textId="77777777" w:rsidTr="00AD4E1E">
        <w:trPr>
          <w:trHeight w:val="855"/>
        </w:trPr>
        <w:tc>
          <w:tcPr>
            <w:tcW w:w="5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7DF1D3"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Dział</w:t>
            </w:r>
          </w:p>
        </w:tc>
        <w:tc>
          <w:tcPr>
            <w:tcW w:w="2959" w:type="dxa"/>
            <w:tcBorders>
              <w:top w:val="single" w:sz="4" w:space="0" w:color="auto"/>
              <w:left w:val="nil"/>
              <w:bottom w:val="single" w:sz="4" w:space="0" w:color="auto"/>
              <w:right w:val="single" w:sz="4" w:space="0" w:color="auto"/>
            </w:tcBorders>
            <w:shd w:val="clear" w:color="000000" w:fill="F2F2F2"/>
            <w:vAlign w:val="center"/>
            <w:hideMark/>
          </w:tcPr>
          <w:p w14:paraId="2BB32975"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Wyszczególnienie</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134A465F"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Plan na 1.01.2022 r. (w zł)</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237A6E53"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Plan na 31.12.2022 r. (w zł)</w:t>
            </w:r>
          </w:p>
        </w:tc>
        <w:tc>
          <w:tcPr>
            <w:tcW w:w="1418" w:type="dxa"/>
            <w:tcBorders>
              <w:top w:val="single" w:sz="4" w:space="0" w:color="auto"/>
              <w:left w:val="nil"/>
              <w:bottom w:val="single" w:sz="4" w:space="0" w:color="auto"/>
              <w:right w:val="single" w:sz="4" w:space="0" w:color="auto"/>
            </w:tcBorders>
            <w:shd w:val="clear" w:color="000000" w:fill="F2F2F2"/>
            <w:vAlign w:val="center"/>
            <w:hideMark/>
          </w:tcPr>
          <w:p w14:paraId="2AE72864"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Wykonanie (w zł)</w:t>
            </w:r>
          </w:p>
        </w:tc>
        <w:tc>
          <w:tcPr>
            <w:tcW w:w="1275" w:type="dxa"/>
            <w:tcBorders>
              <w:top w:val="single" w:sz="4" w:space="0" w:color="auto"/>
              <w:left w:val="nil"/>
              <w:bottom w:val="single" w:sz="4" w:space="0" w:color="auto"/>
              <w:right w:val="single" w:sz="4" w:space="0" w:color="auto"/>
            </w:tcBorders>
            <w:shd w:val="clear" w:color="000000" w:fill="F2F2F2"/>
            <w:vAlign w:val="center"/>
            <w:hideMark/>
          </w:tcPr>
          <w:p w14:paraId="01054DB0"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Realizacja planu po zmianach (w %)</w:t>
            </w:r>
          </w:p>
        </w:tc>
      </w:tr>
      <w:tr w:rsidR="00AD4E1E" w:rsidRPr="00E66892" w14:paraId="67BB9E26"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E233BB0"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010</w:t>
            </w:r>
          </w:p>
        </w:tc>
        <w:tc>
          <w:tcPr>
            <w:tcW w:w="2959" w:type="dxa"/>
            <w:tcBorders>
              <w:top w:val="nil"/>
              <w:left w:val="nil"/>
              <w:bottom w:val="single" w:sz="4" w:space="0" w:color="auto"/>
              <w:right w:val="single" w:sz="4" w:space="0" w:color="auto"/>
            </w:tcBorders>
            <w:shd w:val="clear" w:color="auto" w:fill="auto"/>
            <w:vAlign w:val="center"/>
            <w:hideMark/>
          </w:tcPr>
          <w:p w14:paraId="58B5C94B"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Rolnictwo i łowiectwo</w:t>
            </w:r>
          </w:p>
        </w:tc>
        <w:tc>
          <w:tcPr>
            <w:tcW w:w="1701" w:type="dxa"/>
            <w:tcBorders>
              <w:top w:val="nil"/>
              <w:left w:val="nil"/>
              <w:bottom w:val="single" w:sz="4" w:space="0" w:color="auto"/>
              <w:right w:val="single" w:sz="4" w:space="0" w:color="auto"/>
            </w:tcBorders>
            <w:shd w:val="clear" w:color="auto" w:fill="auto"/>
            <w:vAlign w:val="center"/>
            <w:hideMark/>
          </w:tcPr>
          <w:p w14:paraId="50F833E9"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255 000,00</w:t>
            </w:r>
          </w:p>
        </w:tc>
        <w:tc>
          <w:tcPr>
            <w:tcW w:w="1701" w:type="dxa"/>
            <w:tcBorders>
              <w:top w:val="nil"/>
              <w:left w:val="nil"/>
              <w:bottom w:val="single" w:sz="4" w:space="0" w:color="auto"/>
              <w:right w:val="single" w:sz="4" w:space="0" w:color="auto"/>
            </w:tcBorders>
            <w:shd w:val="clear" w:color="auto" w:fill="auto"/>
            <w:vAlign w:val="center"/>
            <w:hideMark/>
          </w:tcPr>
          <w:p w14:paraId="5CEC6089"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1 167 155,95</w:t>
            </w:r>
          </w:p>
        </w:tc>
        <w:tc>
          <w:tcPr>
            <w:tcW w:w="1418" w:type="dxa"/>
            <w:tcBorders>
              <w:top w:val="nil"/>
              <w:left w:val="nil"/>
              <w:bottom w:val="single" w:sz="4" w:space="0" w:color="auto"/>
              <w:right w:val="single" w:sz="4" w:space="0" w:color="auto"/>
            </w:tcBorders>
            <w:shd w:val="clear" w:color="auto" w:fill="auto"/>
            <w:vAlign w:val="center"/>
            <w:hideMark/>
          </w:tcPr>
          <w:p w14:paraId="73406160"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1 162 480,49</w:t>
            </w:r>
          </w:p>
        </w:tc>
        <w:tc>
          <w:tcPr>
            <w:tcW w:w="1275" w:type="dxa"/>
            <w:tcBorders>
              <w:top w:val="nil"/>
              <w:left w:val="nil"/>
              <w:bottom w:val="single" w:sz="4" w:space="0" w:color="auto"/>
              <w:right w:val="single" w:sz="4" w:space="0" w:color="auto"/>
            </w:tcBorders>
            <w:shd w:val="clear" w:color="auto" w:fill="auto"/>
            <w:vAlign w:val="center"/>
            <w:hideMark/>
          </w:tcPr>
          <w:p w14:paraId="07E4988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99,60%</w:t>
            </w:r>
          </w:p>
        </w:tc>
      </w:tr>
      <w:tr w:rsidR="00AD4E1E" w:rsidRPr="00E66892" w14:paraId="5856C102"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AEF95D"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020</w:t>
            </w:r>
          </w:p>
        </w:tc>
        <w:tc>
          <w:tcPr>
            <w:tcW w:w="2959" w:type="dxa"/>
            <w:tcBorders>
              <w:top w:val="nil"/>
              <w:left w:val="nil"/>
              <w:bottom w:val="single" w:sz="4" w:space="0" w:color="auto"/>
              <w:right w:val="single" w:sz="4" w:space="0" w:color="auto"/>
            </w:tcBorders>
            <w:shd w:val="clear" w:color="auto" w:fill="auto"/>
            <w:vAlign w:val="center"/>
            <w:hideMark/>
          </w:tcPr>
          <w:p w14:paraId="0AA12B4C"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Leśnictwo</w:t>
            </w:r>
          </w:p>
        </w:tc>
        <w:tc>
          <w:tcPr>
            <w:tcW w:w="1701" w:type="dxa"/>
            <w:tcBorders>
              <w:top w:val="nil"/>
              <w:left w:val="nil"/>
              <w:bottom w:val="single" w:sz="4" w:space="0" w:color="auto"/>
              <w:right w:val="single" w:sz="4" w:space="0" w:color="auto"/>
            </w:tcBorders>
            <w:shd w:val="clear" w:color="auto" w:fill="auto"/>
            <w:vAlign w:val="center"/>
            <w:hideMark/>
          </w:tcPr>
          <w:p w14:paraId="6406B329"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5 000,00</w:t>
            </w:r>
          </w:p>
        </w:tc>
        <w:tc>
          <w:tcPr>
            <w:tcW w:w="1701" w:type="dxa"/>
            <w:tcBorders>
              <w:top w:val="nil"/>
              <w:left w:val="nil"/>
              <w:bottom w:val="single" w:sz="4" w:space="0" w:color="auto"/>
              <w:right w:val="single" w:sz="4" w:space="0" w:color="auto"/>
            </w:tcBorders>
            <w:shd w:val="clear" w:color="auto" w:fill="auto"/>
            <w:vAlign w:val="center"/>
            <w:hideMark/>
          </w:tcPr>
          <w:p w14:paraId="701420B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5 000,00</w:t>
            </w:r>
          </w:p>
        </w:tc>
        <w:tc>
          <w:tcPr>
            <w:tcW w:w="1418" w:type="dxa"/>
            <w:tcBorders>
              <w:top w:val="nil"/>
              <w:left w:val="nil"/>
              <w:bottom w:val="single" w:sz="4" w:space="0" w:color="auto"/>
              <w:right w:val="single" w:sz="4" w:space="0" w:color="auto"/>
            </w:tcBorders>
            <w:shd w:val="clear" w:color="auto" w:fill="auto"/>
            <w:vAlign w:val="center"/>
            <w:hideMark/>
          </w:tcPr>
          <w:p w14:paraId="4F37A069"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4 219,00</w:t>
            </w:r>
          </w:p>
        </w:tc>
        <w:tc>
          <w:tcPr>
            <w:tcW w:w="1275" w:type="dxa"/>
            <w:tcBorders>
              <w:top w:val="nil"/>
              <w:left w:val="nil"/>
              <w:bottom w:val="single" w:sz="4" w:space="0" w:color="auto"/>
              <w:right w:val="single" w:sz="4" w:space="0" w:color="auto"/>
            </w:tcBorders>
            <w:shd w:val="clear" w:color="auto" w:fill="auto"/>
            <w:vAlign w:val="center"/>
            <w:hideMark/>
          </w:tcPr>
          <w:p w14:paraId="2411C246"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84,38%</w:t>
            </w:r>
          </w:p>
        </w:tc>
      </w:tr>
      <w:tr w:rsidR="00AD4E1E" w:rsidRPr="00E66892" w14:paraId="72DA0EC0"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3751CE"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500</w:t>
            </w:r>
          </w:p>
        </w:tc>
        <w:tc>
          <w:tcPr>
            <w:tcW w:w="2959" w:type="dxa"/>
            <w:tcBorders>
              <w:top w:val="nil"/>
              <w:left w:val="nil"/>
              <w:bottom w:val="single" w:sz="4" w:space="0" w:color="auto"/>
              <w:right w:val="single" w:sz="4" w:space="0" w:color="auto"/>
            </w:tcBorders>
            <w:shd w:val="clear" w:color="auto" w:fill="auto"/>
            <w:vAlign w:val="center"/>
            <w:hideMark/>
          </w:tcPr>
          <w:p w14:paraId="4C4A0AC6"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Handel</w:t>
            </w:r>
          </w:p>
        </w:tc>
        <w:tc>
          <w:tcPr>
            <w:tcW w:w="1701" w:type="dxa"/>
            <w:tcBorders>
              <w:top w:val="nil"/>
              <w:left w:val="nil"/>
              <w:bottom w:val="single" w:sz="4" w:space="0" w:color="auto"/>
              <w:right w:val="single" w:sz="4" w:space="0" w:color="auto"/>
            </w:tcBorders>
            <w:shd w:val="clear" w:color="auto" w:fill="auto"/>
            <w:vAlign w:val="center"/>
            <w:hideMark/>
          </w:tcPr>
          <w:p w14:paraId="4F8C3DF2"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48 000,00</w:t>
            </w:r>
          </w:p>
        </w:tc>
        <w:tc>
          <w:tcPr>
            <w:tcW w:w="1701" w:type="dxa"/>
            <w:tcBorders>
              <w:top w:val="nil"/>
              <w:left w:val="nil"/>
              <w:bottom w:val="single" w:sz="4" w:space="0" w:color="auto"/>
              <w:right w:val="single" w:sz="4" w:space="0" w:color="auto"/>
            </w:tcBorders>
            <w:shd w:val="clear" w:color="auto" w:fill="auto"/>
            <w:vAlign w:val="center"/>
            <w:hideMark/>
          </w:tcPr>
          <w:p w14:paraId="52315BF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48 000,00</w:t>
            </w:r>
          </w:p>
        </w:tc>
        <w:tc>
          <w:tcPr>
            <w:tcW w:w="1418" w:type="dxa"/>
            <w:tcBorders>
              <w:top w:val="nil"/>
              <w:left w:val="nil"/>
              <w:bottom w:val="single" w:sz="4" w:space="0" w:color="auto"/>
              <w:right w:val="single" w:sz="4" w:space="0" w:color="auto"/>
            </w:tcBorders>
            <w:shd w:val="clear" w:color="auto" w:fill="auto"/>
            <w:vAlign w:val="center"/>
            <w:hideMark/>
          </w:tcPr>
          <w:p w14:paraId="4AA1A730"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35 784,13</w:t>
            </w:r>
          </w:p>
        </w:tc>
        <w:tc>
          <w:tcPr>
            <w:tcW w:w="1275" w:type="dxa"/>
            <w:tcBorders>
              <w:top w:val="nil"/>
              <w:left w:val="nil"/>
              <w:bottom w:val="single" w:sz="4" w:space="0" w:color="auto"/>
              <w:right w:val="single" w:sz="4" w:space="0" w:color="auto"/>
            </w:tcBorders>
            <w:shd w:val="clear" w:color="auto" w:fill="auto"/>
            <w:vAlign w:val="center"/>
            <w:hideMark/>
          </w:tcPr>
          <w:p w14:paraId="3697A67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74,55%</w:t>
            </w:r>
          </w:p>
        </w:tc>
      </w:tr>
      <w:tr w:rsidR="00AD4E1E" w:rsidRPr="00E66892" w14:paraId="392A6D8C"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274CEB1"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600</w:t>
            </w:r>
          </w:p>
        </w:tc>
        <w:tc>
          <w:tcPr>
            <w:tcW w:w="2959" w:type="dxa"/>
            <w:tcBorders>
              <w:top w:val="nil"/>
              <w:left w:val="nil"/>
              <w:bottom w:val="single" w:sz="4" w:space="0" w:color="auto"/>
              <w:right w:val="single" w:sz="4" w:space="0" w:color="auto"/>
            </w:tcBorders>
            <w:shd w:val="clear" w:color="auto" w:fill="auto"/>
            <w:vAlign w:val="center"/>
            <w:hideMark/>
          </w:tcPr>
          <w:p w14:paraId="462A285A"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Transport i łączność</w:t>
            </w:r>
          </w:p>
        </w:tc>
        <w:tc>
          <w:tcPr>
            <w:tcW w:w="1701" w:type="dxa"/>
            <w:tcBorders>
              <w:top w:val="nil"/>
              <w:left w:val="nil"/>
              <w:bottom w:val="single" w:sz="4" w:space="0" w:color="auto"/>
              <w:right w:val="single" w:sz="4" w:space="0" w:color="auto"/>
            </w:tcBorders>
            <w:shd w:val="clear" w:color="auto" w:fill="auto"/>
            <w:vAlign w:val="center"/>
            <w:hideMark/>
          </w:tcPr>
          <w:p w14:paraId="5A5AEC8B"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1 121 265,59</w:t>
            </w:r>
          </w:p>
        </w:tc>
        <w:tc>
          <w:tcPr>
            <w:tcW w:w="1701" w:type="dxa"/>
            <w:tcBorders>
              <w:top w:val="nil"/>
              <w:left w:val="nil"/>
              <w:bottom w:val="single" w:sz="4" w:space="0" w:color="auto"/>
              <w:right w:val="single" w:sz="4" w:space="0" w:color="auto"/>
            </w:tcBorders>
            <w:shd w:val="clear" w:color="auto" w:fill="auto"/>
            <w:vAlign w:val="center"/>
            <w:hideMark/>
          </w:tcPr>
          <w:p w14:paraId="6D31874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2 846 421,02</w:t>
            </w:r>
          </w:p>
        </w:tc>
        <w:tc>
          <w:tcPr>
            <w:tcW w:w="1418" w:type="dxa"/>
            <w:tcBorders>
              <w:top w:val="nil"/>
              <w:left w:val="nil"/>
              <w:bottom w:val="single" w:sz="4" w:space="0" w:color="auto"/>
              <w:right w:val="single" w:sz="4" w:space="0" w:color="auto"/>
            </w:tcBorders>
            <w:shd w:val="clear" w:color="auto" w:fill="auto"/>
            <w:vAlign w:val="center"/>
            <w:hideMark/>
          </w:tcPr>
          <w:p w14:paraId="201EC4FF"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2 685 498,04</w:t>
            </w:r>
          </w:p>
        </w:tc>
        <w:tc>
          <w:tcPr>
            <w:tcW w:w="1275" w:type="dxa"/>
            <w:tcBorders>
              <w:top w:val="nil"/>
              <w:left w:val="nil"/>
              <w:bottom w:val="single" w:sz="4" w:space="0" w:color="auto"/>
              <w:right w:val="single" w:sz="4" w:space="0" w:color="auto"/>
            </w:tcBorders>
            <w:shd w:val="clear" w:color="auto" w:fill="auto"/>
            <w:vAlign w:val="center"/>
            <w:hideMark/>
          </w:tcPr>
          <w:p w14:paraId="5778323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94,35%</w:t>
            </w:r>
          </w:p>
        </w:tc>
      </w:tr>
      <w:tr w:rsidR="00AD4E1E" w:rsidRPr="00E66892" w14:paraId="4653BE7B"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B97558"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630</w:t>
            </w:r>
          </w:p>
        </w:tc>
        <w:tc>
          <w:tcPr>
            <w:tcW w:w="2959" w:type="dxa"/>
            <w:tcBorders>
              <w:top w:val="nil"/>
              <w:left w:val="nil"/>
              <w:bottom w:val="single" w:sz="4" w:space="0" w:color="auto"/>
              <w:right w:val="single" w:sz="4" w:space="0" w:color="auto"/>
            </w:tcBorders>
            <w:shd w:val="clear" w:color="auto" w:fill="auto"/>
            <w:vAlign w:val="center"/>
            <w:hideMark/>
          </w:tcPr>
          <w:p w14:paraId="04D77083"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Turystyka</w:t>
            </w:r>
          </w:p>
        </w:tc>
        <w:tc>
          <w:tcPr>
            <w:tcW w:w="1701" w:type="dxa"/>
            <w:tcBorders>
              <w:top w:val="nil"/>
              <w:left w:val="nil"/>
              <w:bottom w:val="single" w:sz="4" w:space="0" w:color="auto"/>
              <w:right w:val="single" w:sz="4" w:space="0" w:color="auto"/>
            </w:tcBorders>
            <w:shd w:val="clear" w:color="auto" w:fill="auto"/>
            <w:vAlign w:val="center"/>
            <w:hideMark/>
          </w:tcPr>
          <w:p w14:paraId="5804064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41 300,00</w:t>
            </w:r>
          </w:p>
        </w:tc>
        <w:tc>
          <w:tcPr>
            <w:tcW w:w="1701" w:type="dxa"/>
            <w:tcBorders>
              <w:top w:val="nil"/>
              <w:left w:val="nil"/>
              <w:bottom w:val="single" w:sz="4" w:space="0" w:color="auto"/>
              <w:right w:val="single" w:sz="4" w:space="0" w:color="auto"/>
            </w:tcBorders>
            <w:shd w:val="clear" w:color="auto" w:fill="auto"/>
            <w:vAlign w:val="center"/>
            <w:hideMark/>
          </w:tcPr>
          <w:p w14:paraId="2D712CC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41 300,00</w:t>
            </w:r>
          </w:p>
        </w:tc>
        <w:tc>
          <w:tcPr>
            <w:tcW w:w="1418" w:type="dxa"/>
            <w:tcBorders>
              <w:top w:val="nil"/>
              <w:left w:val="nil"/>
              <w:bottom w:val="single" w:sz="4" w:space="0" w:color="auto"/>
              <w:right w:val="single" w:sz="4" w:space="0" w:color="auto"/>
            </w:tcBorders>
            <w:shd w:val="clear" w:color="auto" w:fill="auto"/>
            <w:vAlign w:val="center"/>
            <w:hideMark/>
          </w:tcPr>
          <w:p w14:paraId="69CFB27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27 985,89</w:t>
            </w:r>
          </w:p>
        </w:tc>
        <w:tc>
          <w:tcPr>
            <w:tcW w:w="1275" w:type="dxa"/>
            <w:tcBorders>
              <w:top w:val="nil"/>
              <w:left w:val="nil"/>
              <w:bottom w:val="single" w:sz="4" w:space="0" w:color="auto"/>
              <w:right w:val="single" w:sz="4" w:space="0" w:color="auto"/>
            </w:tcBorders>
            <w:shd w:val="clear" w:color="auto" w:fill="auto"/>
            <w:vAlign w:val="center"/>
            <w:hideMark/>
          </w:tcPr>
          <w:p w14:paraId="5FFEA02D"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67,76%</w:t>
            </w:r>
          </w:p>
        </w:tc>
      </w:tr>
      <w:tr w:rsidR="00AD4E1E" w:rsidRPr="00E66892" w14:paraId="5DC9D6E2"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5BF5040"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700</w:t>
            </w:r>
          </w:p>
        </w:tc>
        <w:tc>
          <w:tcPr>
            <w:tcW w:w="2959" w:type="dxa"/>
            <w:tcBorders>
              <w:top w:val="nil"/>
              <w:left w:val="nil"/>
              <w:bottom w:val="single" w:sz="4" w:space="0" w:color="auto"/>
              <w:right w:val="single" w:sz="4" w:space="0" w:color="auto"/>
            </w:tcBorders>
            <w:shd w:val="clear" w:color="auto" w:fill="auto"/>
            <w:vAlign w:val="center"/>
            <w:hideMark/>
          </w:tcPr>
          <w:p w14:paraId="67765960"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Gospodarka mieszkaniowa</w:t>
            </w:r>
          </w:p>
        </w:tc>
        <w:tc>
          <w:tcPr>
            <w:tcW w:w="1701" w:type="dxa"/>
            <w:tcBorders>
              <w:top w:val="nil"/>
              <w:left w:val="nil"/>
              <w:bottom w:val="single" w:sz="4" w:space="0" w:color="auto"/>
              <w:right w:val="single" w:sz="4" w:space="0" w:color="auto"/>
            </w:tcBorders>
            <w:shd w:val="clear" w:color="auto" w:fill="auto"/>
            <w:vAlign w:val="center"/>
            <w:hideMark/>
          </w:tcPr>
          <w:p w14:paraId="424FA592"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2 617 427,55</w:t>
            </w:r>
          </w:p>
        </w:tc>
        <w:tc>
          <w:tcPr>
            <w:tcW w:w="1701" w:type="dxa"/>
            <w:tcBorders>
              <w:top w:val="nil"/>
              <w:left w:val="nil"/>
              <w:bottom w:val="single" w:sz="4" w:space="0" w:color="auto"/>
              <w:right w:val="single" w:sz="4" w:space="0" w:color="auto"/>
            </w:tcBorders>
            <w:shd w:val="clear" w:color="auto" w:fill="auto"/>
            <w:vAlign w:val="center"/>
            <w:hideMark/>
          </w:tcPr>
          <w:p w14:paraId="048FA8E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3 313 957,55</w:t>
            </w:r>
          </w:p>
        </w:tc>
        <w:tc>
          <w:tcPr>
            <w:tcW w:w="1418" w:type="dxa"/>
            <w:tcBorders>
              <w:top w:val="nil"/>
              <w:left w:val="nil"/>
              <w:bottom w:val="single" w:sz="4" w:space="0" w:color="auto"/>
              <w:right w:val="single" w:sz="4" w:space="0" w:color="auto"/>
            </w:tcBorders>
            <w:shd w:val="clear" w:color="auto" w:fill="auto"/>
            <w:vAlign w:val="center"/>
            <w:hideMark/>
          </w:tcPr>
          <w:p w14:paraId="164EAD96"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3 055 658,37</w:t>
            </w:r>
          </w:p>
        </w:tc>
        <w:tc>
          <w:tcPr>
            <w:tcW w:w="1275" w:type="dxa"/>
            <w:tcBorders>
              <w:top w:val="nil"/>
              <w:left w:val="nil"/>
              <w:bottom w:val="single" w:sz="4" w:space="0" w:color="auto"/>
              <w:right w:val="single" w:sz="4" w:space="0" w:color="auto"/>
            </w:tcBorders>
            <w:shd w:val="clear" w:color="auto" w:fill="auto"/>
            <w:vAlign w:val="center"/>
            <w:hideMark/>
          </w:tcPr>
          <w:p w14:paraId="636611E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92,21%</w:t>
            </w:r>
          </w:p>
        </w:tc>
      </w:tr>
      <w:tr w:rsidR="00AD4E1E" w:rsidRPr="00E66892" w14:paraId="604974E0"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34581A2"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710</w:t>
            </w:r>
          </w:p>
        </w:tc>
        <w:tc>
          <w:tcPr>
            <w:tcW w:w="2959" w:type="dxa"/>
            <w:tcBorders>
              <w:top w:val="nil"/>
              <w:left w:val="nil"/>
              <w:bottom w:val="single" w:sz="4" w:space="0" w:color="auto"/>
              <w:right w:val="single" w:sz="4" w:space="0" w:color="auto"/>
            </w:tcBorders>
            <w:shd w:val="clear" w:color="auto" w:fill="auto"/>
            <w:vAlign w:val="center"/>
            <w:hideMark/>
          </w:tcPr>
          <w:p w14:paraId="3C8ADC0C"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Działalność usługowa</w:t>
            </w:r>
          </w:p>
        </w:tc>
        <w:tc>
          <w:tcPr>
            <w:tcW w:w="1701" w:type="dxa"/>
            <w:tcBorders>
              <w:top w:val="nil"/>
              <w:left w:val="nil"/>
              <w:bottom w:val="single" w:sz="4" w:space="0" w:color="auto"/>
              <w:right w:val="single" w:sz="4" w:space="0" w:color="auto"/>
            </w:tcBorders>
            <w:shd w:val="clear" w:color="auto" w:fill="auto"/>
            <w:vAlign w:val="center"/>
            <w:hideMark/>
          </w:tcPr>
          <w:p w14:paraId="36289B0A"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541 695,00</w:t>
            </w:r>
          </w:p>
        </w:tc>
        <w:tc>
          <w:tcPr>
            <w:tcW w:w="1701" w:type="dxa"/>
            <w:tcBorders>
              <w:top w:val="nil"/>
              <w:left w:val="nil"/>
              <w:bottom w:val="single" w:sz="4" w:space="0" w:color="auto"/>
              <w:right w:val="single" w:sz="4" w:space="0" w:color="auto"/>
            </w:tcBorders>
            <w:shd w:val="clear" w:color="auto" w:fill="auto"/>
            <w:vAlign w:val="center"/>
            <w:hideMark/>
          </w:tcPr>
          <w:p w14:paraId="4ED0B0F0"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611 145,00</w:t>
            </w:r>
          </w:p>
        </w:tc>
        <w:tc>
          <w:tcPr>
            <w:tcW w:w="1418" w:type="dxa"/>
            <w:tcBorders>
              <w:top w:val="nil"/>
              <w:left w:val="nil"/>
              <w:bottom w:val="single" w:sz="4" w:space="0" w:color="auto"/>
              <w:right w:val="single" w:sz="4" w:space="0" w:color="auto"/>
            </w:tcBorders>
            <w:shd w:val="clear" w:color="auto" w:fill="auto"/>
            <w:vAlign w:val="center"/>
            <w:hideMark/>
          </w:tcPr>
          <w:p w14:paraId="3720CD04"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241 322,97</w:t>
            </w:r>
          </w:p>
        </w:tc>
        <w:tc>
          <w:tcPr>
            <w:tcW w:w="1275" w:type="dxa"/>
            <w:tcBorders>
              <w:top w:val="nil"/>
              <w:left w:val="nil"/>
              <w:bottom w:val="single" w:sz="4" w:space="0" w:color="auto"/>
              <w:right w:val="single" w:sz="4" w:space="0" w:color="auto"/>
            </w:tcBorders>
            <w:shd w:val="clear" w:color="auto" w:fill="auto"/>
            <w:vAlign w:val="center"/>
            <w:hideMark/>
          </w:tcPr>
          <w:p w14:paraId="0065E68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39,49%</w:t>
            </w:r>
          </w:p>
        </w:tc>
      </w:tr>
      <w:tr w:rsidR="00AD4E1E" w:rsidRPr="00E66892" w14:paraId="67F88E90"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D15992D"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750</w:t>
            </w:r>
          </w:p>
        </w:tc>
        <w:tc>
          <w:tcPr>
            <w:tcW w:w="2959" w:type="dxa"/>
            <w:tcBorders>
              <w:top w:val="nil"/>
              <w:left w:val="nil"/>
              <w:bottom w:val="single" w:sz="4" w:space="0" w:color="auto"/>
              <w:right w:val="single" w:sz="4" w:space="0" w:color="auto"/>
            </w:tcBorders>
            <w:shd w:val="clear" w:color="auto" w:fill="auto"/>
            <w:vAlign w:val="center"/>
            <w:hideMark/>
          </w:tcPr>
          <w:p w14:paraId="40A25FD7"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Administracja publiczna</w:t>
            </w:r>
          </w:p>
        </w:tc>
        <w:tc>
          <w:tcPr>
            <w:tcW w:w="1701" w:type="dxa"/>
            <w:tcBorders>
              <w:top w:val="nil"/>
              <w:left w:val="nil"/>
              <w:bottom w:val="single" w:sz="4" w:space="0" w:color="auto"/>
              <w:right w:val="single" w:sz="4" w:space="0" w:color="auto"/>
            </w:tcBorders>
            <w:shd w:val="clear" w:color="auto" w:fill="auto"/>
            <w:vAlign w:val="center"/>
            <w:hideMark/>
          </w:tcPr>
          <w:p w14:paraId="304384C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8 661 631,41</w:t>
            </w:r>
          </w:p>
        </w:tc>
        <w:tc>
          <w:tcPr>
            <w:tcW w:w="1701" w:type="dxa"/>
            <w:tcBorders>
              <w:top w:val="nil"/>
              <w:left w:val="nil"/>
              <w:bottom w:val="single" w:sz="4" w:space="0" w:color="auto"/>
              <w:right w:val="single" w:sz="4" w:space="0" w:color="auto"/>
            </w:tcBorders>
            <w:shd w:val="clear" w:color="auto" w:fill="auto"/>
            <w:vAlign w:val="center"/>
            <w:hideMark/>
          </w:tcPr>
          <w:p w14:paraId="2948F586"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10 331 065,41</w:t>
            </w:r>
          </w:p>
        </w:tc>
        <w:tc>
          <w:tcPr>
            <w:tcW w:w="1418" w:type="dxa"/>
            <w:tcBorders>
              <w:top w:val="nil"/>
              <w:left w:val="nil"/>
              <w:bottom w:val="single" w:sz="4" w:space="0" w:color="auto"/>
              <w:right w:val="single" w:sz="4" w:space="0" w:color="auto"/>
            </w:tcBorders>
            <w:shd w:val="clear" w:color="auto" w:fill="auto"/>
            <w:vAlign w:val="center"/>
            <w:hideMark/>
          </w:tcPr>
          <w:p w14:paraId="6EFFD07F"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9 775 369,95</w:t>
            </w:r>
          </w:p>
        </w:tc>
        <w:tc>
          <w:tcPr>
            <w:tcW w:w="1275" w:type="dxa"/>
            <w:tcBorders>
              <w:top w:val="nil"/>
              <w:left w:val="nil"/>
              <w:bottom w:val="single" w:sz="4" w:space="0" w:color="auto"/>
              <w:right w:val="single" w:sz="4" w:space="0" w:color="auto"/>
            </w:tcBorders>
            <w:shd w:val="clear" w:color="auto" w:fill="auto"/>
            <w:vAlign w:val="center"/>
            <w:hideMark/>
          </w:tcPr>
          <w:p w14:paraId="66EE888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94,62%</w:t>
            </w:r>
          </w:p>
        </w:tc>
      </w:tr>
      <w:tr w:rsidR="00AD4E1E" w:rsidRPr="00E66892" w14:paraId="654F93CC" w14:textId="77777777" w:rsidTr="00AD4E1E">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5821D41"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751</w:t>
            </w:r>
          </w:p>
        </w:tc>
        <w:tc>
          <w:tcPr>
            <w:tcW w:w="2959" w:type="dxa"/>
            <w:tcBorders>
              <w:top w:val="nil"/>
              <w:left w:val="nil"/>
              <w:bottom w:val="single" w:sz="4" w:space="0" w:color="auto"/>
              <w:right w:val="single" w:sz="4" w:space="0" w:color="auto"/>
            </w:tcBorders>
            <w:shd w:val="clear" w:color="auto" w:fill="auto"/>
            <w:vAlign w:val="center"/>
            <w:hideMark/>
          </w:tcPr>
          <w:p w14:paraId="2BA91284"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Urzędy naczelnych organów władzy państwowej, kontroli i ochrony prawa oraz sądownictwa</w:t>
            </w:r>
          </w:p>
        </w:tc>
        <w:tc>
          <w:tcPr>
            <w:tcW w:w="1701" w:type="dxa"/>
            <w:tcBorders>
              <w:top w:val="nil"/>
              <w:left w:val="nil"/>
              <w:bottom w:val="single" w:sz="4" w:space="0" w:color="auto"/>
              <w:right w:val="single" w:sz="4" w:space="0" w:color="auto"/>
            </w:tcBorders>
            <w:shd w:val="clear" w:color="auto" w:fill="auto"/>
            <w:vAlign w:val="center"/>
            <w:hideMark/>
          </w:tcPr>
          <w:p w14:paraId="10382BDF"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4 100,00</w:t>
            </w:r>
          </w:p>
        </w:tc>
        <w:tc>
          <w:tcPr>
            <w:tcW w:w="1701" w:type="dxa"/>
            <w:tcBorders>
              <w:top w:val="nil"/>
              <w:left w:val="nil"/>
              <w:bottom w:val="single" w:sz="4" w:space="0" w:color="auto"/>
              <w:right w:val="single" w:sz="4" w:space="0" w:color="auto"/>
            </w:tcBorders>
            <w:shd w:val="clear" w:color="auto" w:fill="auto"/>
            <w:vAlign w:val="center"/>
            <w:hideMark/>
          </w:tcPr>
          <w:p w14:paraId="55F7BC4A"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4 100,00</w:t>
            </w:r>
          </w:p>
        </w:tc>
        <w:tc>
          <w:tcPr>
            <w:tcW w:w="1418" w:type="dxa"/>
            <w:tcBorders>
              <w:top w:val="nil"/>
              <w:left w:val="nil"/>
              <w:bottom w:val="single" w:sz="4" w:space="0" w:color="auto"/>
              <w:right w:val="single" w:sz="4" w:space="0" w:color="auto"/>
            </w:tcBorders>
            <w:shd w:val="clear" w:color="auto" w:fill="auto"/>
            <w:vAlign w:val="center"/>
            <w:hideMark/>
          </w:tcPr>
          <w:p w14:paraId="1BFF382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4 100,00</w:t>
            </w:r>
          </w:p>
        </w:tc>
        <w:tc>
          <w:tcPr>
            <w:tcW w:w="1275" w:type="dxa"/>
            <w:tcBorders>
              <w:top w:val="nil"/>
              <w:left w:val="nil"/>
              <w:bottom w:val="single" w:sz="4" w:space="0" w:color="auto"/>
              <w:right w:val="single" w:sz="4" w:space="0" w:color="auto"/>
            </w:tcBorders>
            <w:shd w:val="clear" w:color="auto" w:fill="auto"/>
            <w:vAlign w:val="center"/>
            <w:hideMark/>
          </w:tcPr>
          <w:p w14:paraId="2919FEC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100,00%</w:t>
            </w:r>
          </w:p>
        </w:tc>
      </w:tr>
      <w:tr w:rsidR="00AD4E1E" w:rsidRPr="00E66892" w14:paraId="3222F9E1"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8E5D6D8"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752</w:t>
            </w:r>
          </w:p>
        </w:tc>
        <w:tc>
          <w:tcPr>
            <w:tcW w:w="2959" w:type="dxa"/>
            <w:tcBorders>
              <w:top w:val="nil"/>
              <w:left w:val="nil"/>
              <w:bottom w:val="single" w:sz="4" w:space="0" w:color="auto"/>
              <w:right w:val="single" w:sz="4" w:space="0" w:color="auto"/>
            </w:tcBorders>
            <w:shd w:val="clear" w:color="auto" w:fill="auto"/>
            <w:vAlign w:val="center"/>
            <w:hideMark/>
          </w:tcPr>
          <w:p w14:paraId="646FFF39"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Obrona narodowa</w:t>
            </w:r>
          </w:p>
        </w:tc>
        <w:tc>
          <w:tcPr>
            <w:tcW w:w="1701" w:type="dxa"/>
            <w:tcBorders>
              <w:top w:val="nil"/>
              <w:left w:val="nil"/>
              <w:bottom w:val="single" w:sz="4" w:space="0" w:color="auto"/>
              <w:right w:val="single" w:sz="4" w:space="0" w:color="auto"/>
            </w:tcBorders>
            <w:shd w:val="clear" w:color="auto" w:fill="auto"/>
            <w:vAlign w:val="center"/>
            <w:hideMark/>
          </w:tcPr>
          <w:p w14:paraId="379F16FB"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8 143,00</w:t>
            </w:r>
          </w:p>
        </w:tc>
        <w:tc>
          <w:tcPr>
            <w:tcW w:w="1701" w:type="dxa"/>
            <w:tcBorders>
              <w:top w:val="nil"/>
              <w:left w:val="nil"/>
              <w:bottom w:val="single" w:sz="4" w:space="0" w:color="auto"/>
              <w:right w:val="single" w:sz="4" w:space="0" w:color="auto"/>
            </w:tcBorders>
            <w:shd w:val="clear" w:color="auto" w:fill="auto"/>
            <w:vAlign w:val="center"/>
            <w:hideMark/>
          </w:tcPr>
          <w:p w14:paraId="6D417CE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7 643,00</w:t>
            </w:r>
          </w:p>
        </w:tc>
        <w:tc>
          <w:tcPr>
            <w:tcW w:w="1418" w:type="dxa"/>
            <w:tcBorders>
              <w:top w:val="nil"/>
              <w:left w:val="nil"/>
              <w:bottom w:val="single" w:sz="4" w:space="0" w:color="auto"/>
              <w:right w:val="single" w:sz="4" w:space="0" w:color="auto"/>
            </w:tcBorders>
            <w:shd w:val="clear" w:color="auto" w:fill="auto"/>
            <w:vAlign w:val="center"/>
            <w:hideMark/>
          </w:tcPr>
          <w:p w14:paraId="04610B4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2 238,00</w:t>
            </w:r>
          </w:p>
        </w:tc>
        <w:tc>
          <w:tcPr>
            <w:tcW w:w="1275" w:type="dxa"/>
            <w:tcBorders>
              <w:top w:val="nil"/>
              <w:left w:val="nil"/>
              <w:bottom w:val="single" w:sz="4" w:space="0" w:color="auto"/>
              <w:right w:val="single" w:sz="4" w:space="0" w:color="auto"/>
            </w:tcBorders>
            <w:shd w:val="clear" w:color="auto" w:fill="auto"/>
            <w:vAlign w:val="center"/>
            <w:hideMark/>
          </w:tcPr>
          <w:p w14:paraId="19FA4B2F"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29,28%</w:t>
            </w:r>
          </w:p>
        </w:tc>
      </w:tr>
      <w:tr w:rsidR="00AD4E1E" w:rsidRPr="00E66892" w14:paraId="351191FE" w14:textId="77777777" w:rsidTr="00AD4E1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2D9023C"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754</w:t>
            </w:r>
          </w:p>
        </w:tc>
        <w:tc>
          <w:tcPr>
            <w:tcW w:w="2959" w:type="dxa"/>
            <w:tcBorders>
              <w:top w:val="nil"/>
              <w:left w:val="nil"/>
              <w:bottom w:val="single" w:sz="4" w:space="0" w:color="auto"/>
              <w:right w:val="single" w:sz="4" w:space="0" w:color="auto"/>
            </w:tcBorders>
            <w:shd w:val="clear" w:color="auto" w:fill="auto"/>
            <w:vAlign w:val="center"/>
            <w:hideMark/>
          </w:tcPr>
          <w:p w14:paraId="5A3774F0"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Bezpieczeństwo publiczne i ochrona przeciwpożarowa</w:t>
            </w:r>
          </w:p>
        </w:tc>
        <w:tc>
          <w:tcPr>
            <w:tcW w:w="1701" w:type="dxa"/>
            <w:tcBorders>
              <w:top w:val="nil"/>
              <w:left w:val="nil"/>
              <w:bottom w:val="single" w:sz="4" w:space="0" w:color="auto"/>
              <w:right w:val="single" w:sz="4" w:space="0" w:color="auto"/>
            </w:tcBorders>
            <w:shd w:val="clear" w:color="auto" w:fill="auto"/>
            <w:vAlign w:val="center"/>
            <w:hideMark/>
          </w:tcPr>
          <w:p w14:paraId="1C8DFD6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422 430,14</w:t>
            </w:r>
          </w:p>
        </w:tc>
        <w:tc>
          <w:tcPr>
            <w:tcW w:w="1701" w:type="dxa"/>
            <w:tcBorders>
              <w:top w:val="nil"/>
              <w:left w:val="nil"/>
              <w:bottom w:val="single" w:sz="4" w:space="0" w:color="auto"/>
              <w:right w:val="single" w:sz="4" w:space="0" w:color="auto"/>
            </w:tcBorders>
            <w:shd w:val="clear" w:color="auto" w:fill="auto"/>
            <w:vAlign w:val="center"/>
            <w:hideMark/>
          </w:tcPr>
          <w:p w14:paraId="0E3FE7BD"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566 608,14</w:t>
            </w:r>
          </w:p>
        </w:tc>
        <w:tc>
          <w:tcPr>
            <w:tcW w:w="1418" w:type="dxa"/>
            <w:tcBorders>
              <w:top w:val="nil"/>
              <w:left w:val="nil"/>
              <w:bottom w:val="single" w:sz="4" w:space="0" w:color="auto"/>
              <w:right w:val="single" w:sz="4" w:space="0" w:color="auto"/>
            </w:tcBorders>
            <w:shd w:val="clear" w:color="auto" w:fill="auto"/>
            <w:vAlign w:val="center"/>
            <w:hideMark/>
          </w:tcPr>
          <w:p w14:paraId="44A9E66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503 889,26</w:t>
            </w:r>
          </w:p>
        </w:tc>
        <w:tc>
          <w:tcPr>
            <w:tcW w:w="1275" w:type="dxa"/>
            <w:tcBorders>
              <w:top w:val="nil"/>
              <w:left w:val="nil"/>
              <w:bottom w:val="single" w:sz="4" w:space="0" w:color="auto"/>
              <w:right w:val="single" w:sz="4" w:space="0" w:color="auto"/>
            </w:tcBorders>
            <w:shd w:val="clear" w:color="auto" w:fill="auto"/>
            <w:vAlign w:val="center"/>
            <w:hideMark/>
          </w:tcPr>
          <w:p w14:paraId="44F98FE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88,93%</w:t>
            </w:r>
          </w:p>
        </w:tc>
      </w:tr>
      <w:tr w:rsidR="00AD4E1E" w:rsidRPr="00E66892" w14:paraId="163FA2C9"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E1A7C49"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757</w:t>
            </w:r>
          </w:p>
        </w:tc>
        <w:tc>
          <w:tcPr>
            <w:tcW w:w="2959" w:type="dxa"/>
            <w:tcBorders>
              <w:top w:val="nil"/>
              <w:left w:val="nil"/>
              <w:bottom w:val="single" w:sz="4" w:space="0" w:color="auto"/>
              <w:right w:val="single" w:sz="4" w:space="0" w:color="auto"/>
            </w:tcBorders>
            <w:shd w:val="clear" w:color="auto" w:fill="auto"/>
            <w:vAlign w:val="center"/>
            <w:hideMark/>
          </w:tcPr>
          <w:p w14:paraId="591EF381"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Obsługa długu publicznego</w:t>
            </w:r>
          </w:p>
        </w:tc>
        <w:tc>
          <w:tcPr>
            <w:tcW w:w="1701" w:type="dxa"/>
            <w:tcBorders>
              <w:top w:val="nil"/>
              <w:left w:val="nil"/>
              <w:bottom w:val="single" w:sz="4" w:space="0" w:color="auto"/>
              <w:right w:val="single" w:sz="4" w:space="0" w:color="auto"/>
            </w:tcBorders>
            <w:shd w:val="clear" w:color="auto" w:fill="auto"/>
            <w:vAlign w:val="center"/>
            <w:hideMark/>
          </w:tcPr>
          <w:p w14:paraId="137086CA"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1 901 631,84</w:t>
            </w:r>
          </w:p>
        </w:tc>
        <w:tc>
          <w:tcPr>
            <w:tcW w:w="1701" w:type="dxa"/>
            <w:tcBorders>
              <w:top w:val="nil"/>
              <w:left w:val="nil"/>
              <w:bottom w:val="single" w:sz="4" w:space="0" w:color="auto"/>
              <w:right w:val="single" w:sz="4" w:space="0" w:color="auto"/>
            </w:tcBorders>
            <w:shd w:val="clear" w:color="auto" w:fill="auto"/>
            <w:vAlign w:val="center"/>
            <w:hideMark/>
          </w:tcPr>
          <w:p w14:paraId="5EEFAE9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3 556 332,84</w:t>
            </w:r>
          </w:p>
        </w:tc>
        <w:tc>
          <w:tcPr>
            <w:tcW w:w="1418" w:type="dxa"/>
            <w:tcBorders>
              <w:top w:val="nil"/>
              <w:left w:val="nil"/>
              <w:bottom w:val="single" w:sz="4" w:space="0" w:color="auto"/>
              <w:right w:val="single" w:sz="4" w:space="0" w:color="auto"/>
            </w:tcBorders>
            <w:shd w:val="clear" w:color="auto" w:fill="auto"/>
            <w:vAlign w:val="center"/>
            <w:hideMark/>
          </w:tcPr>
          <w:p w14:paraId="2C092A46"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3 446 672,55</w:t>
            </w:r>
          </w:p>
        </w:tc>
        <w:tc>
          <w:tcPr>
            <w:tcW w:w="1275" w:type="dxa"/>
            <w:tcBorders>
              <w:top w:val="nil"/>
              <w:left w:val="nil"/>
              <w:bottom w:val="single" w:sz="4" w:space="0" w:color="auto"/>
              <w:right w:val="single" w:sz="4" w:space="0" w:color="auto"/>
            </w:tcBorders>
            <w:shd w:val="clear" w:color="auto" w:fill="auto"/>
            <w:vAlign w:val="center"/>
            <w:hideMark/>
          </w:tcPr>
          <w:p w14:paraId="76A7965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96,92%</w:t>
            </w:r>
          </w:p>
        </w:tc>
      </w:tr>
      <w:tr w:rsidR="00AD4E1E" w:rsidRPr="00E66892" w14:paraId="5FB1FEBA"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254B364"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758</w:t>
            </w:r>
          </w:p>
        </w:tc>
        <w:tc>
          <w:tcPr>
            <w:tcW w:w="2959" w:type="dxa"/>
            <w:tcBorders>
              <w:top w:val="nil"/>
              <w:left w:val="nil"/>
              <w:bottom w:val="single" w:sz="4" w:space="0" w:color="auto"/>
              <w:right w:val="single" w:sz="4" w:space="0" w:color="auto"/>
            </w:tcBorders>
            <w:shd w:val="clear" w:color="auto" w:fill="auto"/>
            <w:vAlign w:val="center"/>
            <w:hideMark/>
          </w:tcPr>
          <w:p w14:paraId="2672C9EA"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Różne rozliczenia</w:t>
            </w:r>
          </w:p>
        </w:tc>
        <w:tc>
          <w:tcPr>
            <w:tcW w:w="1701" w:type="dxa"/>
            <w:tcBorders>
              <w:top w:val="nil"/>
              <w:left w:val="nil"/>
              <w:bottom w:val="single" w:sz="4" w:space="0" w:color="auto"/>
              <w:right w:val="single" w:sz="4" w:space="0" w:color="auto"/>
            </w:tcBorders>
            <w:shd w:val="clear" w:color="auto" w:fill="auto"/>
            <w:vAlign w:val="center"/>
            <w:hideMark/>
          </w:tcPr>
          <w:p w14:paraId="1CB8CD8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1 333 825,00</w:t>
            </w:r>
          </w:p>
        </w:tc>
        <w:tc>
          <w:tcPr>
            <w:tcW w:w="1701" w:type="dxa"/>
            <w:tcBorders>
              <w:top w:val="nil"/>
              <w:left w:val="nil"/>
              <w:bottom w:val="single" w:sz="4" w:space="0" w:color="auto"/>
              <w:right w:val="single" w:sz="4" w:space="0" w:color="auto"/>
            </w:tcBorders>
            <w:shd w:val="clear" w:color="auto" w:fill="auto"/>
            <w:vAlign w:val="center"/>
            <w:hideMark/>
          </w:tcPr>
          <w:p w14:paraId="78B1A4BB"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560 441,00</w:t>
            </w:r>
          </w:p>
        </w:tc>
        <w:tc>
          <w:tcPr>
            <w:tcW w:w="1418" w:type="dxa"/>
            <w:tcBorders>
              <w:top w:val="nil"/>
              <w:left w:val="nil"/>
              <w:bottom w:val="single" w:sz="4" w:space="0" w:color="auto"/>
              <w:right w:val="single" w:sz="4" w:space="0" w:color="auto"/>
            </w:tcBorders>
            <w:shd w:val="clear" w:color="auto" w:fill="auto"/>
            <w:vAlign w:val="center"/>
            <w:hideMark/>
          </w:tcPr>
          <w:p w14:paraId="5209A154"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59 311,00</w:t>
            </w:r>
          </w:p>
        </w:tc>
        <w:tc>
          <w:tcPr>
            <w:tcW w:w="1275" w:type="dxa"/>
            <w:tcBorders>
              <w:top w:val="nil"/>
              <w:left w:val="nil"/>
              <w:bottom w:val="single" w:sz="4" w:space="0" w:color="auto"/>
              <w:right w:val="single" w:sz="4" w:space="0" w:color="auto"/>
            </w:tcBorders>
            <w:shd w:val="clear" w:color="auto" w:fill="auto"/>
            <w:vAlign w:val="center"/>
            <w:hideMark/>
          </w:tcPr>
          <w:p w14:paraId="567EF60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10,58%</w:t>
            </w:r>
          </w:p>
        </w:tc>
      </w:tr>
      <w:tr w:rsidR="00AD4E1E" w:rsidRPr="00E66892" w14:paraId="7FDDF333"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A8613A4"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801</w:t>
            </w:r>
          </w:p>
        </w:tc>
        <w:tc>
          <w:tcPr>
            <w:tcW w:w="2959" w:type="dxa"/>
            <w:tcBorders>
              <w:top w:val="nil"/>
              <w:left w:val="nil"/>
              <w:bottom w:val="single" w:sz="4" w:space="0" w:color="auto"/>
              <w:right w:val="single" w:sz="4" w:space="0" w:color="auto"/>
            </w:tcBorders>
            <w:shd w:val="clear" w:color="auto" w:fill="auto"/>
            <w:vAlign w:val="center"/>
            <w:hideMark/>
          </w:tcPr>
          <w:p w14:paraId="14AC4DE7"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Oświata i wychowanie</w:t>
            </w:r>
          </w:p>
        </w:tc>
        <w:tc>
          <w:tcPr>
            <w:tcW w:w="1701" w:type="dxa"/>
            <w:tcBorders>
              <w:top w:val="nil"/>
              <w:left w:val="nil"/>
              <w:bottom w:val="single" w:sz="4" w:space="0" w:color="auto"/>
              <w:right w:val="single" w:sz="4" w:space="0" w:color="auto"/>
            </w:tcBorders>
            <w:shd w:val="clear" w:color="auto" w:fill="auto"/>
            <w:vAlign w:val="center"/>
            <w:hideMark/>
          </w:tcPr>
          <w:p w14:paraId="313549C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30 811 262,34</w:t>
            </w:r>
          </w:p>
        </w:tc>
        <w:tc>
          <w:tcPr>
            <w:tcW w:w="1701" w:type="dxa"/>
            <w:tcBorders>
              <w:top w:val="nil"/>
              <w:left w:val="nil"/>
              <w:bottom w:val="single" w:sz="4" w:space="0" w:color="auto"/>
              <w:right w:val="single" w:sz="4" w:space="0" w:color="auto"/>
            </w:tcBorders>
            <w:shd w:val="clear" w:color="auto" w:fill="auto"/>
            <w:vAlign w:val="center"/>
            <w:hideMark/>
          </w:tcPr>
          <w:p w14:paraId="645CD76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36 974 199,51</w:t>
            </w:r>
          </w:p>
        </w:tc>
        <w:tc>
          <w:tcPr>
            <w:tcW w:w="1418" w:type="dxa"/>
            <w:tcBorders>
              <w:top w:val="nil"/>
              <w:left w:val="nil"/>
              <w:bottom w:val="single" w:sz="4" w:space="0" w:color="auto"/>
              <w:right w:val="single" w:sz="4" w:space="0" w:color="auto"/>
            </w:tcBorders>
            <w:shd w:val="clear" w:color="auto" w:fill="auto"/>
            <w:vAlign w:val="center"/>
            <w:hideMark/>
          </w:tcPr>
          <w:p w14:paraId="58C0380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31 677 013,73</w:t>
            </w:r>
          </w:p>
        </w:tc>
        <w:tc>
          <w:tcPr>
            <w:tcW w:w="1275" w:type="dxa"/>
            <w:tcBorders>
              <w:top w:val="nil"/>
              <w:left w:val="nil"/>
              <w:bottom w:val="single" w:sz="4" w:space="0" w:color="auto"/>
              <w:right w:val="single" w:sz="4" w:space="0" w:color="auto"/>
            </w:tcBorders>
            <w:shd w:val="clear" w:color="auto" w:fill="auto"/>
            <w:vAlign w:val="center"/>
            <w:hideMark/>
          </w:tcPr>
          <w:p w14:paraId="613315F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85,67%</w:t>
            </w:r>
          </w:p>
        </w:tc>
      </w:tr>
      <w:tr w:rsidR="00AD4E1E" w:rsidRPr="00E66892" w14:paraId="4F8D0A4B"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0C7E943"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851</w:t>
            </w:r>
          </w:p>
        </w:tc>
        <w:tc>
          <w:tcPr>
            <w:tcW w:w="2959" w:type="dxa"/>
            <w:tcBorders>
              <w:top w:val="nil"/>
              <w:left w:val="nil"/>
              <w:bottom w:val="single" w:sz="4" w:space="0" w:color="auto"/>
              <w:right w:val="single" w:sz="4" w:space="0" w:color="auto"/>
            </w:tcBorders>
            <w:shd w:val="clear" w:color="auto" w:fill="auto"/>
            <w:vAlign w:val="center"/>
            <w:hideMark/>
          </w:tcPr>
          <w:p w14:paraId="104C5B07"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Ochrona zdrowia</w:t>
            </w:r>
          </w:p>
        </w:tc>
        <w:tc>
          <w:tcPr>
            <w:tcW w:w="1701" w:type="dxa"/>
            <w:tcBorders>
              <w:top w:val="nil"/>
              <w:left w:val="nil"/>
              <w:bottom w:val="single" w:sz="4" w:space="0" w:color="auto"/>
              <w:right w:val="single" w:sz="4" w:space="0" w:color="auto"/>
            </w:tcBorders>
            <w:shd w:val="clear" w:color="auto" w:fill="auto"/>
            <w:vAlign w:val="center"/>
            <w:hideMark/>
          </w:tcPr>
          <w:p w14:paraId="5C4CCB0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494 350,00</w:t>
            </w:r>
          </w:p>
        </w:tc>
        <w:tc>
          <w:tcPr>
            <w:tcW w:w="1701" w:type="dxa"/>
            <w:tcBorders>
              <w:top w:val="nil"/>
              <w:left w:val="nil"/>
              <w:bottom w:val="single" w:sz="4" w:space="0" w:color="auto"/>
              <w:right w:val="single" w:sz="4" w:space="0" w:color="auto"/>
            </w:tcBorders>
            <w:shd w:val="clear" w:color="auto" w:fill="auto"/>
            <w:vAlign w:val="center"/>
            <w:hideMark/>
          </w:tcPr>
          <w:p w14:paraId="091676D9"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745 809,18</w:t>
            </w:r>
          </w:p>
        </w:tc>
        <w:tc>
          <w:tcPr>
            <w:tcW w:w="1418" w:type="dxa"/>
            <w:tcBorders>
              <w:top w:val="nil"/>
              <w:left w:val="nil"/>
              <w:bottom w:val="single" w:sz="4" w:space="0" w:color="auto"/>
              <w:right w:val="single" w:sz="4" w:space="0" w:color="auto"/>
            </w:tcBorders>
            <w:shd w:val="clear" w:color="auto" w:fill="auto"/>
            <w:vAlign w:val="center"/>
            <w:hideMark/>
          </w:tcPr>
          <w:p w14:paraId="3DDA18C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689 307,05</w:t>
            </w:r>
          </w:p>
        </w:tc>
        <w:tc>
          <w:tcPr>
            <w:tcW w:w="1275" w:type="dxa"/>
            <w:tcBorders>
              <w:top w:val="nil"/>
              <w:left w:val="nil"/>
              <w:bottom w:val="single" w:sz="4" w:space="0" w:color="auto"/>
              <w:right w:val="single" w:sz="4" w:space="0" w:color="auto"/>
            </w:tcBorders>
            <w:shd w:val="clear" w:color="auto" w:fill="auto"/>
            <w:vAlign w:val="center"/>
            <w:hideMark/>
          </w:tcPr>
          <w:p w14:paraId="72F5821A"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92,42%</w:t>
            </w:r>
          </w:p>
        </w:tc>
      </w:tr>
      <w:tr w:rsidR="00AD4E1E" w:rsidRPr="00E66892" w14:paraId="493FABFC"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0D0B9FB"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852</w:t>
            </w:r>
          </w:p>
        </w:tc>
        <w:tc>
          <w:tcPr>
            <w:tcW w:w="2959" w:type="dxa"/>
            <w:tcBorders>
              <w:top w:val="nil"/>
              <w:left w:val="nil"/>
              <w:bottom w:val="single" w:sz="4" w:space="0" w:color="auto"/>
              <w:right w:val="single" w:sz="4" w:space="0" w:color="auto"/>
            </w:tcBorders>
            <w:shd w:val="clear" w:color="auto" w:fill="auto"/>
            <w:vAlign w:val="center"/>
            <w:hideMark/>
          </w:tcPr>
          <w:p w14:paraId="127BD11E"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Pomoc społeczna</w:t>
            </w:r>
          </w:p>
        </w:tc>
        <w:tc>
          <w:tcPr>
            <w:tcW w:w="1701" w:type="dxa"/>
            <w:tcBorders>
              <w:top w:val="nil"/>
              <w:left w:val="nil"/>
              <w:bottom w:val="single" w:sz="4" w:space="0" w:color="auto"/>
              <w:right w:val="single" w:sz="4" w:space="0" w:color="auto"/>
            </w:tcBorders>
            <w:shd w:val="clear" w:color="auto" w:fill="auto"/>
            <w:vAlign w:val="center"/>
            <w:hideMark/>
          </w:tcPr>
          <w:p w14:paraId="331213F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8 365 588,00</w:t>
            </w:r>
          </w:p>
        </w:tc>
        <w:tc>
          <w:tcPr>
            <w:tcW w:w="1701" w:type="dxa"/>
            <w:tcBorders>
              <w:top w:val="nil"/>
              <w:left w:val="nil"/>
              <w:bottom w:val="single" w:sz="4" w:space="0" w:color="auto"/>
              <w:right w:val="single" w:sz="4" w:space="0" w:color="auto"/>
            </w:tcBorders>
            <w:shd w:val="clear" w:color="auto" w:fill="auto"/>
            <w:vAlign w:val="center"/>
            <w:hideMark/>
          </w:tcPr>
          <w:p w14:paraId="57958B34"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10 392 515,25</w:t>
            </w:r>
          </w:p>
        </w:tc>
        <w:tc>
          <w:tcPr>
            <w:tcW w:w="1418" w:type="dxa"/>
            <w:tcBorders>
              <w:top w:val="nil"/>
              <w:left w:val="nil"/>
              <w:bottom w:val="single" w:sz="4" w:space="0" w:color="auto"/>
              <w:right w:val="single" w:sz="4" w:space="0" w:color="auto"/>
            </w:tcBorders>
            <w:shd w:val="clear" w:color="auto" w:fill="auto"/>
            <w:vAlign w:val="center"/>
            <w:hideMark/>
          </w:tcPr>
          <w:p w14:paraId="1F0A2FDF"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9 634 216,31</w:t>
            </w:r>
          </w:p>
        </w:tc>
        <w:tc>
          <w:tcPr>
            <w:tcW w:w="1275" w:type="dxa"/>
            <w:tcBorders>
              <w:top w:val="nil"/>
              <w:left w:val="nil"/>
              <w:bottom w:val="single" w:sz="4" w:space="0" w:color="auto"/>
              <w:right w:val="single" w:sz="4" w:space="0" w:color="auto"/>
            </w:tcBorders>
            <w:shd w:val="clear" w:color="auto" w:fill="auto"/>
            <w:vAlign w:val="center"/>
            <w:hideMark/>
          </w:tcPr>
          <w:p w14:paraId="64DB39A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92,70%</w:t>
            </w:r>
          </w:p>
        </w:tc>
      </w:tr>
      <w:tr w:rsidR="00AD4E1E" w:rsidRPr="00E66892" w14:paraId="04A93401" w14:textId="77777777" w:rsidTr="00AD4E1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AB5C71A"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853</w:t>
            </w:r>
          </w:p>
        </w:tc>
        <w:tc>
          <w:tcPr>
            <w:tcW w:w="2959" w:type="dxa"/>
            <w:tcBorders>
              <w:top w:val="nil"/>
              <w:left w:val="nil"/>
              <w:bottom w:val="single" w:sz="4" w:space="0" w:color="auto"/>
              <w:right w:val="single" w:sz="4" w:space="0" w:color="auto"/>
            </w:tcBorders>
            <w:shd w:val="clear" w:color="auto" w:fill="auto"/>
            <w:vAlign w:val="center"/>
            <w:hideMark/>
          </w:tcPr>
          <w:p w14:paraId="1AA40125"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Pozostałe zadania w zakresie polityki społecznej</w:t>
            </w:r>
          </w:p>
        </w:tc>
        <w:tc>
          <w:tcPr>
            <w:tcW w:w="1701" w:type="dxa"/>
            <w:tcBorders>
              <w:top w:val="nil"/>
              <w:left w:val="nil"/>
              <w:bottom w:val="single" w:sz="4" w:space="0" w:color="auto"/>
              <w:right w:val="single" w:sz="4" w:space="0" w:color="auto"/>
            </w:tcBorders>
            <w:shd w:val="clear" w:color="auto" w:fill="auto"/>
            <w:vAlign w:val="center"/>
            <w:hideMark/>
          </w:tcPr>
          <w:p w14:paraId="20CCB3F9"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1 227 599,55</w:t>
            </w:r>
          </w:p>
        </w:tc>
        <w:tc>
          <w:tcPr>
            <w:tcW w:w="1701" w:type="dxa"/>
            <w:tcBorders>
              <w:top w:val="nil"/>
              <w:left w:val="nil"/>
              <w:bottom w:val="single" w:sz="4" w:space="0" w:color="auto"/>
              <w:right w:val="single" w:sz="4" w:space="0" w:color="auto"/>
            </w:tcBorders>
            <w:shd w:val="clear" w:color="auto" w:fill="auto"/>
            <w:vAlign w:val="center"/>
            <w:hideMark/>
          </w:tcPr>
          <w:p w14:paraId="68210E8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23 172 655,92</w:t>
            </w:r>
          </w:p>
        </w:tc>
        <w:tc>
          <w:tcPr>
            <w:tcW w:w="1418" w:type="dxa"/>
            <w:tcBorders>
              <w:top w:val="nil"/>
              <w:left w:val="nil"/>
              <w:bottom w:val="single" w:sz="4" w:space="0" w:color="auto"/>
              <w:right w:val="single" w:sz="4" w:space="0" w:color="auto"/>
            </w:tcBorders>
            <w:shd w:val="clear" w:color="auto" w:fill="auto"/>
            <w:vAlign w:val="center"/>
            <w:hideMark/>
          </w:tcPr>
          <w:p w14:paraId="57373E4A"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14 316 363,85</w:t>
            </w:r>
          </w:p>
        </w:tc>
        <w:tc>
          <w:tcPr>
            <w:tcW w:w="1275" w:type="dxa"/>
            <w:tcBorders>
              <w:top w:val="nil"/>
              <w:left w:val="nil"/>
              <w:bottom w:val="single" w:sz="4" w:space="0" w:color="auto"/>
              <w:right w:val="single" w:sz="4" w:space="0" w:color="auto"/>
            </w:tcBorders>
            <w:shd w:val="clear" w:color="auto" w:fill="auto"/>
            <w:vAlign w:val="center"/>
            <w:hideMark/>
          </w:tcPr>
          <w:p w14:paraId="7D5D7046"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61,78%</w:t>
            </w:r>
          </w:p>
        </w:tc>
      </w:tr>
      <w:tr w:rsidR="00AD4E1E" w:rsidRPr="00E66892" w14:paraId="201A5429"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A3CC687"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854</w:t>
            </w:r>
          </w:p>
        </w:tc>
        <w:tc>
          <w:tcPr>
            <w:tcW w:w="2959" w:type="dxa"/>
            <w:tcBorders>
              <w:top w:val="nil"/>
              <w:left w:val="nil"/>
              <w:bottom w:val="single" w:sz="4" w:space="0" w:color="auto"/>
              <w:right w:val="single" w:sz="4" w:space="0" w:color="auto"/>
            </w:tcBorders>
            <w:shd w:val="clear" w:color="auto" w:fill="auto"/>
            <w:vAlign w:val="center"/>
            <w:hideMark/>
          </w:tcPr>
          <w:p w14:paraId="389923C7"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Edukacyjna opieka wychowawcza</w:t>
            </w:r>
          </w:p>
        </w:tc>
        <w:tc>
          <w:tcPr>
            <w:tcW w:w="1701" w:type="dxa"/>
            <w:tcBorders>
              <w:top w:val="nil"/>
              <w:left w:val="nil"/>
              <w:bottom w:val="single" w:sz="4" w:space="0" w:color="auto"/>
              <w:right w:val="single" w:sz="4" w:space="0" w:color="auto"/>
            </w:tcBorders>
            <w:shd w:val="clear" w:color="auto" w:fill="auto"/>
            <w:vAlign w:val="center"/>
            <w:hideMark/>
          </w:tcPr>
          <w:p w14:paraId="65FE50FF"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68 000,00</w:t>
            </w:r>
          </w:p>
        </w:tc>
        <w:tc>
          <w:tcPr>
            <w:tcW w:w="1701" w:type="dxa"/>
            <w:tcBorders>
              <w:top w:val="nil"/>
              <w:left w:val="nil"/>
              <w:bottom w:val="single" w:sz="4" w:space="0" w:color="auto"/>
              <w:right w:val="single" w:sz="4" w:space="0" w:color="auto"/>
            </w:tcBorders>
            <w:shd w:val="clear" w:color="auto" w:fill="auto"/>
            <w:vAlign w:val="center"/>
            <w:hideMark/>
          </w:tcPr>
          <w:p w14:paraId="6876405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205 120,00</w:t>
            </w:r>
          </w:p>
        </w:tc>
        <w:tc>
          <w:tcPr>
            <w:tcW w:w="1418" w:type="dxa"/>
            <w:tcBorders>
              <w:top w:val="nil"/>
              <w:left w:val="nil"/>
              <w:bottom w:val="single" w:sz="4" w:space="0" w:color="auto"/>
              <w:right w:val="single" w:sz="4" w:space="0" w:color="auto"/>
            </w:tcBorders>
            <w:shd w:val="clear" w:color="auto" w:fill="auto"/>
            <w:vAlign w:val="center"/>
            <w:hideMark/>
          </w:tcPr>
          <w:p w14:paraId="1B8E6308"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148 480,86</w:t>
            </w:r>
          </w:p>
        </w:tc>
        <w:tc>
          <w:tcPr>
            <w:tcW w:w="1275" w:type="dxa"/>
            <w:tcBorders>
              <w:top w:val="nil"/>
              <w:left w:val="nil"/>
              <w:bottom w:val="single" w:sz="4" w:space="0" w:color="auto"/>
              <w:right w:val="single" w:sz="4" w:space="0" w:color="auto"/>
            </w:tcBorders>
            <w:shd w:val="clear" w:color="auto" w:fill="auto"/>
            <w:vAlign w:val="center"/>
            <w:hideMark/>
          </w:tcPr>
          <w:p w14:paraId="4079EA32"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72,39%</w:t>
            </w:r>
          </w:p>
        </w:tc>
      </w:tr>
      <w:tr w:rsidR="00AD4E1E" w:rsidRPr="00E66892" w14:paraId="68992E7C"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D1B7420"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855</w:t>
            </w:r>
          </w:p>
        </w:tc>
        <w:tc>
          <w:tcPr>
            <w:tcW w:w="2959" w:type="dxa"/>
            <w:tcBorders>
              <w:top w:val="nil"/>
              <w:left w:val="nil"/>
              <w:bottom w:val="single" w:sz="4" w:space="0" w:color="auto"/>
              <w:right w:val="single" w:sz="4" w:space="0" w:color="auto"/>
            </w:tcBorders>
            <w:shd w:val="clear" w:color="auto" w:fill="auto"/>
            <w:vAlign w:val="center"/>
            <w:hideMark/>
          </w:tcPr>
          <w:p w14:paraId="1142B131"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Rodzina</w:t>
            </w:r>
          </w:p>
        </w:tc>
        <w:tc>
          <w:tcPr>
            <w:tcW w:w="1701" w:type="dxa"/>
            <w:tcBorders>
              <w:top w:val="nil"/>
              <w:left w:val="nil"/>
              <w:bottom w:val="single" w:sz="4" w:space="0" w:color="auto"/>
              <w:right w:val="single" w:sz="4" w:space="0" w:color="auto"/>
            </w:tcBorders>
            <w:shd w:val="clear" w:color="auto" w:fill="auto"/>
            <w:vAlign w:val="center"/>
            <w:hideMark/>
          </w:tcPr>
          <w:p w14:paraId="469455CE"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21 028 204,00</w:t>
            </w:r>
          </w:p>
        </w:tc>
        <w:tc>
          <w:tcPr>
            <w:tcW w:w="1701" w:type="dxa"/>
            <w:tcBorders>
              <w:top w:val="nil"/>
              <w:left w:val="nil"/>
              <w:bottom w:val="single" w:sz="4" w:space="0" w:color="auto"/>
              <w:right w:val="single" w:sz="4" w:space="0" w:color="auto"/>
            </w:tcBorders>
            <w:shd w:val="clear" w:color="auto" w:fill="auto"/>
            <w:vAlign w:val="center"/>
            <w:hideMark/>
          </w:tcPr>
          <w:p w14:paraId="43AC91B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22 459 407,00</w:t>
            </w:r>
          </w:p>
        </w:tc>
        <w:tc>
          <w:tcPr>
            <w:tcW w:w="1418" w:type="dxa"/>
            <w:tcBorders>
              <w:top w:val="nil"/>
              <w:left w:val="nil"/>
              <w:bottom w:val="single" w:sz="4" w:space="0" w:color="auto"/>
              <w:right w:val="single" w:sz="4" w:space="0" w:color="auto"/>
            </w:tcBorders>
            <w:shd w:val="clear" w:color="auto" w:fill="auto"/>
            <w:vAlign w:val="center"/>
            <w:hideMark/>
          </w:tcPr>
          <w:p w14:paraId="4E5FA13A"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22 064 958,35</w:t>
            </w:r>
          </w:p>
        </w:tc>
        <w:tc>
          <w:tcPr>
            <w:tcW w:w="1275" w:type="dxa"/>
            <w:tcBorders>
              <w:top w:val="nil"/>
              <w:left w:val="nil"/>
              <w:bottom w:val="single" w:sz="4" w:space="0" w:color="auto"/>
              <w:right w:val="single" w:sz="4" w:space="0" w:color="auto"/>
            </w:tcBorders>
            <w:shd w:val="clear" w:color="auto" w:fill="auto"/>
            <w:vAlign w:val="center"/>
            <w:hideMark/>
          </w:tcPr>
          <w:p w14:paraId="45B9164C"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98,24%</w:t>
            </w:r>
          </w:p>
        </w:tc>
      </w:tr>
      <w:tr w:rsidR="00AD4E1E" w:rsidRPr="00E66892" w14:paraId="22C2AF25" w14:textId="77777777" w:rsidTr="00AD4E1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79932D2"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900</w:t>
            </w:r>
          </w:p>
        </w:tc>
        <w:tc>
          <w:tcPr>
            <w:tcW w:w="2959" w:type="dxa"/>
            <w:tcBorders>
              <w:top w:val="nil"/>
              <w:left w:val="nil"/>
              <w:bottom w:val="single" w:sz="4" w:space="0" w:color="auto"/>
              <w:right w:val="single" w:sz="4" w:space="0" w:color="auto"/>
            </w:tcBorders>
            <w:shd w:val="clear" w:color="auto" w:fill="auto"/>
            <w:vAlign w:val="center"/>
            <w:hideMark/>
          </w:tcPr>
          <w:p w14:paraId="2B3F9215"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Gospodarka komunalna i ochrona środowiska</w:t>
            </w:r>
          </w:p>
        </w:tc>
        <w:tc>
          <w:tcPr>
            <w:tcW w:w="1701" w:type="dxa"/>
            <w:tcBorders>
              <w:top w:val="nil"/>
              <w:left w:val="nil"/>
              <w:bottom w:val="single" w:sz="4" w:space="0" w:color="auto"/>
              <w:right w:val="single" w:sz="4" w:space="0" w:color="auto"/>
            </w:tcBorders>
            <w:shd w:val="clear" w:color="auto" w:fill="auto"/>
            <w:vAlign w:val="center"/>
            <w:hideMark/>
          </w:tcPr>
          <w:p w14:paraId="40D409C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13 846 283,02</w:t>
            </w:r>
          </w:p>
        </w:tc>
        <w:tc>
          <w:tcPr>
            <w:tcW w:w="1701" w:type="dxa"/>
            <w:tcBorders>
              <w:top w:val="nil"/>
              <w:left w:val="nil"/>
              <w:bottom w:val="single" w:sz="4" w:space="0" w:color="auto"/>
              <w:right w:val="single" w:sz="4" w:space="0" w:color="auto"/>
            </w:tcBorders>
            <w:shd w:val="clear" w:color="auto" w:fill="auto"/>
            <w:vAlign w:val="center"/>
            <w:hideMark/>
          </w:tcPr>
          <w:p w14:paraId="218791C0"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16 417 455,59</w:t>
            </w:r>
          </w:p>
        </w:tc>
        <w:tc>
          <w:tcPr>
            <w:tcW w:w="1418" w:type="dxa"/>
            <w:tcBorders>
              <w:top w:val="nil"/>
              <w:left w:val="nil"/>
              <w:bottom w:val="single" w:sz="4" w:space="0" w:color="auto"/>
              <w:right w:val="single" w:sz="4" w:space="0" w:color="auto"/>
            </w:tcBorders>
            <w:shd w:val="clear" w:color="auto" w:fill="auto"/>
            <w:vAlign w:val="center"/>
            <w:hideMark/>
          </w:tcPr>
          <w:p w14:paraId="68EF3BA7"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15 102 278,91</w:t>
            </w:r>
          </w:p>
        </w:tc>
        <w:tc>
          <w:tcPr>
            <w:tcW w:w="1275" w:type="dxa"/>
            <w:tcBorders>
              <w:top w:val="nil"/>
              <w:left w:val="nil"/>
              <w:bottom w:val="single" w:sz="4" w:space="0" w:color="auto"/>
              <w:right w:val="single" w:sz="4" w:space="0" w:color="auto"/>
            </w:tcBorders>
            <w:shd w:val="clear" w:color="auto" w:fill="auto"/>
            <w:vAlign w:val="center"/>
            <w:hideMark/>
          </w:tcPr>
          <w:p w14:paraId="3CD06BC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91,99%</w:t>
            </w:r>
          </w:p>
        </w:tc>
      </w:tr>
      <w:tr w:rsidR="00AD4E1E" w:rsidRPr="00E66892" w14:paraId="3322DEF7" w14:textId="77777777" w:rsidTr="00AD4E1E">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1C5E4BA"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921</w:t>
            </w:r>
          </w:p>
        </w:tc>
        <w:tc>
          <w:tcPr>
            <w:tcW w:w="2959" w:type="dxa"/>
            <w:tcBorders>
              <w:top w:val="nil"/>
              <w:left w:val="nil"/>
              <w:bottom w:val="single" w:sz="4" w:space="0" w:color="auto"/>
              <w:right w:val="single" w:sz="4" w:space="0" w:color="auto"/>
            </w:tcBorders>
            <w:shd w:val="clear" w:color="auto" w:fill="auto"/>
            <w:vAlign w:val="center"/>
            <w:hideMark/>
          </w:tcPr>
          <w:p w14:paraId="3FE47595"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Kultura i ochrona dziedzictwa narodowego</w:t>
            </w:r>
          </w:p>
        </w:tc>
        <w:tc>
          <w:tcPr>
            <w:tcW w:w="1701" w:type="dxa"/>
            <w:tcBorders>
              <w:top w:val="nil"/>
              <w:left w:val="nil"/>
              <w:bottom w:val="single" w:sz="4" w:space="0" w:color="auto"/>
              <w:right w:val="single" w:sz="4" w:space="0" w:color="auto"/>
            </w:tcBorders>
            <w:shd w:val="clear" w:color="auto" w:fill="auto"/>
            <w:vAlign w:val="center"/>
            <w:hideMark/>
          </w:tcPr>
          <w:p w14:paraId="3A7FAFF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2 790 436,50</w:t>
            </w:r>
          </w:p>
        </w:tc>
        <w:tc>
          <w:tcPr>
            <w:tcW w:w="1701" w:type="dxa"/>
            <w:tcBorders>
              <w:top w:val="nil"/>
              <w:left w:val="nil"/>
              <w:bottom w:val="single" w:sz="4" w:space="0" w:color="auto"/>
              <w:right w:val="single" w:sz="4" w:space="0" w:color="auto"/>
            </w:tcBorders>
            <w:shd w:val="clear" w:color="auto" w:fill="auto"/>
            <w:vAlign w:val="center"/>
            <w:hideMark/>
          </w:tcPr>
          <w:p w14:paraId="4F8D901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2 829 131,85</w:t>
            </w:r>
          </w:p>
        </w:tc>
        <w:tc>
          <w:tcPr>
            <w:tcW w:w="1418" w:type="dxa"/>
            <w:tcBorders>
              <w:top w:val="nil"/>
              <w:left w:val="nil"/>
              <w:bottom w:val="single" w:sz="4" w:space="0" w:color="auto"/>
              <w:right w:val="single" w:sz="4" w:space="0" w:color="auto"/>
            </w:tcBorders>
            <w:shd w:val="clear" w:color="auto" w:fill="auto"/>
            <w:vAlign w:val="center"/>
            <w:hideMark/>
          </w:tcPr>
          <w:p w14:paraId="04DD662D"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2 731 324,19</w:t>
            </w:r>
          </w:p>
        </w:tc>
        <w:tc>
          <w:tcPr>
            <w:tcW w:w="1275" w:type="dxa"/>
            <w:tcBorders>
              <w:top w:val="nil"/>
              <w:left w:val="nil"/>
              <w:bottom w:val="single" w:sz="4" w:space="0" w:color="auto"/>
              <w:right w:val="single" w:sz="4" w:space="0" w:color="auto"/>
            </w:tcBorders>
            <w:shd w:val="clear" w:color="auto" w:fill="auto"/>
            <w:vAlign w:val="center"/>
            <w:hideMark/>
          </w:tcPr>
          <w:p w14:paraId="3CA5791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96,54%</w:t>
            </w:r>
          </w:p>
        </w:tc>
      </w:tr>
      <w:tr w:rsidR="00AD4E1E" w:rsidRPr="00E66892" w14:paraId="22AC6652" w14:textId="77777777" w:rsidTr="00AD4E1E">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BD07661" w14:textId="77777777" w:rsidR="00E66892" w:rsidRPr="00E66892" w:rsidRDefault="00E66892" w:rsidP="00E66892">
            <w:pPr>
              <w:spacing w:after="0" w:line="240" w:lineRule="auto"/>
              <w:jc w:val="center"/>
              <w:rPr>
                <w:rFonts w:eastAsia="Times New Roman" w:cs="Times New Roman"/>
                <w:b/>
                <w:bCs/>
                <w:color w:val="0D0D0D"/>
                <w:sz w:val="16"/>
                <w:szCs w:val="16"/>
                <w:lang w:eastAsia="pl-PL"/>
              </w:rPr>
            </w:pPr>
            <w:r w:rsidRPr="00E66892">
              <w:rPr>
                <w:rFonts w:eastAsia="Times New Roman" w:cs="Times New Roman"/>
                <w:b/>
                <w:bCs/>
                <w:color w:val="0D0D0D"/>
                <w:sz w:val="16"/>
                <w:szCs w:val="16"/>
                <w:lang w:eastAsia="pl-PL"/>
              </w:rPr>
              <w:t>926</w:t>
            </w:r>
          </w:p>
        </w:tc>
        <w:tc>
          <w:tcPr>
            <w:tcW w:w="2959" w:type="dxa"/>
            <w:tcBorders>
              <w:top w:val="nil"/>
              <w:left w:val="nil"/>
              <w:bottom w:val="single" w:sz="4" w:space="0" w:color="auto"/>
              <w:right w:val="single" w:sz="4" w:space="0" w:color="auto"/>
            </w:tcBorders>
            <w:shd w:val="clear" w:color="auto" w:fill="auto"/>
            <w:vAlign w:val="center"/>
            <w:hideMark/>
          </w:tcPr>
          <w:p w14:paraId="675A6078" w14:textId="77777777" w:rsidR="00E66892" w:rsidRPr="00E66892" w:rsidRDefault="00E66892" w:rsidP="00E66892">
            <w:pPr>
              <w:spacing w:after="0" w:line="240" w:lineRule="auto"/>
              <w:rPr>
                <w:rFonts w:eastAsia="Times New Roman" w:cs="Times New Roman"/>
                <w:color w:val="0D0D0D"/>
                <w:sz w:val="16"/>
                <w:szCs w:val="16"/>
                <w:lang w:eastAsia="pl-PL"/>
              </w:rPr>
            </w:pPr>
            <w:r w:rsidRPr="00E66892">
              <w:rPr>
                <w:rFonts w:eastAsia="Times New Roman" w:cs="Times New Roman"/>
                <w:color w:val="0D0D0D"/>
                <w:sz w:val="16"/>
                <w:szCs w:val="16"/>
                <w:lang w:eastAsia="pl-PL"/>
              </w:rPr>
              <w:t>Kultura fizyczna</w:t>
            </w:r>
          </w:p>
        </w:tc>
        <w:tc>
          <w:tcPr>
            <w:tcW w:w="1701" w:type="dxa"/>
            <w:tcBorders>
              <w:top w:val="nil"/>
              <w:left w:val="nil"/>
              <w:bottom w:val="single" w:sz="4" w:space="0" w:color="auto"/>
              <w:right w:val="single" w:sz="4" w:space="0" w:color="auto"/>
            </w:tcBorders>
            <w:shd w:val="clear" w:color="auto" w:fill="auto"/>
            <w:vAlign w:val="center"/>
            <w:hideMark/>
          </w:tcPr>
          <w:p w14:paraId="1133D7C1"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738 161,80</w:t>
            </w:r>
          </w:p>
        </w:tc>
        <w:tc>
          <w:tcPr>
            <w:tcW w:w="1701" w:type="dxa"/>
            <w:tcBorders>
              <w:top w:val="nil"/>
              <w:left w:val="nil"/>
              <w:bottom w:val="single" w:sz="4" w:space="0" w:color="auto"/>
              <w:right w:val="single" w:sz="4" w:space="0" w:color="auto"/>
            </w:tcBorders>
            <w:shd w:val="clear" w:color="auto" w:fill="auto"/>
            <w:vAlign w:val="center"/>
            <w:hideMark/>
          </w:tcPr>
          <w:p w14:paraId="0CE8B9C5"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832 361,80</w:t>
            </w:r>
          </w:p>
        </w:tc>
        <w:tc>
          <w:tcPr>
            <w:tcW w:w="1418" w:type="dxa"/>
            <w:tcBorders>
              <w:top w:val="nil"/>
              <w:left w:val="nil"/>
              <w:bottom w:val="single" w:sz="4" w:space="0" w:color="auto"/>
              <w:right w:val="single" w:sz="4" w:space="0" w:color="auto"/>
            </w:tcBorders>
            <w:shd w:val="clear" w:color="auto" w:fill="auto"/>
            <w:vAlign w:val="center"/>
            <w:hideMark/>
          </w:tcPr>
          <w:p w14:paraId="572B65F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724 255,14</w:t>
            </w:r>
          </w:p>
        </w:tc>
        <w:tc>
          <w:tcPr>
            <w:tcW w:w="1275" w:type="dxa"/>
            <w:tcBorders>
              <w:top w:val="nil"/>
              <w:left w:val="nil"/>
              <w:bottom w:val="single" w:sz="4" w:space="0" w:color="auto"/>
              <w:right w:val="single" w:sz="4" w:space="0" w:color="auto"/>
            </w:tcBorders>
            <w:shd w:val="clear" w:color="auto" w:fill="auto"/>
            <w:vAlign w:val="center"/>
            <w:hideMark/>
          </w:tcPr>
          <w:p w14:paraId="36F2FBA3" w14:textId="77777777" w:rsidR="00E66892" w:rsidRPr="00E66892" w:rsidRDefault="00E66892" w:rsidP="00E66892">
            <w:pPr>
              <w:spacing w:after="0" w:line="240" w:lineRule="auto"/>
              <w:jc w:val="right"/>
              <w:rPr>
                <w:rFonts w:eastAsia="Times New Roman" w:cs="Times New Roman"/>
                <w:color w:val="0D0D0D"/>
                <w:sz w:val="16"/>
                <w:szCs w:val="16"/>
                <w:lang w:eastAsia="pl-PL"/>
              </w:rPr>
            </w:pPr>
            <w:r w:rsidRPr="00E66892">
              <w:rPr>
                <w:rFonts w:eastAsia="Times New Roman" w:cs="Times New Roman"/>
                <w:color w:val="0D0D0D"/>
                <w:sz w:val="16"/>
                <w:szCs w:val="16"/>
                <w:lang w:eastAsia="pl-PL"/>
              </w:rPr>
              <w:t>87,01%</w:t>
            </w:r>
          </w:p>
        </w:tc>
      </w:tr>
      <w:tr w:rsidR="00AD4E1E" w:rsidRPr="00E66892" w14:paraId="1E6300CA" w14:textId="77777777" w:rsidTr="00AD4E1E">
        <w:trPr>
          <w:trHeight w:val="300"/>
        </w:trPr>
        <w:tc>
          <w:tcPr>
            <w:tcW w:w="580" w:type="dxa"/>
            <w:tcBorders>
              <w:top w:val="nil"/>
              <w:left w:val="single" w:sz="4" w:space="0" w:color="auto"/>
              <w:bottom w:val="single" w:sz="4" w:space="0" w:color="auto"/>
              <w:right w:val="single" w:sz="4" w:space="0" w:color="auto"/>
            </w:tcBorders>
            <w:shd w:val="clear" w:color="000000" w:fill="F2F2F2"/>
            <w:vAlign w:val="center"/>
            <w:hideMark/>
          </w:tcPr>
          <w:p w14:paraId="4ADE23EA"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 </w:t>
            </w:r>
          </w:p>
        </w:tc>
        <w:tc>
          <w:tcPr>
            <w:tcW w:w="2959" w:type="dxa"/>
            <w:tcBorders>
              <w:top w:val="nil"/>
              <w:left w:val="nil"/>
              <w:bottom w:val="single" w:sz="4" w:space="0" w:color="auto"/>
              <w:right w:val="single" w:sz="4" w:space="0" w:color="auto"/>
            </w:tcBorders>
            <w:shd w:val="clear" w:color="000000" w:fill="F2F2F2"/>
            <w:vAlign w:val="center"/>
            <w:hideMark/>
          </w:tcPr>
          <w:p w14:paraId="4714B6D4" w14:textId="77777777" w:rsidR="00E66892" w:rsidRPr="00E66892" w:rsidRDefault="00E66892" w:rsidP="00E66892">
            <w:pPr>
              <w:spacing w:after="0" w:line="240" w:lineRule="auto"/>
              <w:jc w:val="center"/>
              <w:rPr>
                <w:rFonts w:eastAsia="Times New Roman" w:cs="Times New Roman"/>
                <w:b/>
                <w:bCs/>
                <w:color w:val="auto"/>
                <w:sz w:val="16"/>
                <w:szCs w:val="16"/>
                <w:lang w:eastAsia="pl-PL"/>
              </w:rPr>
            </w:pPr>
            <w:r w:rsidRPr="00E66892">
              <w:rPr>
                <w:rFonts w:eastAsia="Times New Roman" w:cs="Times New Roman"/>
                <w:b/>
                <w:bCs/>
                <w:color w:val="auto"/>
                <w:sz w:val="16"/>
                <w:szCs w:val="16"/>
                <w:lang w:eastAsia="pl-PL"/>
              </w:rPr>
              <w:t>Razem</w:t>
            </w:r>
          </w:p>
        </w:tc>
        <w:tc>
          <w:tcPr>
            <w:tcW w:w="1701" w:type="dxa"/>
            <w:tcBorders>
              <w:top w:val="nil"/>
              <w:left w:val="nil"/>
              <w:bottom w:val="single" w:sz="4" w:space="0" w:color="auto"/>
              <w:right w:val="single" w:sz="4" w:space="0" w:color="auto"/>
            </w:tcBorders>
            <w:shd w:val="clear" w:color="000000" w:fill="F2F2F2"/>
            <w:vAlign w:val="center"/>
            <w:hideMark/>
          </w:tcPr>
          <w:p w14:paraId="00B6AF4C" w14:textId="77777777" w:rsidR="00E66892" w:rsidRPr="00E66892" w:rsidRDefault="00E66892" w:rsidP="00E66892">
            <w:pPr>
              <w:spacing w:after="0" w:line="240" w:lineRule="auto"/>
              <w:jc w:val="right"/>
              <w:rPr>
                <w:rFonts w:eastAsia="Times New Roman" w:cs="Times New Roman"/>
                <w:b/>
                <w:bCs/>
                <w:color w:val="000000"/>
                <w:sz w:val="16"/>
                <w:szCs w:val="16"/>
                <w:lang w:eastAsia="pl-PL"/>
              </w:rPr>
            </w:pPr>
            <w:r w:rsidRPr="00E66892">
              <w:rPr>
                <w:rFonts w:eastAsia="Times New Roman" w:cs="Times New Roman"/>
                <w:b/>
                <w:bCs/>
                <w:color w:val="000000"/>
                <w:sz w:val="16"/>
                <w:szCs w:val="16"/>
                <w:lang w:eastAsia="pl-PL"/>
              </w:rPr>
              <w:t>96 331 334,74</w:t>
            </w:r>
          </w:p>
        </w:tc>
        <w:tc>
          <w:tcPr>
            <w:tcW w:w="1701" w:type="dxa"/>
            <w:tcBorders>
              <w:top w:val="nil"/>
              <w:left w:val="nil"/>
              <w:bottom w:val="single" w:sz="4" w:space="0" w:color="auto"/>
              <w:right w:val="single" w:sz="4" w:space="0" w:color="auto"/>
            </w:tcBorders>
            <w:shd w:val="clear" w:color="000000" w:fill="F2F2F2"/>
            <w:vAlign w:val="center"/>
            <w:hideMark/>
          </w:tcPr>
          <w:p w14:paraId="7B6FA6A3" w14:textId="77777777" w:rsidR="00E66892" w:rsidRPr="00E66892" w:rsidRDefault="00E66892" w:rsidP="00E66892">
            <w:pPr>
              <w:spacing w:after="0" w:line="240" w:lineRule="auto"/>
              <w:jc w:val="right"/>
              <w:rPr>
                <w:rFonts w:eastAsia="Times New Roman" w:cs="Times New Roman"/>
                <w:b/>
                <w:bCs/>
                <w:color w:val="000000"/>
                <w:sz w:val="16"/>
                <w:szCs w:val="16"/>
                <w:lang w:eastAsia="pl-PL"/>
              </w:rPr>
            </w:pPr>
            <w:r w:rsidRPr="00E66892">
              <w:rPr>
                <w:rFonts w:eastAsia="Times New Roman" w:cs="Times New Roman"/>
                <w:b/>
                <w:bCs/>
                <w:color w:val="000000"/>
                <w:sz w:val="16"/>
                <w:szCs w:val="16"/>
                <w:lang w:eastAsia="pl-PL"/>
              </w:rPr>
              <w:t>137 087 826,01</w:t>
            </w:r>
          </w:p>
        </w:tc>
        <w:tc>
          <w:tcPr>
            <w:tcW w:w="1418" w:type="dxa"/>
            <w:tcBorders>
              <w:top w:val="nil"/>
              <w:left w:val="nil"/>
              <w:bottom w:val="single" w:sz="4" w:space="0" w:color="auto"/>
              <w:right w:val="single" w:sz="4" w:space="0" w:color="auto"/>
            </w:tcBorders>
            <w:shd w:val="clear" w:color="000000" w:fill="F2F2F2"/>
            <w:vAlign w:val="center"/>
            <w:hideMark/>
          </w:tcPr>
          <w:p w14:paraId="0558A59E" w14:textId="77777777" w:rsidR="00E66892" w:rsidRPr="00E66892" w:rsidRDefault="00E66892" w:rsidP="00E66892">
            <w:pPr>
              <w:spacing w:after="0" w:line="240" w:lineRule="auto"/>
              <w:jc w:val="right"/>
              <w:rPr>
                <w:rFonts w:eastAsia="Times New Roman" w:cs="Times New Roman"/>
                <w:b/>
                <w:bCs/>
                <w:color w:val="000000"/>
                <w:sz w:val="16"/>
                <w:szCs w:val="16"/>
                <w:lang w:eastAsia="pl-PL"/>
              </w:rPr>
            </w:pPr>
            <w:r w:rsidRPr="00E66892">
              <w:rPr>
                <w:rFonts w:eastAsia="Times New Roman" w:cs="Times New Roman"/>
                <w:b/>
                <w:bCs/>
                <w:color w:val="000000"/>
                <w:sz w:val="16"/>
                <w:szCs w:val="16"/>
                <w:lang w:eastAsia="pl-PL"/>
              </w:rPr>
              <w:t>118 092 728,04</w:t>
            </w:r>
          </w:p>
        </w:tc>
        <w:tc>
          <w:tcPr>
            <w:tcW w:w="1275" w:type="dxa"/>
            <w:tcBorders>
              <w:top w:val="nil"/>
              <w:left w:val="nil"/>
              <w:bottom w:val="single" w:sz="4" w:space="0" w:color="auto"/>
              <w:right w:val="single" w:sz="4" w:space="0" w:color="auto"/>
            </w:tcBorders>
            <w:shd w:val="clear" w:color="000000" w:fill="F2F2F2"/>
            <w:vAlign w:val="center"/>
            <w:hideMark/>
          </w:tcPr>
          <w:p w14:paraId="34D65AB7" w14:textId="77777777" w:rsidR="00E66892" w:rsidRPr="00E66892" w:rsidRDefault="00E66892" w:rsidP="00E66892">
            <w:pPr>
              <w:spacing w:after="0" w:line="240" w:lineRule="auto"/>
              <w:jc w:val="right"/>
              <w:rPr>
                <w:rFonts w:eastAsia="Times New Roman" w:cs="Times New Roman"/>
                <w:b/>
                <w:bCs/>
                <w:color w:val="000000"/>
                <w:sz w:val="16"/>
                <w:szCs w:val="16"/>
                <w:lang w:eastAsia="pl-PL"/>
              </w:rPr>
            </w:pPr>
            <w:r w:rsidRPr="00E66892">
              <w:rPr>
                <w:rFonts w:eastAsia="Times New Roman" w:cs="Times New Roman"/>
                <w:b/>
                <w:bCs/>
                <w:color w:val="000000"/>
                <w:sz w:val="16"/>
                <w:szCs w:val="16"/>
                <w:lang w:eastAsia="pl-PL"/>
              </w:rPr>
              <w:t>86,14%</w:t>
            </w:r>
          </w:p>
        </w:tc>
      </w:tr>
    </w:tbl>
    <w:p w14:paraId="5E6EC934" w14:textId="77777777" w:rsidR="00957836" w:rsidRDefault="00957836">
      <w:pPr>
        <w:pStyle w:val="Legenda"/>
        <w:keepNext/>
        <w:jc w:val="both"/>
      </w:pPr>
    </w:p>
    <w:p w14:paraId="5B29B50B" w14:textId="77777777" w:rsidR="00957836" w:rsidRPr="005B496D" w:rsidRDefault="00000000" w:rsidP="00761D31">
      <w:pPr>
        <w:pStyle w:val="Nagwek3"/>
        <w:spacing w:before="120"/>
        <w:jc w:val="both"/>
        <w:rPr>
          <w:color w:val="auto"/>
        </w:rPr>
      </w:pPr>
      <w:bookmarkStart w:id="19" w:name="_Toc1421328437"/>
      <w:r w:rsidRPr="005B496D">
        <w:rPr>
          <w:color w:val="auto"/>
        </w:rPr>
        <w:t>Dział 010 – Rolnictwo i łowiectwo</w:t>
      </w:r>
      <w:bookmarkEnd w:id="19"/>
    </w:p>
    <w:p w14:paraId="6A134913" w14:textId="77777777" w:rsidR="00957836" w:rsidRDefault="00000000">
      <w:pPr>
        <w:jc w:val="both"/>
      </w:pPr>
      <w:r>
        <w:t>Wydatki bieżące w ramach działu zostały zaplanowane w kwocie 1 167 155,95 zł, zaś zrealizowane w kwocie 1 162 480,49 zł, w rezultacie stopień realizacji wydatków bieżących wyniósł 99,60%. Środki te przeznaczono następująco:</w:t>
      </w:r>
    </w:p>
    <w:p w14:paraId="00E75531" w14:textId="77777777" w:rsidR="00957836" w:rsidRDefault="00000000">
      <w:pPr>
        <w:pStyle w:val="Akapitzlist"/>
        <w:numPr>
          <w:ilvl w:val="0"/>
          <w:numId w:val="14"/>
        </w:numPr>
        <w:jc w:val="both"/>
      </w:pPr>
      <w:r>
        <w:t>w rozdziale 01008 Melioracje wodne wydatkowano kwotę 227 441,95 zł, co stanowi 99,08% planu rocznego wynoszącego 229 550,00 zł. Niniejsza wartość została wydatkowana na:</w:t>
      </w:r>
    </w:p>
    <w:p w14:paraId="45BBF2DF" w14:textId="77777777" w:rsidR="00957836" w:rsidRDefault="00000000">
      <w:pPr>
        <w:pStyle w:val="Akapitzlist"/>
        <w:numPr>
          <w:ilvl w:val="1"/>
          <w:numId w:val="14"/>
        </w:numPr>
        <w:jc w:val="both"/>
      </w:pPr>
      <w:r>
        <w:t>zakup usług pozostałych w kwocie 153 945,78 zł;</w:t>
      </w:r>
    </w:p>
    <w:p w14:paraId="56612616" w14:textId="77777777" w:rsidR="00957836" w:rsidRDefault="00000000">
      <w:pPr>
        <w:pStyle w:val="Akapitzlist"/>
        <w:numPr>
          <w:ilvl w:val="1"/>
          <w:numId w:val="14"/>
        </w:numPr>
        <w:jc w:val="both"/>
      </w:pPr>
      <w:r>
        <w:t>wynagrodzenia osobowe pracowników w kwocie 40 901,20 zł;</w:t>
      </w:r>
    </w:p>
    <w:p w14:paraId="67FEED76" w14:textId="77777777" w:rsidR="00957836" w:rsidRDefault="00000000">
      <w:pPr>
        <w:pStyle w:val="Akapitzlist"/>
        <w:numPr>
          <w:ilvl w:val="1"/>
          <w:numId w:val="14"/>
        </w:numPr>
        <w:jc w:val="both"/>
      </w:pPr>
      <w:r>
        <w:t>zakup materiałów i wyposażenia w kwocie 14 877,05 zł;</w:t>
      </w:r>
    </w:p>
    <w:p w14:paraId="39E8AF0B" w14:textId="77777777" w:rsidR="00957836" w:rsidRDefault="00000000">
      <w:pPr>
        <w:pStyle w:val="Akapitzlist"/>
        <w:numPr>
          <w:ilvl w:val="1"/>
          <w:numId w:val="14"/>
        </w:numPr>
        <w:jc w:val="both"/>
      </w:pPr>
      <w:r>
        <w:t>zakup usług remontowych w kwocie 9 659,99 zł;</w:t>
      </w:r>
    </w:p>
    <w:p w14:paraId="2E901768" w14:textId="77777777" w:rsidR="00957836" w:rsidRDefault="00000000">
      <w:pPr>
        <w:pStyle w:val="Akapitzlist"/>
        <w:numPr>
          <w:ilvl w:val="1"/>
          <w:numId w:val="14"/>
        </w:numPr>
        <w:jc w:val="both"/>
      </w:pPr>
      <w:r>
        <w:t>składki na ubezpieczenia społeczne w kwocie 7 030,95 zł;</w:t>
      </w:r>
    </w:p>
    <w:p w14:paraId="68DEC586" w14:textId="77777777" w:rsidR="00957836" w:rsidRDefault="00000000">
      <w:pPr>
        <w:pStyle w:val="Akapitzlist"/>
        <w:numPr>
          <w:ilvl w:val="1"/>
          <w:numId w:val="14"/>
        </w:numPr>
        <w:jc w:val="both"/>
      </w:pPr>
      <w:r>
        <w:t>składki na Fundusz Pracy oraz Fundusz Solidarnościowy w kwocie 585,35 zł;</w:t>
      </w:r>
    </w:p>
    <w:p w14:paraId="454C903A" w14:textId="77777777" w:rsidR="00957836" w:rsidRDefault="00000000">
      <w:pPr>
        <w:pStyle w:val="Akapitzlist"/>
        <w:numPr>
          <w:ilvl w:val="1"/>
          <w:numId w:val="14"/>
        </w:numPr>
        <w:jc w:val="both"/>
      </w:pPr>
      <w:r>
        <w:t>wydatki osobowe niezaliczone do wynagrodzeń w kwocie 441,63 zł.</w:t>
      </w:r>
    </w:p>
    <w:p w14:paraId="2545E627" w14:textId="77777777" w:rsidR="00957836" w:rsidRDefault="00000000">
      <w:pPr>
        <w:pStyle w:val="Akapitzlist"/>
        <w:numPr>
          <w:ilvl w:val="0"/>
          <w:numId w:val="14"/>
        </w:numPr>
        <w:jc w:val="both"/>
      </w:pPr>
      <w:r>
        <w:t>w rozdziale 01030 Izby rolnicze wydatkowano kwotę 31 584,99 zł, co stanowi 92,90% planu rocznego wynoszącego 34 000,00 zł. Niniejsza wartość została wydatkowana na:</w:t>
      </w:r>
    </w:p>
    <w:p w14:paraId="059B1AEC" w14:textId="77777777" w:rsidR="00957836" w:rsidRDefault="00000000">
      <w:pPr>
        <w:pStyle w:val="Akapitzlist"/>
        <w:numPr>
          <w:ilvl w:val="1"/>
          <w:numId w:val="14"/>
        </w:numPr>
        <w:jc w:val="both"/>
      </w:pPr>
      <w:r>
        <w:t>wpłaty gmin na rzecz izb rolniczych w wysokości 2% uzyskanych wpływów z podatku rolnego w kwocie 31 584,99 zł.</w:t>
      </w:r>
    </w:p>
    <w:p w14:paraId="2A647E6B" w14:textId="77777777" w:rsidR="00957836" w:rsidRDefault="00000000">
      <w:pPr>
        <w:pStyle w:val="Akapitzlist"/>
        <w:numPr>
          <w:ilvl w:val="0"/>
          <w:numId w:val="14"/>
        </w:numPr>
        <w:jc w:val="both"/>
      </w:pPr>
      <w:r>
        <w:t>w rozdziale 01095 Pozostała działalność wydatkowano kwotę 903 453,55 zł, co stanowi 99,98% planu rocznego wynoszącego 903 605,95 zł. Niniejsza wartość została wydatkowana na:</w:t>
      </w:r>
    </w:p>
    <w:p w14:paraId="6C528890" w14:textId="77777777" w:rsidR="00957836" w:rsidRDefault="00000000">
      <w:pPr>
        <w:pStyle w:val="Akapitzlist"/>
        <w:numPr>
          <w:ilvl w:val="1"/>
          <w:numId w:val="14"/>
        </w:numPr>
        <w:jc w:val="both"/>
      </w:pPr>
      <w:r>
        <w:t>różne opłaty i składki w kwocie 885 735,78 zł;</w:t>
      </w:r>
    </w:p>
    <w:p w14:paraId="354DF745" w14:textId="77777777" w:rsidR="00957836" w:rsidRDefault="00000000">
      <w:pPr>
        <w:pStyle w:val="Akapitzlist"/>
        <w:numPr>
          <w:ilvl w:val="1"/>
          <w:numId w:val="14"/>
        </w:numPr>
        <w:jc w:val="both"/>
      </w:pPr>
      <w:r>
        <w:t>wynagrodzenia osobowe pracowników w kwocie 5 050,00 zł;</w:t>
      </w:r>
    </w:p>
    <w:p w14:paraId="0B13EEC2" w14:textId="77777777" w:rsidR="00957836" w:rsidRDefault="00000000">
      <w:pPr>
        <w:pStyle w:val="Akapitzlist"/>
        <w:numPr>
          <w:ilvl w:val="1"/>
          <w:numId w:val="14"/>
        </w:numPr>
        <w:jc w:val="both"/>
      </w:pPr>
      <w:r>
        <w:t>zakup materiałów i wyposażenia w kwocie 4 527,49 zł;</w:t>
      </w:r>
    </w:p>
    <w:p w14:paraId="16BB300B" w14:textId="77777777" w:rsidR="00957836" w:rsidRDefault="00000000">
      <w:pPr>
        <w:pStyle w:val="Akapitzlist"/>
        <w:numPr>
          <w:ilvl w:val="1"/>
          <w:numId w:val="14"/>
        </w:numPr>
        <w:jc w:val="both"/>
      </w:pPr>
      <w:r>
        <w:t>zakup usług remontowych w kwocie 3 773,95 zł;</w:t>
      </w:r>
    </w:p>
    <w:p w14:paraId="262EC5E1" w14:textId="77777777" w:rsidR="00957836" w:rsidRDefault="00000000">
      <w:pPr>
        <w:pStyle w:val="Akapitzlist"/>
        <w:numPr>
          <w:ilvl w:val="1"/>
          <w:numId w:val="14"/>
        </w:numPr>
        <w:jc w:val="both"/>
      </w:pPr>
      <w:r>
        <w:t>zakup usług pozostałych w kwocie 3 374,50 zł;</w:t>
      </w:r>
    </w:p>
    <w:p w14:paraId="6B69FED6" w14:textId="77777777" w:rsidR="00957836" w:rsidRDefault="00000000">
      <w:pPr>
        <w:pStyle w:val="Akapitzlist"/>
        <w:numPr>
          <w:ilvl w:val="1"/>
          <w:numId w:val="14"/>
        </w:numPr>
        <w:jc w:val="both"/>
      </w:pPr>
      <w:r>
        <w:t>składki na ubezpieczenia społeczne w kwocie 868,10 zł;</w:t>
      </w:r>
    </w:p>
    <w:p w14:paraId="5C623720" w14:textId="77777777" w:rsidR="00957836" w:rsidRDefault="00000000">
      <w:pPr>
        <w:pStyle w:val="Akapitzlist"/>
        <w:numPr>
          <w:ilvl w:val="1"/>
          <w:numId w:val="14"/>
        </w:numPr>
        <w:jc w:val="both"/>
      </w:pPr>
      <w:r>
        <w:t>składki na Fundusz Pracy oraz Fundusz Solidarnościowy w kwocie 123,73 zł.</w:t>
      </w:r>
    </w:p>
    <w:p w14:paraId="3EE9A94E" w14:textId="77777777" w:rsidR="00957836" w:rsidRPr="005B496D" w:rsidRDefault="00000000" w:rsidP="00761D31">
      <w:pPr>
        <w:pStyle w:val="Nagwek3"/>
        <w:spacing w:before="120"/>
        <w:jc w:val="both"/>
        <w:rPr>
          <w:color w:val="auto"/>
        </w:rPr>
      </w:pPr>
      <w:bookmarkStart w:id="20" w:name="_Toc916744978"/>
      <w:r w:rsidRPr="005B496D">
        <w:rPr>
          <w:color w:val="auto"/>
        </w:rPr>
        <w:t>Dział 020 – Leśnictwo</w:t>
      </w:r>
      <w:bookmarkEnd w:id="20"/>
    </w:p>
    <w:p w14:paraId="2510F7A5" w14:textId="33E2BB7F" w:rsidR="00957836" w:rsidRDefault="00000000">
      <w:pPr>
        <w:jc w:val="both"/>
      </w:pPr>
      <w:r>
        <w:t xml:space="preserve">Wydatki bieżące w ramach działu zostały zaplanowane w kwocie 5 000,00 zł, zaś zrealizowane w kwocie 4 219,00 zł, </w:t>
      </w:r>
      <w:r w:rsidR="00761D31">
        <w:br/>
      </w:r>
      <w:r>
        <w:t>w rezultacie stopień realizacji wydatków bieżących wyniósł 84,38%. Środki te przeznaczono następująco:</w:t>
      </w:r>
    </w:p>
    <w:p w14:paraId="16F93469" w14:textId="77777777" w:rsidR="00957836" w:rsidRDefault="00000000">
      <w:pPr>
        <w:pStyle w:val="Akapitzlist"/>
        <w:numPr>
          <w:ilvl w:val="0"/>
          <w:numId w:val="15"/>
        </w:numPr>
        <w:jc w:val="both"/>
      </w:pPr>
      <w:r>
        <w:t>w rozdziale 02001 Gospodarka leśna wydatkowano kwotę 4 219,00 zł, co stanowi 84,38% planu rocznego wynoszącego 5 000,00 zł. Niniejsza wartość została wydatkowana na:</w:t>
      </w:r>
    </w:p>
    <w:p w14:paraId="715C4DD9" w14:textId="77777777" w:rsidR="00957836" w:rsidRDefault="00000000">
      <w:pPr>
        <w:pStyle w:val="Akapitzlist"/>
        <w:numPr>
          <w:ilvl w:val="1"/>
          <w:numId w:val="15"/>
        </w:numPr>
        <w:jc w:val="both"/>
      </w:pPr>
      <w:r>
        <w:t>pozostałe podatki na rzecz budżetów jednostek samorządu terytorialnego w kwocie 4 219,00 zł.</w:t>
      </w:r>
    </w:p>
    <w:p w14:paraId="7D237663" w14:textId="77777777" w:rsidR="00957836" w:rsidRPr="005B496D" w:rsidRDefault="00000000" w:rsidP="00761D31">
      <w:pPr>
        <w:pStyle w:val="Nagwek3"/>
        <w:spacing w:before="120"/>
        <w:jc w:val="both"/>
        <w:rPr>
          <w:color w:val="auto"/>
        </w:rPr>
      </w:pPr>
      <w:bookmarkStart w:id="21" w:name="_Toc504847987"/>
      <w:r w:rsidRPr="005B496D">
        <w:rPr>
          <w:color w:val="auto"/>
        </w:rPr>
        <w:t>Dział 500 – Handel</w:t>
      </w:r>
      <w:bookmarkEnd w:id="21"/>
    </w:p>
    <w:p w14:paraId="5481BE35" w14:textId="4FC6A3F9" w:rsidR="00957836" w:rsidRDefault="00000000" w:rsidP="00761D31">
      <w:pPr>
        <w:spacing w:after="0"/>
        <w:jc w:val="both"/>
      </w:pPr>
      <w:r>
        <w:t xml:space="preserve">Wydatki bieżące w ramach działu zostały zaplanowane w kwocie 48 000,00 zł, zaś zrealizowane w kwocie 35 784,13 zł, </w:t>
      </w:r>
      <w:r w:rsidR="00761D31">
        <w:br/>
      </w:r>
      <w:r>
        <w:t>w rezultacie stopień realizacji wydatków bieżących wyniósł 74,55%. Środki te przeznaczono następująco:</w:t>
      </w:r>
    </w:p>
    <w:p w14:paraId="106AD60B" w14:textId="77777777" w:rsidR="00957836" w:rsidRDefault="00000000">
      <w:pPr>
        <w:pStyle w:val="Akapitzlist"/>
        <w:numPr>
          <w:ilvl w:val="0"/>
          <w:numId w:val="16"/>
        </w:numPr>
        <w:jc w:val="both"/>
      </w:pPr>
      <w:r>
        <w:t>w rozdziale 50095 Pozostała działalność wydatkowano kwotę 35 784,13 zł, co stanowi 74,55% planu rocznego wynoszącego 48 000,00 zł. Niniejsza wartość została wydatkowana na:</w:t>
      </w:r>
    </w:p>
    <w:p w14:paraId="6DA20EDA" w14:textId="77777777" w:rsidR="00957836" w:rsidRDefault="00000000">
      <w:pPr>
        <w:pStyle w:val="Akapitzlist"/>
        <w:numPr>
          <w:ilvl w:val="1"/>
          <w:numId w:val="16"/>
        </w:numPr>
        <w:jc w:val="both"/>
      </w:pPr>
      <w:r>
        <w:t>zakup energii w kwocie 16 640,98 zł;</w:t>
      </w:r>
    </w:p>
    <w:p w14:paraId="7D20BD7F" w14:textId="77777777" w:rsidR="00957836" w:rsidRDefault="00000000">
      <w:pPr>
        <w:pStyle w:val="Akapitzlist"/>
        <w:numPr>
          <w:ilvl w:val="1"/>
          <w:numId w:val="16"/>
        </w:numPr>
        <w:jc w:val="both"/>
      </w:pPr>
      <w:r>
        <w:t>zakup usług pozostałych w kwocie 9 448,43 zł;</w:t>
      </w:r>
    </w:p>
    <w:p w14:paraId="6C12BE86" w14:textId="77777777" w:rsidR="00957836" w:rsidRDefault="00000000">
      <w:pPr>
        <w:pStyle w:val="Akapitzlist"/>
        <w:numPr>
          <w:ilvl w:val="1"/>
          <w:numId w:val="16"/>
        </w:numPr>
        <w:jc w:val="both"/>
      </w:pPr>
      <w:r>
        <w:t>zakup materiałów i wyposażenia w kwocie 8 971,64 zł;</w:t>
      </w:r>
    </w:p>
    <w:p w14:paraId="26241198" w14:textId="77777777" w:rsidR="00957836" w:rsidRDefault="00000000">
      <w:pPr>
        <w:pStyle w:val="Akapitzlist"/>
        <w:numPr>
          <w:ilvl w:val="1"/>
          <w:numId w:val="16"/>
        </w:numPr>
        <w:jc w:val="both"/>
      </w:pPr>
      <w:r>
        <w:t>opłaty z tytułu zakupu usług telekomunikacyjnych w kwocie 723,00 zł;</w:t>
      </w:r>
    </w:p>
    <w:p w14:paraId="50C3B1E2" w14:textId="77777777" w:rsidR="00957836" w:rsidRDefault="00000000">
      <w:pPr>
        <w:pStyle w:val="Akapitzlist"/>
        <w:numPr>
          <w:ilvl w:val="1"/>
          <w:numId w:val="16"/>
        </w:numPr>
        <w:jc w:val="both"/>
      </w:pPr>
      <w:r>
        <w:t>pozostałe odsetki w kwocie 0,08 zł;</w:t>
      </w:r>
    </w:p>
    <w:p w14:paraId="7E8C17BE" w14:textId="77777777" w:rsidR="00957836" w:rsidRPr="005B496D" w:rsidRDefault="00000000" w:rsidP="00761D31">
      <w:pPr>
        <w:pStyle w:val="Nagwek3"/>
        <w:spacing w:before="120"/>
        <w:jc w:val="both"/>
        <w:rPr>
          <w:color w:val="auto"/>
        </w:rPr>
      </w:pPr>
      <w:bookmarkStart w:id="22" w:name="_Toc2019270816"/>
      <w:r w:rsidRPr="005B496D">
        <w:rPr>
          <w:color w:val="auto"/>
        </w:rPr>
        <w:t>Dział 600 – Transport i łączność</w:t>
      </w:r>
      <w:bookmarkEnd w:id="22"/>
    </w:p>
    <w:p w14:paraId="5F77E2C3" w14:textId="77777777" w:rsidR="00957836" w:rsidRDefault="00000000">
      <w:pPr>
        <w:jc w:val="both"/>
      </w:pPr>
      <w:r>
        <w:t>Wydatki bieżące w ramach działu zostały zaplanowane w kwocie 2 846 421,02 zł, zaś zrealizowane w kwocie 2 685 498,04 zł, w rezultacie stopień realizacji wydatków bieżących wyniósł 94,35%. Środki te przeznaczono następująco:</w:t>
      </w:r>
    </w:p>
    <w:p w14:paraId="15432DBB" w14:textId="77777777" w:rsidR="00957836" w:rsidRDefault="00000000">
      <w:pPr>
        <w:pStyle w:val="Akapitzlist"/>
        <w:numPr>
          <w:ilvl w:val="0"/>
          <w:numId w:val="17"/>
        </w:numPr>
        <w:jc w:val="both"/>
      </w:pPr>
      <w:r>
        <w:t>w rozdziale 60004 Lokalny transport zbiorowy wydatkowano kwotę 908 637,15 zł, co stanowi 87,71% planu rocznego wynoszącego 1 036 000,00 zł. Niniejsza wartość została wydatkowana na:</w:t>
      </w:r>
    </w:p>
    <w:p w14:paraId="4D3E1F12" w14:textId="77777777" w:rsidR="00957836" w:rsidRDefault="00000000">
      <w:pPr>
        <w:pStyle w:val="Akapitzlist"/>
        <w:numPr>
          <w:ilvl w:val="1"/>
          <w:numId w:val="17"/>
        </w:numPr>
        <w:jc w:val="both"/>
      </w:pPr>
      <w:r>
        <w:t>zakup usług pozostałych w kwocie 903 099,25 zł;</w:t>
      </w:r>
    </w:p>
    <w:p w14:paraId="633AE1F5" w14:textId="77777777" w:rsidR="00957836" w:rsidRDefault="00000000">
      <w:pPr>
        <w:pStyle w:val="Akapitzlist"/>
        <w:numPr>
          <w:ilvl w:val="1"/>
          <w:numId w:val="17"/>
        </w:numPr>
        <w:jc w:val="both"/>
      </w:pPr>
      <w:r>
        <w:lastRenderedPageBreak/>
        <w:t>wynagrodzenia bezosobowe w kwocie 3 000,00 zł;</w:t>
      </w:r>
    </w:p>
    <w:p w14:paraId="64FB6DD6" w14:textId="77777777" w:rsidR="00957836" w:rsidRDefault="00000000">
      <w:pPr>
        <w:pStyle w:val="Akapitzlist"/>
        <w:numPr>
          <w:ilvl w:val="1"/>
          <w:numId w:val="17"/>
        </w:numPr>
        <w:jc w:val="both"/>
      </w:pPr>
      <w:r>
        <w:t>zakup usług remontowych w kwocie 2 000,00 zł;</w:t>
      </w:r>
    </w:p>
    <w:p w14:paraId="1CB191EC" w14:textId="77777777" w:rsidR="00957836" w:rsidRDefault="00000000">
      <w:pPr>
        <w:pStyle w:val="Akapitzlist"/>
        <w:numPr>
          <w:ilvl w:val="1"/>
          <w:numId w:val="17"/>
        </w:numPr>
        <w:jc w:val="both"/>
      </w:pPr>
      <w:r>
        <w:t>składki na ubezpieczenia społeczne w kwocie 537,90 zł.</w:t>
      </w:r>
    </w:p>
    <w:p w14:paraId="6337C2C7" w14:textId="77777777" w:rsidR="00957836" w:rsidRDefault="00000000">
      <w:pPr>
        <w:pStyle w:val="Akapitzlist"/>
        <w:numPr>
          <w:ilvl w:val="0"/>
          <w:numId w:val="17"/>
        </w:numPr>
        <w:jc w:val="both"/>
      </w:pPr>
      <w:r>
        <w:t>w rozdziale 60016 Drogi publiczne gminne wydatkowano kwotę 1 475 336,06 zł, co stanowi 99,27% planu rocznego wynoszącego 1 486 121,02 zł. Niniejsza wartość została wydatkowana na:</w:t>
      </w:r>
    </w:p>
    <w:p w14:paraId="6D384766" w14:textId="77777777" w:rsidR="00957836" w:rsidRDefault="00000000">
      <w:pPr>
        <w:pStyle w:val="Akapitzlist"/>
        <w:numPr>
          <w:ilvl w:val="1"/>
          <w:numId w:val="17"/>
        </w:numPr>
        <w:jc w:val="both"/>
      </w:pPr>
      <w:r>
        <w:t>zakup usług pozostałych w kwocie 795 653,42 zł;</w:t>
      </w:r>
    </w:p>
    <w:p w14:paraId="2317FE9B" w14:textId="77777777" w:rsidR="00957836" w:rsidRDefault="00000000">
      <w:pPr>
        <w:pStyle w:val="Akapitzlist"/>
        <w:numPr>
          <w:ilvl w:val="1"/>
          <w:numId w:val="17"/>
        </w:numPr>
        <w:jc w:val="both"/>
      </w:pPr>
      <w:r>
        <w:t>zakup usług remontowych w kwocie 534 341,03 zł;</w:t>
      </w:r>
    </w:p>
    <w:p w14:paraId="6A8F3F2C" w14:textId="77777777" w:rsidR="00957836" w:rsidRDefault="00000000">
      <w:pPr>
        <w:pStyle w:val="Akapitzlist"/>
        <w:numPr>
          <w:ilvl w:val="1"/>
          <w:numId w:val="17"/>
        </w:numPr>
        <w:jc w:val="both"/>
      </w:pPr>
      <w:r>
        <w:t>zakup materiałów i wyposażenia w kwocie 98 061,42 zł;</w:t>
      </w:r>
    </w:p>
    <w:p w14:paraId="14776409" w14:textId="77777777" w:rsidR="00957836" w:rsidRDefault="00000000">
      <w:pPr>
        <w:pStyle w:val="Akapitzlist"/>
        <w:numPr>
          <w:ilvl w:val="1"/>
          <w:numId w:val="17"/>
        </w:numPr>
        <w:jc w:val="both"/>
      </w:pPr>
      <w:r>
        <w:t>opłaty na rzecz budżetów jednostek samorządu terytorialnego w kwocie 42 950,84 zł;</w:t>
      </w:r>
    </w:p>
    <w:p w14:paraId="43457A12" w14:textId="77777777" w:rsidR="00957836" w:rsidRDefault="00000000">
      <w:pPr>
        <w:pStyle w:val="Akapitzlist"/>
        <w:numPr>
          <w:ilvl w:val="1"/>
          <w:numId w:val="17"/>
        </w:numPr>
        <w:jc w:val="both"/>
      </w:pPr>
      <w:r>
        <w:t>różne opłaty i składki w kwocie 4 078,33 zł;</w:t>
      </w:r>
    </w:p>
    <w:p w14:paraId="5B68E558" w14:textId="77777777" w:rsidR="00957836" w:rsidRDefault="00000000">
      <w:pPr>
        <w:pStyle w:val="Akapitzlist"/>
        <w:numPr>
          <w:ilvl w:val="1"/>
          <w:numId w:val="17"/>
        </w:numPr>
        <w:jc w:val="both"/>
      </w:pPr>
      <w:r>
        <w:t>składki na ubezpieczenia społeczne w kwocie 251,02 zł;</w:t>
      </w:r>
    </w:p>
    <w:p w14:paraId="623354E2" w14:textId="77777777" w:rsidR="00957836" w:rsidRDefault="00000000">
      <w:pPr>
        <w:pStyle w:val="Akapitzlist"/>
        <w:numPr>
          <w:ilvl w:val="0"/>
          <w:numId w:val="17"/>
        </w:numPr>
        <w:jc w:val="both"/>
      </w:pPr>
      <w:r>
        <w:t>w rozdziale 60017 Drogi wewnętrzne wydatkowano kwotę 281 397,18 zł, co stanowi 97,82% planu rocznego wynoszącego 287 670,00 zł. Niniejsza wartość została wydatkowana na:</w:t>
      </w:r>
    </w:p>
    <w:p w14:paraId="664C3BDD" w14:textId="77777777" w:rsidR="00957836" w:rsidRDefault="00000000">
      <w:pPr>
        <w:pStyle w:val="Akapitzlist"/>
        <w:numPr>
          <w:ilvl w:val="1"/>
          <w:numId w:val="17"/>
        </w:numPr>
        <w:jc w:val="both"/>
      </w:pPr>
      <w:r>
        <w:t>zakup usług remontowych w kwocie 142 789,04 zł;</w:t>
      </w:r>
    </w:p>
    <w:p w14:paraId="15A17E5B" w14:textId="77777777" w:rsidR="00957836" w:rsidRDefault="00000000">
      <w:pPr>
        <w:pStyle w:val="Akapitzlist"/>
        <w:numPr>
          <w:ilvl w:val="1"/>
          <w:numId w:val="17"/>
        </w:numPr>
        <w:jc w:val="both"/>
      </w:pPr>
      <w:r>
        <w:t>zakup usług pozostałych w kwocie 111 428,82 zł;</w:t>
      </w:r>
    </w:p>
    <w:p w14:paraId="6F792034" w14:textId="77777777" w:rsidR="00957836" w:rsidRDefault="00000000">
      <w:pPr>
        <w:pStyle w:val="Akapitzlist"/>
        <w:numPr>
          <w:ilvl w:val="1"/>
          <w:numId w:val="17"/>
        </w:numPr>
        <w:jc w:val="both"/>
      </w:pPr>
      <w:r>
        <w:t>zakup materiałów i wyposażenia w kwocie 27 179,32 zł.</w:t>
      </w:r>
    </w:p>
    <w:p w14:paraId="14D55F1B" w14:textId="77777777" w:rsidR="00957836" w:rsidRDefault="00000000">
      <w:pPr>
        <w:pStyle w:val="Akapitzlist"/>
        <w:numPr>
          <w:ilvl w:val="0"/>
          <w:numId w:val="17"/>
        </w:numPr>
        <w:jc w:val="both"/>
      </w:pPr>
      <w:r>
        <w:t>w rozdziale 60019 Płatne parkowanie wydatkowano kwotę 4 314,65 zł, co stanowi 35,08% planu rocznego wynoszącego 12 300,00 zł. Niniejsza wartość została wydatkowana na:</w:t>
      </w:r>
    </w:p>
    <w:p w14:paraId="58AE5E28" w14:textId="77777777" w:rsidR="00957836" w:rsidRDefault="00000000">
      <w:pPr>
        <w:pStyle w:val="Akapitzlist"/>
        <w:numPr>
          <w:ilvl w:val="1"/>
          <w:numId w:val="17"/>
        </w:numPr>
        <w:jc w:val="both"/>
      </w:pPr>
      <w:r>
        <w:t>zakup materiałów i wyposażenia w kwocie 2 312,40 zł;</w:t>
      </w:r>
    </w:p>
    <w:p w14:paraId="345F0C15" w14:textId="77777777" w:rsidR="00957836" w:rsidRDefault="00000000">
      <w:pPr>
        <w:pStyle w:val="Akapitzlist"/>
        <w:numPr>
          <w:ilvl w:val="1"/>
          <w:numId w:val="17"/>
        </w:numPr>
        <w:jc w:val="both"/>
      </w:pPr>
      <w:r>
        <w:t>zakup usług pozostałych w kwocie 2 002,25 zł;</w:t>
      </w:r>
    </w:p>
    <w:p w14:paraId="3D5F5C84" w14:textId="77777777" w:rsidR="00957836" w:rsidRDefault="00000000">
      <w:pPr>
        <w:pStyle w:val="Akapitzlist"/>
        <w:numPr>
          <w:ilvl w:val="0"/>
          <w:numId w:val="17"/>
        </w:numPr>
        <w:jc w:val="both"/>
      </w:pPr>
      <w:r>
        <w:t>w rozdziale 60020 Funkcjonowanie przystanków komunikacyjnych wydatkowano kwotę 12 558,54 zł, co stanowi 97,88% planu rocznego wynoszącego 12 830,00 zł. Niniejsza wartość została wydatkowana na:</w:t>
      </w:r>
    </w:p>
    <w:p w14:paraId="0E6D1A75" w14:textId="77777777" w:rsidR="00957836" w:rsidRDefault="00000000">
      <w:pPr>
        <w:pStyle w:val="Akapitzlist"/>
        <w:numPr>
          <w:ilvl w:val="1"/>
          <w:numId w:val="17"/>
        </w:numPr>
        <w:jc w:val="both"/>
      </w:pPr>
      <w:r>
        <w:t>zakup materiałów i wyposażenia w kwocie 6 729,54 zł;</w:t>
      </w:r>
    </w:p>
    <w:p w14:paraId="0A9CC091" w14:textId="77777777" w:rsidR="00957836" w:rsidRDefault="00000000">
      <w:pPr>
        <w:pStyle w:val="Akapitzlist"/>
        <w:numPr>
          <w:ilvl w:val="1"/>
          <w:numId w:val="17"/>
        </w:numPr>
        <w:jc w:val="both"/>
      </w:pPr>
      <w:r>
        <w:t>zakup usług pozostałych w kwocie 3 000,00 zł;</w:t>
      </w:r>
    </w:p>
    <w:p w14:paraId="3A9427C9" w14:textId="77777777" w:rsidR="00957836" w:rsidRDefault="00000000">
      <w:pPr>
        <w:pStyle w:val="Akapitzlist"/>
        <w:numPr>
          <w:ilvl w:val="1"/>
          <w:numId w:val="17"/>
        </w:numPr>
        <w:jc w:val="both"/>
      </w:pPr>
      <w:r>
        <w:t>zakup usług remontowych w kwocie 2 829,00 zł.</w:t>
      </w:r>
    </w:p>
    <w:p w14:paraId="60C70AD5" w14:textId="77777777" w:rsidR="00957836" w:rsidRDefault="00000000">
      <w:pPr>
        <w:pStyle w:val="Akapitzlist"/>
        <w:numPr>
          <w:ilvl w:val="0"/>
          <w:numId w:val="17"/>
        </w:numPr>
        <w:jc w:val="both"/>
      </w:pPr>
      <w:r>
        <w:t>w rozdziale 60095 Pozostała działalność wydatkowano kwotę 3 254,46 zł, co stanowi 28,30% planu rocznego wynoszącego 11 500,00 zł. Niniejsza wartość została wydatkowana na:</w:t>
      </w:r>
    </w:p>
    <w:p w14:paraId="4EF76BCA" w14:textId="77777777" w:rsidR="00957836" w:rsidRDefault="00000000">
      <w:pPr>
        <w:pStyle w:val="Akapitzlist"/>
        <w:numPr>
          <w:ilvl w:val="1"/>
          <w:numId w:val="17"/>
        </w:numPr>
        <w:jc w:val="both"/>
      </w:pPr>
      <w:r>
        <w:t>nagrody konkursowe w kwocie 3 008,46 zł;</w:t>
      </w:r>
    </w:p>
    <w:p w14:paraId="04EEF921" w14:textId="77777777" w:rsidR="00957836" w:rsidRDefault="00000000">
      <w:pPr>
        <w:pStyle w:val="Akapitzlist"/>
        <w:numPr>
          <w:ilvl w:val="1"/>
          <w:numId w:val="17"/>
        </w:numPr>
        <w:jc w:val="both"/>
      </w:pPr>
      <w:r>
        <w:t>opłaty z tytułu zakupu usług telekomunikacyjnych w kwocie 246,00 zł;</w:t>
      </w:r>
    </w:p>
    <w:p w14:paraId="5ED82B2C" w14:textId="77777777" w:rsidR="00957836" w:rsidRPr="005B496D" w:rsidRDefault="00000000" w:rsidP="00761D31">
      <w:pPr>
        <w:pStyle w:val="Nagwek3"/>
        <w:spacing w:before="120"/>
        <w:jc w:val="both"/>
        <w:rPr>
          <w:color w:val="auto"/>
        </w:rPr>
      </w:pPr>
      <w:bookmarkStart w:id="23" w:name="_Toc1644895421"/>
      <w:bookmarkStart w:id="24" w:name="_Hlk129955723"/>
      <w:r w:rsidRPr="005B496D">
        <w:rPr>
          <w:color w:val="auto"/>
        </w:rPr>
        <w:t>Dział 630 – Turystyka</w:t>
      </w:r>
      <w:bookmarkEnd w:id="23"/>
    </w:p>
    <w:p w14:paraId="25FD1C11" w14:textId="469236B0" w:rsidR="00957836" w:rsidRDefault="00000000">
      <w:pPr>
        <w:jc w:val="both"/>
      </w:pPr>
      <w:r>
        <w:t>Wydatki bieżące w ra</w:t>
      </w:r>
      <w:bookmarkEnd w:id="24"/>
      <w:r>
        <w:t xml:space="preserve">mach działu zostały zaplanowane w kwocie 41 300,00 zł, zaś zrealizowane w kwocie 27 985,89 zł, </w:t>
      </w:r>
      <w:r w:rsidR="00761D31">
        <w:br/>
      </w:r>
      <w:r>
        <w:t>w rezultacie stopień realizacji wydatków bieżących wyniósł 67,76%. Środki te przeznaczono następująco:</w:t>
      </w:r>
    </w:p>
    <w:p w14:paraId="7A2A6CEC" w14:textId="77777777" w:rsidR="00957836" w:rsidRDefault="00000000">
      <w:pPr>
        <w:pStyle w:val="Akapitzlist"/>
        <w:numPr>
          <w:ilvl w:val="0"/>
          <w:numId w:val="18"/>
        </w:numPr>
        <w:jc w:val="both"/>
      </w:pPr>
      <w:r>
        <w:t>w rozdziale 63003 Zadania w zakresie upowszechniania turystyki wydatkowano kwotę 27 985,89 zł, co stanowi 99,95% planu rocznego wynoszącego 28 000,00 zł. Niniejsza wartość została wydatkowana na:</w:t>
      </w:r>
    </w:p>
    <w:p w14:paraId="48A19524" w14:textId="77777777" w:rsidR="00957836" w:rsidRDefault="00000000">
      <w:pPr>
        <w:pStyle w:val="Akapitzlist"/>
        <w:numPr>
          <w:ilvl w:val="1"/>
          <w:numId w:val="18"/>
        </w:numPr>
        <w:jc w:val="both"/>
      </w:pPr>
      <w:r>
        <w:t>zakup usług pozostałych w kwocie 19 997,76 zł;</w:t>
      </w:r>
    </w:p>
    <w:p w14:paraId="79E36635" w14:textId="77777777" w:rsidR="00957836" w:rsidRDefault="00000000">
      <w:pPr>
        <w:pStyle w:val="Akapitzlist"/>
        <w:numPr>
          <w:ilvl w:val="1"/>
          <w:numId w:val="18"/>
        </w:numPr>
        <w:jc w:val="both"/>
      </w:pPr>
      <w:r>
        <w:t>zakup materiałów i wyposażenia w kwocie 7 988,13 zł.</w:t>
      </w:r>
    </w:p>
    <w:p w14:paraId="23D5012E" w14:textId="77777777" w:rsidR="00957836" w:rsidRDefault="00000000">
      <w:pPr>
        <w:pStyle w:val="Akapitzlist"/>
        <w:numPr>
          <w:ilvl w:val="0"/>
          <w:numId w:val="18"/>
        </w:numPr>
        <w:jc w:val="both"/>
      </w:pPr>
      <w:r>
        <w:t>w rozdziale 63095 Pozostała działalność zaplanowano 13 300,00 zł;</w:t>
      </w:r>
    </w:p>
    <w:p w14:paraId="3D9B1A5A" w14:textId="77777777" w:rsidR="00957836" w:rsidRPr="005B496D" w:rsidRDefault="00000000" w:rsidP="00761D31">
      <w:pPr>
        <w:pStyle w:val="Nagwek3"/>
        <w:spacing w:before="120"/>
        <w:jc w:val="both"/>
        <w:rPr>
          <w:color w:val="auto"/>
        </w:rPr>
      </w:pPr>
      <w:bookmarkStart w:id="25" w:name="_Toc688994557"/>
      <w:r w:rsidRPr="005B496D">
        <w:rPr>
          <w:color w:val="auto"/>
        </w:rPr>
        <w:t>Dział 700 – Gospodarka mieszkaniowa</w:t>
      </w:r>
      <w:bookmarkEnd w:id="25"/>
    </w:p>
    <w:p w14:paraId="024EC3F8" w14:textId="77777777" w:rsidR="00957836" w:rsidRDefault="00000000">
      <w:pPr>
        <w:jc w:val="both"/>
      </w:pPr>
      <w:r>
        <w:t>Wydatki bieżące w ramach działu zostały zaplanowane w kwocie 3 313 957,55 zł, zaś zrealizowane w kwocie 3 055 658,37 zł, w rezultacie stopień realizacji wydatków bieżących wyniósł 92,21%. Środki te przeznaczono następująco:</w:t>
      </w:r>
    </w:p>
    <w:p w14:paraId="22C0A955" w14:textId="77777777" w:rsidR="00957836" w:rsidRDefault="00000000">
      <w:pPr>
        <w:pStyle w:val="Akapitzlist"/>
        <w:numPr>
          <w:ilvl w:val="0"/>
          <w:numId w:val="19"/>
        </w:numPr>
        <w:jc w:val="both"/>
      </w:pPr>
      <w:r>
        <w:t>w rozdziale 70005 Gospodarka gruntami i nieruchomościami wydatkowano kwotę 2 250 699,04 zł, co stanowi 92,45% planu rocznego wynoszącego 2 434 632,31 zł. Niniejsza wartość została wydatkowana na:</w:t>
      </w:r>
    </w:p>
    <w:p w14:paraId="542CEA1C" w14:textId="77777777" w:rsidR="00957836" w:rsidRDefault="00000000">
      <w:pPr>
        <w:pStyle w:val="Akapitzlist"/>
        <w:numPr>
          <w:ilvl w:val="1"/>
          <w:numId w:val="19"/>
        </w:numPr>
        <w:jc w:val="both"/>
      </w:pPr>
      <w:r>
        <w:t>zakup usług pozostałych w kwocie 1 488 422,22 zł;</w:t>
      </w:r>
    </w:p>
    <w:p w14:paraId="5A1E28E9" w14:textId="77777777" w:rsidR="00957836" w:rsidRDefault="00000000">
      <w:pPr>
        <w:pStyle w:val="Akapitzlist"/>
        <w:numPr>
          <w:ilvl w:val="1"/>
          <w:numId w:val="19"/>
        </w:numPr>
        <w:jc w:val="both"/>
      </w:pPr>
      <w:r>
        <w:t>opłaty za administrowanie i czynsze za budynki, lokale i pomieszczenia garażowe w kwocie 351 954,48 zł;</w:t>
      </w:r>
    </w:p>
    <w:p w14:paraId="52144C55" w14:textId="77777777" w:rsidR="00957836" w:rsidRDefault="00000000">
      <w:pPr>
        <w:pStyle w:val="Akapitzlist"/>
        <w:numPr>
          <w:ilvl w:val="1"/>
          <w:numId w:val="19"/>
        </w:numPr>
        <w:jc w:val="both"/>
      </w:pPr>
      <w:r>
        <w:t>zakup energii w kwocie 176 471,04 zł;</w:t>
      </w:r>
    </w:p>
    <w:p w14:paraId="6FC142FA" w14:textId="77777777" w:rsidR="00957836" w:rsidRDefault="00000000">
      <w:pPr>
        <w:pStyle w:val="Akapitzlist"/>
        <w:numPr>
          <w:ilvl w:val="1"/>
          <w:numId w:val="19"/>
        </w:numPr>
        <w:jc w:val="both"/>
      </w:pPr>
      <w:r>
        <w:t>zakup usług remontowych w kwocie 95 025,54 zł;</w:t>
      </w:r>
    </w:p>
    <w:p w14:paraId="64335273" w14:textId="77777777" w:rsidR="00957836" w:rsidRDefault="00000000">
      <w:pPr>
        <w:pStyle w:val="Akapitzlist"/>
        <w:numPr>
          <w:ilvl w:val="1"/>
          <w:numId w:val="19"/>
        </w:numPr>
        <w:jc w:val="both"/>
      </w:pPr>
      <w:r>
        <w:t>zakup usług obejmujących wykonanie ekspertyz, analiz i opinii w kwocie 45 340,00 zł;</w:t>
      </w:r>
    </w:p>
    <w:p w14:paraId="1FEEF9B2" w14:textId="77777777" w:rsidR="00957836" w:rsidRDefault="00000000">
      <w:pPr>
        <w:pStyle w:val="Akapitzlist"/>
        <w:numPr>
          <w:ilvl w:val="1"/>
          <w:numId w:val="19"/>
        </w:numPr>
        <w:jc w:val="both"/>
      </w:pPr>
      <w:r>
        <w:t>koszty postępowania sądowego i prokuratorskiego w kwocie 30 883,94 zł;</w:t>
      </w:r>
    </w:p>
    <w:p w14:paraId="2DEDD511" w14:textId="77777777" w:rsidR="00957836" w:rsidRDefault="00000000">
      <w:pPr>
        <w:pStyle w:val="Akapitzlist"/>
        <w:numPr>
          <w:ilvl w:val="1"/>
          <w:numId w:val="19"/>
        </w:numPr>
        <w:jc w:val="both"/>
      </w:pPr>
      <w:r>
        <w:t>różne opłaty i składki w kwocie 28 347,73 zł;</w:t>
      </w:r>
    </w:p>
    <w:p w14:paraId="1813B7E2" w14:textId="77777777" w:rsidR="00957836" w:rsidRDefault="00000000">
      <w:pPr>
        <w:pStyle w:val="Akapitzlist"/>
        <w:numPr>
          <w:ilvl w:val="1"/>
          <w:numId w:val="19"/>
        </w:numPr>
        <w:jc w:val="both"/>
      </w:pPr>
      <w:r>
        <w:t>opłaty na rzecz budżetów jednostek samorządu terytorialnego w kwocie 16 740,80 zł;</w:t>
      </w:r>
    </w:p>
    <w:p w14:paraId="47821040" w14:textId="77777777" w:rsidR="00957836" w:rsidRDefault="00000000">
      <w:pPr>
        <w:pStyle w:val="Akapitzlist"/>
        <w:numPr>
          <w:ilvl w:val="1"/>
          <w:numId w:val="19"/>
        </w:numPr>
        <w:jc w:val="both"/>
      </w:pPr>
      <w:r>
        <w:t>podatek od nieruchomości w kwocie 16 407,00 zł;</w:t>
      </w:r>
    </w:p>
    <w:p w14:paraId="63B63519" w14:textId="7248DBAC" w:rsidR="00957836" w:rsidRDefault="00000000">
      <w:pPr>
        <w:pStyle w:val="Akapitzlist"/>
        <w:numPr>
          <w:ilvl w:val="1"/>
          <w:numId w:val="19"/>
        </w:numPr>
        <w:jc w:val="both"/>
      </w:pPr>
      <w:r>
        <w:lastRenderedPageBreak/>
        <w:t xml:space="preserve">kary, odszkodowania i grzywny wypłacane na rzecz osób prawnych i innych jednostek organizacyjnych </w:t>
      </w:r>
      <w:r w:rsidR="00761D31">
        <w:br/>
      </w:r>
      <w:r>
        <w:t>w kwocie 1 000,00 zł;</w:t>
      </w:r>
    </w:p>
    <w:p w14:paraId="601FF5B8" w14:textId="77777777" w:rsidR="00957836" w:rsidRDefault="00000000">
      <w:pPr>
        <w:pStyle w:val="Akapitzlist"/>
        <w:numPr>
          <w:ilvl w:val="1"/>
          <w:numId w:val="19"/>
        </w:numPr>
        <w:jc w:val="both"/>
      </w:pPr>
      <w:r>
        <w:t>pozostałe odsetki w kwocie 106,29 zł;</w:t>
      </w:r>
    </w:p>
    <w:p w14:paraId="4522746D" w14:textId="77777777" w:rsidR="00957836" w:rsidRDefault="00000000">
      <w:pPr>
        <w:pStyle w:val="Akapitzlist"/>
        <w:numPr>
          <w:ilvl w:val="0"/>
          <w:numId w:val="19"/>
        </w:numPr>
        <w:jc w:val="both"/>
      </w:pPr>
      <w:r>
        <w:t>w rozdziale 70007 Gospodarowanie mieszkaniowym zasobem gminy wydatkowano kwotę 804 959,33 zł, co stanowi 91,54% planu rocznego wynoszącego 879 325,24 zł. Niniejsza wartość została wydatkowana na:</w:t>
      </w:r>
    </w:p>
    <w:p w14:paraId="55D9589B" w14:textId="77777777" w:rsidR="00957836" w:rsidRDefault="00000000">
      <w:pPr>
        <w:pStyle w:val="Akapitzlist"/>
        <w:numPr>
          <w:ilvl w:val="1"/>
          <w:numId w:val="19"/>
        </w:numPr>
        <w:jc w:val="both"/>
      </w:pPr>
      <w:r>
        <w:t>zakup energii w kwocie 264 370,75 zł;</w:t>
      </w:r>
    </w:p>
    <w:p w14:paraId="0E291870" w14:textId="77777777" w:rsidR="00957836" w:rsidRDefault="00000000">
      <w:pPr>
        <w:pStyle w:val="Akapitzlist"/>
        <w:numPr>
          <w:ilvl w:val="1"/>
          <w:numId w:val="19"/>
        </w:numPr>
        <w:jc w:val="both"/>
      </w:pPr>
      <w:r>
        <w:t>zakup usług remontowych w kwocie 226 272,47 zł;</w:t>
      </w:r>
    </w:p>
    <w:p w14:paraId="599B4A44" w14:textId="77777777" w:rsidR="00957836" w:rsidRDefault="00000000">
      <w:pPr>
        <w:pStyle w:val="Akapitzlist"/>
        <w:numPr>
          <w:ilvl w:val="1"/>
          <w:numId w:val="19"/>
        </w:numPr>
        <w:jc w:val="both"/>
      </w:pPr>
      <w:r>
        <w:t>zakup usług pozostałych w kwocie 147 278,17 zł;</w:t>
      </w:r>
    </w:p>
    <w:p w14:paraId="357CFAC8" w14:textId="77777777" w:rsidR="00957836" w:rsidRDefault="00000000">
      <w:pPr>
        <w:pStyle w:val="Akapitzlist"/>
        <w:numPr>
          <w:ilvl w:val="1"/>
          <w:numId w:val="19"/>
        </w:numPr>
        <w:jc w:val="both"/>
      </w:pPr>
      <w:r>
        <w:t>opłaty na rzecz budżetów jednostek samorządu terytorialnego w kwocie 124 921,00 zł;</w:t>
      </w:r>
    </w:p>
    <w:p w14:paraId="16AD8999" w14:textId="77777777" w:rsidR="00957836" w:rsidRDefault="00000000">
      <w:pPr>
        <w:pStyle w:val="Akapitzlist"/>
        <w:numPr>
          <w:ilvl w:val="1"/>
          <w:numId w:val="19"/>
        </w:numPr>
        <w:jc w:val="both"/>
      </w:pPr>
      <w:r>
        <w:t>koszty postępowania sądowego i prokuratorskiego w kwocie 21 892,94 zł;</w:t>
      </w:r>
    </w:p>
    <w:p w14:paraId="1A847C3D" w14:textId="77777777" w:rsidR="00957836" w:rsidRDefault="00000000">
      <w:pPr>
        <w:pStyle w:val="Akapitzlist"/>
        <w:numPr>
          <w:ilvl w:val="1"/>
          <w:numId w:val="19"/>
        </w:numPr>
        <w:jc w:val="both"/>
      </w:pPr>
      <w:r>
        <w:t>różne opłaty i składki w kwocie 20 224,00 zł.</w:t>
      </w:r>
    </w:p>
    <w:p w14:paraId="679EF8D7" w14:textId="77777777" w:rsidR="00957836" w:rsidRPr="005B496D" w:rsidRDefault="00000000" w:rsidP="00761D31">
      <w:pPr>
        <w:pStyle w:val="Nagwek3"/>
        <w:spacing w:before="120"/>
        <w:jc w:val="both"/>
        <w:rPr>
          <w:color w:val="auto"/>
        </w:rPr>
      </w:pPr>
      <w:bookmarkStart w:id="26" w:name="_Toc1714746498"/>
      <w:r w:rsidRPr="005B496D">
        <w:rPr>
          <w:color w:val="auto"/>
        </w:rPr>
        <w:t>Dział 710 – Działalność usługowa</w:t>
      </w:r>
      <w:bookmarkEnd w:id="26"/>
    </w:p>
    <w:p w14:paraId="58BD3149" w14:textId="77777777" w:rsidR="00957836" w:rsidRDefault="00000000">
      <w:pPr>
        <w:jc w:val="both"/>
      </w:pPr>
      <w:r>
        <w:t>Wydatki bieżące w ramach działu zostały zaplanowane w kwocie 611 145,00 zł, zaś zrealizowane w kwocie 241 322,97 zł, w rezultacie stopień realizacji wydatków bieżących wyniósł 39,49%. Środki te przeznaczono następująco:</w:t>
      </w:r>
    </w:p>
    <w:p w14:paraId="6D18ADE9" w14:textId="77777777" w:rsidR="00957836" w:rsidRDefault="00000000">
      <w:pPr>
        <w:pStyle w:val="Akapitzlist"/>
        <w:numPr>
          <w:ilvl w:val="0"/>
          <w:numId w:val="20"/>
        </w:numPr>
        <w:jc w:val="both"/>
      </w:pPr>
      <w:r>
        <w:t>w rozdziale 71004 Plany zagospodarowania przestrzennego wydatkowano kwotę 54 719,94 zł, co stanowi 37,22% planu rocznego wynoszącego 147 000,00 zł. Niniejsza wartość została wydatkowana na:</w:t>
      </w:r>
    </w:p>
    <w:p w14:paraId="66D4AF2A" w14:textId="77777777" w:rsidR="00957836" w:rsidRDefault="00000000">
      <w:pPr>
        <w:pStyle w:val="Akapitzlist"/>
        <w:numPr>
          <w:ilvl w:val="1"/>
          <w:numId w:val="20"/>
        </w:numPr>
        <w:jc w:val="both"/>
      </w:pPr>
      <w:r>
        <w:t>zakup usług pozostałych w kwocie 54 719,94 zł.</w:t>
      </w:r>
    </w:p>
    <w:p w14:paraId="0850D147" w14:textId="77777777" w:rsidR="00957836" w:rsidRDefault="00000000">
      <w:pPr>
        <w:pStyle w:val="Akapitzlist"/>
        <w:numPr>
          <w:ilvl w:val="0"/>
          <w:numId w:val="20"/>
        </w:numPr>
        <w:jc w:val="both"/>
      </w:pPr>
      <w:r>
        <w:t>w rozdziale 71035 Cmentarze wydatkowano kwotę 186 603,03 zł, co stanowi 40,20% planu rocznego wynoszącego 464 145,00 zł. Niniejsza wartość została wydatkowana na:</w:t>
      </w:r>
    </w:p>
    <w:p w14:paraId="1F793D4D" w14:textId="77777777" w:rsidR="00957836" w:rsidRDefault="00000000">
      <w:pPr>
        <w:pStyle w:val="Akapitzlist"/>
        <w:numPr>
          <w:ilvl w:val="1"/>
          <w:numId w:val="20"/>
        </w:numPr>
        <w:jc w:val="both"/>
      </w:pPr>
      <w:r>
        <w:t>opłaty za administrowanie i czynsze za budynki, lokale i pomieszczenia garażowe w kwocie 79 800,00 zł;</w:t>
      </w:r>
    </w:p>
    <w:p w14:paraId="093188C5" w14:textId="77777777" w:rsidR="00957836" w:rsidRDefault="00000000">
      <w:pPr>
        <w:pStyle w:val="Akapitzlist"/>
        <w:numPr>
          <w:ilvl w:val="1"/>
          <w:numId w:val="20"/>
        </w:numPr>
        <w:jc w:val="both"/>
      </w:pPr>
      <w:r>
        <w:t>zakup usług pozostałych w kwocie 24 398,30 zł;</w:t>
      </w:r>
    </w:p>
    <w:p w14:paraId="4C58A038" w14:textId="77777777" w:rsidR="00957836" w:rsidRDefault="00000000">
      <w:pPr>
        <w:pStyle w:val="Akapitzlist"/>
        <w:numPr>
          <w:ilvl w:val="1"/>
          <w:numId w:val="20"/>
        </w:numPr>
        <w:jc w:val="both"/>
      </w:pPr>
      <w:r>
        <w:t>wynagrodzenia osobowe pracowników w kwocie 23 876,32 zł;</w:t>
      </w:r>
    </w:p>
    <w:p w14:paraId="7F075616" w14:textId="77777777" w:rsidR="00957836" w:rsidRDefault="00000000">
      <w:pPr>
        <w:pStyle w:val="Akapitzlist"/>
        <w:numPr>
          <w:ilvl w:val="1"/>
          <w:numId w:val="20"/>
        </w:numPr>
        <w:jc w:val="both"/>
      </w:pPr>
      <w:r>
        <w:t>zakup energii w kwocie 21 249,17 zł;</w:t>
      </w:r>
    </w:p>
    <w:p w14:paraId="577E90B6" w14:textId="77777777" w:rsidR="00957836" w:rsidRDefault="00000000">
      <w:pPr>
        <w:pStyle w:val="Akapitzlist"/>
        <w:numPr>
          <w:ilvl w:val="1"/>
          <w:numId w:val="20"/>
        </w:numPr>
        <w:jc w:val="both"/>
      </w:pPr>
      <w:r>
        <w:t>zakup usług remontowych w kwocie 20 436,12 zł;</w:t>
      </w:r>
    </w:p>
    <w:p w14:paraId="2D8286BC" w14:textId="77777777" w:rsidR="00957836" w:rsidRDefault="00000000">
      <w:pPr>
        <w:pStyle w:val="Akapitzlist"/>
        <w:numPr>
          <w:ilvl w:val="1"/>
          <w:numId w:val="20"/>
        </w:numPr>
        <w:jc w:val="both"/>
      </w:pPr>
      <w:r>
        <w:t>zakup materiałów i wyposażenia w kwocie 12 915,27 zł;</w:t>
      </w:r>
    </w:p>
    <w:p w14:paraId="0377B45D" w14:textId="77777777" w:rsidR="00957836" w:rsidRDefault="00000000">
      <w:pPr>
        <w:pStyle w:val="Akapitzlist"/>
        <w:numPr>
          <w:ilvl w:val="1"/>
          <w:numId w:val="20"/>
        </w:numPr>
        <w:jc w:val="both"/>
      </w:pPr>
      <w:r>
        <w:t>składki na ubezpieczenia społeczne w kwocie 3 654,46 zł;</w:t>
      </w:r>
    </w:p>
    <w:p w14:paraId="224F1400" w14:textId="77777777" w:rsidR="00957836" w:rsidRDefault="00000000">
      <w:pPr>
        <w:pStyle w:val="Akapitzlist"/>
        <w:numPr>
          <w:ilvl w:val="1"/>
          <w:numId w:val="20"/>
        </w:numPr>
        <w:jc w:val="both"/>
      </w:pPr>
      <w:r>
        <w:t>wydatki osobowe niezaliczone do wynagrodzeń w kwocie 273,39 zł;</w:t>
      </w:r>
    </w:p>
    <w:p w14:paraId="4EBF1107" w14:textId="77777777" w:rsidR="00957836" w:rsidRPr="005B496D" w:rsidRDefault="00000000" w:rsidP="00761D31">
      <w:pPr>
        <w:pStyle w:val="Nagwek3"/>
        <w:spacing w:before="120"/>
        <w:jc w:val="both"/>
        <w:rPr>
          <w:color w:val="auto"/>
        </w:rPr>
      </w:pPr>
      <w:bookmarkStart w:id="27" w:name="_Toc1925357982"/>
      <w:r w:rsidRPr="005B496D">
        <w:rPr>
          <w:color w:val="auto"/>
        </w:rPr>
        <w:t>Dział 750 – Administracja publiczna</w:t>
      </w:r>
      <w:bookmarkEnd w:id="27"/>
    </w:p>
    <w:p w14:paraId="12FD08E5" w14:textId="77777777" w:rsidR="00957836" w:rsidRDefault="00000000">
      <w:pPr>
        <w:jc w:val="both"/>
      </w:pPr>
      <w:r>
        <w:t>Wydatki bieżące w ramach działu zostały zaplanowane w kwocie 10 331 065,41 zł, zaś zrealizowane w kwocie 9 775 369,95 zł, w rezultacie stopień realizacji wydatków bieżących wyniósł 94,62%. Środki te przeznaczono następująco:</w:t>
      </w:r>
    </w:p>
    <w:p w14:paraId="104AFA62" w14:textId="77777777" w:rsidR="00957836" w:rsidRDefault="00000000">
      <w:pPr>
        <w:pStyle w:val="Akapitzlist"/>
        <w:numPr>
          <w:ilvl w:val="0"/>
          <w:numId w:val="21"/>
        </w:numPr>
        <w:jc w:val="both"/>
      </w:pPr>
      <w:r>
        <w:t>w rozdziale 75011 Urzędy wojewódzkie wydatkowano kwotę 289 880,00 zł, co stanowi 100,00% planu rocznego wynoszącego 289 880,00 zł. Niniejsza wartość została wydatkowana na:</w:t>
      </w:r>
    </w:p>
    <w:p w14:paraId="27743621" w14:textId="77777777" w:rsidR="00957836" w:rsidRDefault="00000000">
      <w:pPr>
        <w:pStyle w:val="Akapitzlist"/>
        <w:numPr>
          <w:ilvl w:val="1"/>
          <w:numId w:val="21"/>
        </w:numPr>
        <w:jc w:val="both"/>
      </w:pPr>
      <w:r>
        <w:t>wynagrodzenia osobowe pracowników w kwocie 235 280,00 zł;</w:t>
      </w:r>
    </w:p>
    <w:p w14:paraId="304D5021" w14:textId="77777777" w:rsidR="00957836" w:rsidRDefault="00000000">
      <w:pPr>
        <w:pStyle w:val="Akapitzlist"/>
        <w:numPr>
          <w:ilvl w:val="1"/>
          <w:numId w:val="21"/>
        </w:numPr>
        <w:jc w:val="both"/>
      </w:pPr>
      <w:r>
        <w:t>składki na ubezpieczenia społeczne w kwocie 36 481,00 zł;</w:t>
      </w:r>
    </w:p>
    <w:p w14:paraId="2107C80C" w14:textId="77777777" w:rsidR="00957836" w:rsidRDefault="00000000">
      <w:pPr>
        <w:pStyle w:val="Akapitzlist"/>
        <w:numPr>
          <w:ilvl w:val="1"/>
          <w:numId w:val="21"/>
        </w:numPr>
        <w:jc w:val="both"/>
      </w:pPr>
      <w:r>
        <w:t>składki na Fundusz Pracy oraz Fundusz Solidarnościowy w kwocie 7 319,00 zł;</w:t>
      </w:r>
    </w:p>
    <w:p w14:paraId="429247D4" w14:textId="77777777" w:rsidR="00957836" w:rsidRDefault="00000000">
      <w:pPr>
        <w:pStyle w:val="Akapitzlist"/>
        <w:numPr>
          <w:ilvl w:val="1"/>
          <w:numId w:val="21"/>
        </w:numPr>
        <w:jc w:val="both"/>
      </w:pPr>
      <w:r>
        <w:t>wpłaty na PPK finansowane przez podmiot zatrudniający w kwocie 4 500,00 zł;</w:t>
      </w:r>
    </w:p>
    <w:p w14:paraId="00DA7732" w14:textId="77777777" w:rsidR="00957836" w:rsidRDefault="00000000">
      <w:pPr>
        <w:pStyle w:val="Akapitzlist"/>
        <w:numPr>
          <w:ilvl w:val="1"/>
          <w:numId w:val="21"/>
        </w:numPr>
        <w:jc w:val="both"/>
      </w:pPr>
      <w:r>
        <w:t>dodatkowe wynagrodzenie roczne w kwocie 3 300,00 zł;</w:t>
      </w:r>
    </w:p>
    <w:p w14:paraId="581B7136" w14:textId="77777777" w:rsidR="00957836" w:rsidRDefault="00000000">
      <w:pPr>
        <w:pStyle w:val="Akapitzlist"/>
        <w:numPr>
          <w:ilvl w:val="1"/>
          <w:numId w:val="21"/>
        </w:numPr>
        <w:jc w:val="both"/>
      </w:pPr>
      <w:r>
        <w:t>zakup usług pozostałych w kwocie 3 000,00 zł.</w:t>
      </w:r>
    </w:p>
    <w:p w14:paraId="2FD2F95D" w14:textId="77777777" w:rsidR="00957836" w:rsidRDefault="00000000">
      <w:pPr>
        <w:pStyle w:val="Akapitzlist"/>
        <w:numPr>
          <w:ilvl w:val="0"/>
          <w:numId w:val="21"/>
        </w:numPr>
        <w:jc w:val="both"/>
      </w:pPr>
      <w:r>
        <w:t>w rozdziale 75022 Rady gmin (miast i miast na prawach powiatu) wydatkowano kwotę 445 693,34 zł, co stanowi 94,52% planu rocznego wynoszącego 471 517,70 zł. Niniejsza wartość została wydatkowana na:</w:t>
      </w:r>
    </w:p>
    <w:p w14:paraId="4BB5346F" w14:textId="77777777" w:rsidR="00957836" w:rsidRDefault="00000000">
      <w:pPr>
        <w:pStyle w:val="Akapitzlist"/>
        <w:numPr>
          <w:ilvl w:val="1"/>
          <w:numId w:val="21"/>
        </w:numPr>
        <w:jc w:val="both"/>
      </w:pPr>
      <w:r>
        <w:t>różne wydatki na rzecz osób fizycznych  w kwocie 430 336,99 zł;</w:t>
      </w:r>
    </w:p>
    <w:p w14:paraId="01A96364" w14:textId="77777777" w:rsidR="00957836" w:rsidRDefault="00000000">
      <w:pPr>
        <w:pStyle w:val="Akapitzlist"/>
        <w:numPr>
          <w:ilvl w:val="1"/>
          <w:numId w:val="21"/>
        </w:numPr>
        <w:jc w:val="both"/>
      </w:pPr>
      <w:r>
        <w:t>zakup usług pozostałych w kwocie 9 450,72 zł;</w:t>
      </w:r>
    </w:p>
    <w:p w14:paraId="5A56975E" w14:textId="77777777" w:rsidR="00957836" w:rsidRDefault="00000000">
      <w:pPr>
        <w:pStyle w:val="Akapitzlist"/>
        <w:numPr>
          <w:ilvl w:val="1"/>
          <w:numId w:val="21"/>
        </w:numPr>
        <w:jc w:val="both"/>
      </w:pPr>
      <w:r>
        <w:t>zakup materiałów i wyposażenia w kwocie 2 648,65 zł;</w:t>
      </w:r>
    </w:p>
    <w:p w14:paraId="46F9D926" w14:textId="77777777" w:rsidR="00957836" w:rsidRDefault="00000000">
      <w:pPr>
        <w:pStyle w:val="Akapitzlist"/>
        <w:numPr>
          <w:ilvl w:val="1"/>
          <w:numId w:val="21"/>
        </w:numPr>
        <w:jc w:val="both"/>
      </w:pPr>
      <w:r>
        <w:t>zakup środków żywności w kwocie 1 944,09 zł;</w:t>
      </w:r>
    </w:p>
    <w:p w14:paraId="7A0C709A" w14:textId="77777777" w:rsidR="00957836" w:rsidRDefault="00000000">
      <w:pPr>
        <w:pStyle w:val="Akapitzlist"/>
        <w:numPr>
          <w:ilvl w:val="1"/>
          <w:numId w:val="21"/>
        </w:numPr>
        <w:jc w:val="both"/>
      </w:pPr>
      <w:r>
        <w:t>nagrody konkursowe w kwocie 500,00 zł;</w:t>
      </w:r>
    </w:p>
    <w:p w14:paraId="4A48B011" w14:textId="77777777" w:rsidR="00957836" w:rsidRDefault="00000000">
      <w:pPr>
        <w:pStyle w:val="Akapitzlist"/>
        <w:numPr>
          <w:ilvl w:val="1"/>
          <w:numId w:val="21"/>
        </w:numPr>
        <w:jc w:val="both"/>
      </w:pPr>
      <w:r>
        <w:t>podróże służbowe krajowe w kwocie 429,80 zł;</w:t>
      </w:r>
    </w:p>
    <w:p w14:paraId="61975A36" w14:textId="77777777" w:rsidR="00957836" w:rsidRDefault="00000000">
      <w:pPr>
        <w:pStyle w:val="Akapitzlist"/>
        <w:numPr>
          <w:ilvl w:val="1"/>
          <w:numId w:val="21"/>
        </w:numPr>
        <w:jc w:val="both"/>
      </w:pPr>
      <w:r>
        <w:t>podróże służbowe zagraniczne w kwocie 383,09 zł;</w:t>
      </w:r>
    </w:p>
    <w:p w14:paraId="066CA1E3" w14:textId="77777777" w:rsidR="00957836" w:rsidRDefault="00000000">
      <w:pPr>
        <w:pStyle w:val="Akapitzlist"/>
        <w:numPr>
          <w:ilvl w:val="0"/>
          <w:numId w:val="21"/>
        </w:numPr>
        <w:jc w:val="both"/>
      </w:pPr>
      <w:r>
        <w:t>w rozdziale 75023 Urzędy gmin (miast i miast na prawach powiatu) wydatkowano kwotę 7 493 674,93 zł, co stanowi 94,61% planu rocznego wynoszącego 7 920 377,85 zł. Niniejsza wartość została wydatkowana na:</w:t>
      </w:r>
    </w:p>
    <w:p w14:paraId="108B33E5" w14:textId="77777777" w:rsidR="00957836" w:rsidRDefault="00000000">
      <w:pPr>
        <w:pStyle w:val="Akapitzlist"/>
        <w:numPr>
          <w:ilvl w:val="1"/>
          <w:numId w:val="21"/>
        </w:numPr>
        <w:jc w:val="both"/>
      </w:pPr>
      <w:r>
        <w:t>wynagrodzenia osobowe pracowników w kwocie 4 612 618,98 zł;</w:t>
      </w:r>
    </w:p>
    <w:p w14:paraId="47529508" w14:textId="77777777" w:rsidR="00957836" w:rsidRDefault="00000000">
      <w:pPr>
        <w:pStyle w:val="Akapitzlist"/>
        <w:numPr>
          <w:ilvl w:val="1"/>
          <w:numId w:val="21"/>
        </w:numPr>
        <w:jc w:val="both"/>
      </w:pPr>
      <w:r>
        <w:t>składki na ubezpieczenia społeczne w kwocie 830 908,92 zł;</w:t>
      </w:r>
    </w:p>
    <w:p w14:paraId="462C40A1" w14:textId="77777777" w:rsidR="00957836" w:rsidRDefault="00000000">
      <w:pPr>
        <w:pStyle w:val="Akapitzlist"/>
        <w:numPr>
          <w:ilvl w:val="1"/>
          <w:numId w:val="21"/>
        </w:numPr>
        <w:jc w:val="both"/>
      </w:pPr>
      <w:r>
        <w:lastRenderedPageBreak/>
        <w:t>zakup usług pozostałych w kwocie 537 352,70 zł;</w:t>
      </w:r>
    </w:p>
    <w:p w14:paraId="2AB82978" w14:textId="77777777" w:rsidR="00957836" w:rsidRDefault="00000000">
      <w:pPr>
        <w:pStyle w:val="Akapitzlist"/>
        <w:numPr>
          <w:ilvl w:val="1"/>
          <w:numId w:val="21"/>
        </w:numPr>
        <w:jc w:val="both"/>
      </w:pPr>
      <w:r>
        <w:t>zakup materiałów i wyposażenia w kwocie 431 397,43 zł;</w:t>
      </w:r>
    </w:p>
    <w:p w14:paraId="761BB748" w14:textId="77777777" w:rsidR="00957836" w:rsidRDefault="00000000">
      <w:pPr>
        <w:pStyle w:val="Akapitzlist"/>
        <w:numPr>
          <w:ilvl w:val="1"/>
          <w:numId w:val="21"/>
        </w:numPr>
        <w:jc w:val="both"/>
      </w:pPr>
      <w:r>
        <w:t>dodatkowe wynagrodzenie roczne w kwocie 316 965,34 zł;</w:t>
      </w:r>
    </w:p>
    <w:p w14:paraId="20534B6E" w14:textId="77777777" w:rsidR="00957836" w:rsidRDefault="00000000">
      <w:pPr>
        <w:pStyle w:val="Akapitzlist"/>
        <w:numPr>
          <w:ilvl w:val="1"/>
          <w:numId w:val="21"/>
        </w:numPr>
        <w:jc w:val="both"/>
      </w:pPr>
      <w:r>
        <w:t>zakup energii w kwocie 224 058,05 zł;</w:t>
      </w:r>
    </w:p>
    <w:p w14:paraId="3681819F" w14:textId="77777777" w:rsidR="00957836" w:rsidRDefault="00000000">
      <w:pPr>
        <w:pStyle w:val="Akapitzlist"/>
        <w:numPr>
          <w:ilvl w:val="1"/>
          <w:numId w:val="21"/>
        </w:numPr>
        <w:jc w:val="both"/>
      </w:pPr>
      <w:r>
        <w:t>odpisy na zakładowy fundusz świadczeń socjalnych w kwocie 129 121,14 zł;</w:t>
      </w:r>
    </w:p>
    <w:p w14:paraId="21566F41" w14:textId="77777777" w:rsidR="00957836" w:rsidRDefault="00000000">
      <w:pPr>
        <w:pStyle w:val="Akapitzlist"/>
        <w:numPr>
          <w:ilvl w:val="1"/>
          <w:numId w:val="21"/>
        </w:numPr>
        <w:jc w:val="both"/>
      </w:pPr>
      <w:r>
        <w:t>składki na Fundusz Pracy oraz Fundusz Solidarnościowy w kwocie 100 400,75 zł;</w:t>
      </w:r>
    </w:p>
    <w:p w14:paraId="0BF6D6D3" w14:textId="77777777" w:rsidR="00957836" w:rsidRDefault="00000000">
      <w:pPr>
        <w:pStyle w:val="Akapitzlist"/>
        <w:numPr>
          <w:ilvl w:val="1"/>
          <w:numId w:val="21"/>
        </w:numPr>
        <w:jc w:val="both"/>
      </w:pPr>
      <w:r>
        <w:t>wynagrodzenia bezosobowe w kwocie 99 451,95 zł;</w:t>
      </w:r>
    </w:p>
    <w:p w14:paraId="179C17B3" w14:textId="77777777" w:rsidR="00957836" w:rsidRDefault="00000000">
      <w:pPr>
        <w:pStyle w:val="Akapitzlist"/>
        <w:numPr>
          <w:ilvl w:val="1"/>
          <w:numId w:val="21"/>
        </w:numPr>
        <w:jc w:val="both"/>
      </w:pPr>
      <w:r>
        <w:t>wynagrodzenia agencyjno-prowizyjne w kwocie 56 954,00 zł;</w:t>
      </w:r>
    </w:p>
    <w:p w14:paraId="5A45E699" w14:textId="77777777" w:rsidR="00957836" w:rsidRDefault="00000000">
      <w:pPr>
        <w:pStyle w:val="Akapitzlist"/>
        <w:numPr>
          <w:ilvl w:val="1"/>
          <w:numId w:val="21"/>
        </w:numPr>
        <w:jc w:val="both"/>
      </w:pPr>
      <w:r>
        <w:t>opłaty z tytułu zakupu usług telekomunikacyjnych w kwocie 34 143,03 zł;</w:t>
      </w:r>
    </w:p>
    <w:p w14:paraId="46AC5ABE" w14:textId="77777777" w:rsidR="00957836" w:rsidRDefault="00000000">
      <w:pPr>
        <w:pStyle w:val="Akapitzlist"/>
        <w:numPr>
          <w:ilvl w:val="1"/>
          <w:numId w:val="21"/>
        </w:numPr>
        <w:jc w:val="both"/>
      </w:pPr>
      <w:r>
        <w:t>szkolenia pracowników niebędących członkami korpusu służby cywilnej  w kwocie 23 623,70 zł;</w:t>
      </w:r>
    </w:p>
    <w:p w14:paraId="5D21F8B9" w14:textId="77777777" w:rsidR="00957836" w:rsidRDefault="00000000">
      <w:pPr>
        <w:pStyle w:val="Akapitzlist"/>
        <w:numPr>
          <w:ilvl w:val="1"/>
          <w:numId w:val="21"/>
        </w:numPr>
        <w:jc w:val="both"/>
      </w:pPr>
      <w:r>
        <w:t>zakup usług remontowych w kwocie 22 361,32 zł;</w:t>
      </w:r>
    </w:p>
    <w:p w14:paraId="7B4FB8E8" w14:textId="77777777" w:rsidR="00957836" w:rsidRDefault="00000000">
      <w:pPr>
        <w:pStyle w:val="Akapitzlist"/>
        <w:numPr>
          <w:ilvl w:val="1"/>
          <w:numId w:val="21"/>
        </w:numPr>
        <w:jc w:val="both"/>
      </w:pPr>
      <w:r>
        <w:t>koszty postępowania sądowego i prokuratorskiego w kwocie 20 441,35 zł;</w:t>
      </w:r>
    </w:p>
    <w:p w14:paraId="3C75851B" w14:textId="77777777" w:rsidR="00957836" w:rsidRDefault="00000000">
      <w:pPr>
        <w:pStyle w:val="Akapitzlist"/>
        <w:numPr>
          <w:ilvl w:val="1"/>
          <w:numId w:val="21"/>
        </w:numPr>
        <w:jc w:val="both"/>
      </w:pPr>
      <w:r>
        <w:t>podróże służbowe krajowe w kwocie 16 814,49 zł;</w:t>
      </w:r>
    </w:p>
    <w:p w14:paraId="03803B26" w14:textId="77777777" w:rsidR="00957836" w:rsidRDefault="00000000">
      <w:pPr>
        <w:pStyle w:val="Akapitzlist"/>
        <w:numPr>
          <w:ilvl w:val="1"/>
          <w:numId w:val="21"/>
        </w:numPr>
        <w:jc w:val="both"/>
      </w:pPr>
      <w:r>
        <w:t>wydatki osobowe niezaliczone do wynagrodzeń w kwocie 10 699,62 zł;</w:t>
      </w:r>
    </w:p>
    <w:p w14:paraId="6969C837" w14:textId="77777777" w:rsidR="00957836" w:rsidRDefault="00000000">
      <w:pPr>
        <w:pStyle w:val="Akapitzlist"/>
        <w:numPr>
          <w:ilvl w:val="1"/>
          <w:numId w:val="21"/>
        </w:numPr>
        <w:jc w:val="both"/>
      </w:pPr>
      <w:r>
        <w:t>różne opłaty i składki w kwocie 10 347,34 zł;</w:t>
      </w:r>
    </w:p>
    <w:p w14:paraId="1A32D4A7" w14:textId="77777777" w:rsidR="00957836" w:rsidRDefault="00000000">
      <w:pPr>
        <w:pStyle w:val="Akapitzlist"/>
        <w:numPr>
          <w:ilvl w:val="1"/>
          <w:numId w:val="21"/>
        </w:numPr>
        <w:jc w:val="both"/>
      </w:pPr>
      <w:r>
        <w:t>zakup środków żywności w kwocie 8 048,20 zł;</w:t>
      </w:r>
    </w:p>
    <w:p w14:paraId="2B14C903" w14:textId="77777777" w:rsidR="00957836" w:rsidRDefault="00000000">
      <w:pPr>
        <w:pStyle w:val="Akapitzlist"/>
        <w:numPr>
          <w:ilvl w:val="1"/>
          <w:numId w:val="21"/>
        </w:numPr>
        <w:jc w:val="both"/>
      </w:pPr>
      <w:r>
        <w:t>zakup usług zdrowotnych w kwocie 5 670,00 zł;</w:t>
      </w:r>
    </w:p>
    <w:p w14:paraId="5770305C" w14:textId="77777777" w:rsidR="00957836" w:rsidRDefault="00000000">
      <w:pPr>
        <w:pStyle w:val="Akapitzlist"/>
        <w:numPr>
          <w:ilvl w:val="1"/>
          <w:numId w:val="21"/>
        </w:numPr>
        <w:jc w:val="both"/>
      </w:pPr>
      <w:r>
        <w:t>podróże służbowe zagraniczne w kwocie 2 054,65 zł;</w:t>
      </w:r>
    </w:p>
    <w:p w14:paraId="05FC2313" w14:textId="77777777" w:rsidR="00957836" w:rsidRDefault="00000000">
      <w:pPr>
        <w:pStyle w:val="Akapitzlist"/>
        <w:numPr>
          <w:ilvl w:val="1"/>
          <w:numId w:val="21"/>
        </w:numPr>
        <w:jc w:val="both"/>
      </w:pPr>
      <w:r>
        <w:t>wpłaty na PPK finansowane przez podmiot zatrudniający w kwocie 121,97 zł;</w:t>
      </w:r>
    </w:p>
    <w:p w14:paraId="34DA47BA" w14:textId="77777777" w:rsidR="00957836" w:rsidRDefault="00000000">
      <w:pPr>
        <w:pStyle w:val="Akapitzlist"/>
        <w:numPr>
          <w:ilvl w:val="1"/>
          <w:numId w:val="21"/>
        </w:numPr>
        <w:jc w:val="both"/>
      </w:pPr>
      <w:r>
        <w:t>opłaty na rzecz budżetu państwa w kwocie 120,00 zł;</w:t>
      </w:r>
    </w:p>
    <w:p w14:paraId="34FE6A69" w14:textId="77777777" w:rsidR="00957836" w:rsidRDefault="00000000">
      <w:pPr>
        <w:pStyle w:val="Akapitzlist"/>
        <w:numPr>
          <w:ilvl w:val="0"/>
          <w:numId w:val="21"/>
        </w:numPr>
        <w:jc w:val="both"/>
      </w:pPr>
      <w:r>
        <w:t>w rozdziale 75045 Kwalifikacja wojskowa zaplanowano 1 980,00 zł;</w:t>
      </w:r>
    </w:p>
    <w:p w14:paraId="1F450EB2" w14:textId="77777777" w:rsidR="00957836" w:rsidRDefault="00000000">
      <w:pPr>
        <w:pStyle w:val="Akapitzlist"/>
        <w:numPr>
          <w:ilvl w:val="0"/>
          <w:numId w:val="21"/>
        </w:numPr>
        <w:jc w:val="both"/>
      </w:pPr>
      <w:r>
        <w:t>w rozdziale 75075 Promocja jednostek samorządu terytorialnego wydatkowano kwotę 214 450,43 zł, co stanowi 85,94% planu rocznego wynoszącego 249 549,00 zł. Niniejsza wartość została wydatkowana na:</w:t>
      </w:r>
    </w:p>
    <w:p w14:paraId="37518042" w14:textId="77777777" w:rsidR="00957836" w:rsidRDefault="00000000">
      <w:pPr>
        <w:pStyle w:val="Akapitzlist"/>
        <w:numPr>
          <w:ilvl w:val="1"/>
          <w:numId w:val="21"/>
        </w:numPr>
        <w:jc w:val="both"/>
      </w:pPr>
      <w:r>
        <w:t>zakup usług pozostałych w kwocie 128 742,80 zł;</w:t>
      </w:r>
    </w:p>
    <w:p w14:paraId="4CB2234A" w14:textId="77777777" w:rsidR="00957836" w:rsidRDefault="00000000">
      <w:pPr>
        <w:pStyle w:val="Akapitzlist"/>
        <w:numPr>
          <w:ilvl w:val="1"/>
          <w:numId w:val="21"/>
        </w:numPr>
        <w:jc w:val="both"/>
      </w:pPr>
      <w:r>
        <w:t>różne opłaty i składki w kwocie 47 989,40 zł;</w:t>
      </w:r>
    </w:p>
    <w:p w14:paraId="6900BA60" w14:textId="77777777" w:rsidR="00957836" w:rsidRDefault="00000000">
      <w:pPr>
        <w:pStyle w:val="Akapitzlist"/>
        <w:numPr>
          <w:ilvl w:val="1"/>
          <w:numId w:val="21"/>
        </w:numPr>
        <w:jc w:val="both"/>
      </w:pPr>
      <w:r>
        <w:t>nagrody konkursowe w kwocie 14 940,19 zł;</w:t>
      </w:r>
    </w:p>
    <w:p w14:paraId="5BFAF5AD" w14:textId="77777777" w:rsidR="00957836" w:rsidRDefault="00000000">
      <w:pPr>
        <w:pStyle w:val="Akapitzlist"/>
        <w:numPr>
          <w:ilvl w:val="1"/>
          <w:numId w:val="21"/>
        </w:numPr>
        <w:jc w:val="both"/>
      </w:pPr>
      <w:r>
        <w:t>zakup środków żywności w kwocie 7 868,51 zł;</w:t>
      </w:r>
    </w:p>
    <w:p w14:paraId="45AFD0E7" w14:textId="77777777" w:rsidR="00957836" w:rsidRDefault="00000000">
      <w:pPr>
        <w:pStyle w:val="Akapitzlist"/>
        <w:numPr>
          <w:ilvl w:val="1"/>
          <w:numId w:val="21"/>
        </w:numPr>
        <w:jc w:val="both"/>
      </w:pPr>
      <w:r>
        <w:t>zakup materiałów i wyposażenia w kwocie 6 364,03 zł;</w:t>
      </w:r>
    </w:p>
    <w:p w14:paraId="04EE0CB5" w14:textId="77777777" w:rsidR="00957836" w:rsidRDefault="00000000">
      <w:pPr>
        <w:pStyle w:val="Akapitzlist"/>
        <w:numPr>
          <w:ilvl w:val="1"/>
          <w:numId w:val="21"/>
        </w:numPr>
        <w:jc w:val="both"/>
      </w:pPr>
      <w:r>
        <w:t>wynagrodzenia bezosobowe w kwocie 4 945,50 zł;</w:t>
      </w:r>
    </w:p>
    <w:p w14:paraId="3B6A269D" w14:textId="77777777" w:rsidR="00957836" w:rsidRDefault="00000000">
      <w:pPr>
        <w:pStyle w:val="Akapitzlist"/>
        <w:numPr>
          <w:ilvl w:val="1"/>
          <w:numId w:val="21"/>
        </w:numPr>
        <w:jc w:val="both"/>
      </w:pPr>
      <w:r>
        <w:t>zakup usług obejmujących tłumaczenia w kwocie 3 600,00 zł;</w:t>
      </w:r>
    </w:p>
    <w:p w14:paraId="72582AFA" w14:textId="77777777" w:rsidR="00957836" w:rsidRDefault="00000000">
      <w:pPr>
        <w:pStyle w:val="Akapitzlist"/>
        <w:numPr>
          <w:ilvl w:val="0"/>
          <w:numId w:val="21"/>
        </w:numPr>
        <w:jc w:val="both"/>
      </w:pPr>
      <w:r>
        <w:t>w rozdziale 75079 Pomoc zagraniczna wydatkowano kwotę 50 000,00 zł, co stanowi 100,00% planu rocznego wynoszącego 50 000,00 zł. Niniejsza wartość została wydatkowana na:</w:t>
      </w:r>
    </w:p>
    <w:p w14:paraId="3B759FC6" w14:textId="77777777" w:rsidR="00957836" w:rsidRDefault="00000000">
      <w:pPr>
        <w:pStyle w:val="Akapitzlist"/>
        <w:numPr>
          <w:ilvl w:val="1"/>
          <w:numId w:val="21"/>
        </w:numPr>
        <w:jc w:val="both"/>
      </w:pPr>
      <w:r>
        <w:t>pomoc zagraniczna w kwocie 50 000,00 zł.</w:t>
      </w:r>
    </w:p>
    <w:p w14:paraId="2A7F3896" w14:textId="77777777" w:rsidR="00957836" w:rsidRDefault="00000000">
      <w:pPr>
        <w:pStyle w:val="Akapitzlist"/>
        <w:numPr>
          <w:ilvl w:val="0"/>
          <w:numId w:val="21"/>
        </w:numPr>
        <w:jc w:val="both"/>
      </w:pPr>
      <w:r>
        <w:t>w rozdziale 75085 Wspólna obsługa jednostek samorządu terytorialnego wydatkowano kwotę 1 037 806,51 zł, co stanowi 96,09% planu rocznego wynoszącego 1 080 015,86 zł. Niniejsza wartość została wydatkowana na:</w:t>
      </w:r>
    </w:p>
    <w:p w14:paraId="6DAA9B2C" w14:textId="77777777" w:rsidR="00957836" w:rsidRDefault="00000000">
      <w:pPr>
        <w:pStyle w:val="Akapitzlist"/>
        <w:numPr>
          <w:ilvl w:val="1"/>
          <w:numId w:val="21"/>
        </w:numPr>
        <w:jc w:val="both"/>
      </w:pPr>
      <w:r>
        <w:t>wynagrodzenia osobowe pracowników w kwocie 750 045,73 zł;</w:t>
      </w:r>
    </w:p>
    <w:p w14:paraId="450FC82B" w14:textId="77777777" w:rsidR="00957836" w:rsidRDefault="00000000">
      <w:pPr>
        <w:pStyle w:val="Akapitzlist"/>
        <w:numPr>
          <w:ilvl w:val="1"/>
          <w:numId w:val="21"/>
        </w:numPr>
        <w:jc w:val="both"/>
      </w:pPr>
      <w:r>
        <w:t>składki na ubezpieczenia społeczne w kwocie 136 099,13 zł;</w:t>
      </w:r>
    </w:p>
    <w:p w14:paraId="097EE3BB" w14:textId="77777777" w:rsidR="00957836" w:rsidRDefault="00000000">
      <w:pPr>
        <w:pStyle w:val="Akapitzlist"/>
        <w:numPr>
          <w:ilvl w:val="1"/>
          <w:numId w:val="21"/>
        </w:numPr>
        <w:jc w:val="both"/>
      </w:pPr>
      <w:r>
        <w:t>dodatkowe wynagrodzenie roczne w kwocie 49 658,84 zł;</w:t>
      </w:r>
    </w:p>
    <w:p w14:paraId="63F322B2" w14:textId="77777777" w:rsidR="00957836" w:rsidRDefault="00000000">
      <w:pPr>
        <w:pStyle w:val="Akapitzlist"/>
        <w:numPr>
          <w:ilvl w:val="1"/>
          <w:numId w:val="21"/>
        </w:numPr>
        <w:jc w:val="both"/>
      </w:pPr>
      <w:r>
        <w:t>zakup materiałów i wyposażenia w kwocie 33 025,49 zł;</w:t>
      </w:r>
    </w:p>
    <w:p w14:paraId="0186F57D" w14:textId="77777777" w:rsidR="00957836" w:rsidRDefault="00000000">
      <w:pPr>
        <w:pStyle w:val="Akapitzlist"/>
        <w:numPr>
          <w:ilvl w:val="1"/>
          <w:numId w:val="21"/>
        </w:numPr>
        <w:jc w:val="both"/>
      </w:pPr>
      <w:r>
        <w:t>odpisy na zakładowy fundusz świadczeń socjalnych w kwocie 19 606,42 zł;</w:t>
      </w:r>
    </w:p>
    <w:p w14:paraId="31846253" w14:textId="77777777" w:rsidR="00957836" w:rsidRDefault="00000000">
      <w:pPr>
        <w:pStyle w:val="Akapitzlist"/>
        <w:numPr>
          <w:ilvl w:val="1"/>
          <w:numId w:val="21"/>
        </w:numPr>
        <w:jc w:val="both"/>
      </w:pPr>
      <w:r>
        <w:t>składki na Fundusz Pracy oraz Fundusz Solidarnościowy w kwocie 17 147,15 zł;</w:t>
      </w:r>
    </w:p>
    <w:p w14:paraId="3EBCE08C" w14:textId="77777777" w:rsidR="00957836" w:rsidRDefault="00000000">
      <w:pPr>
        <w:pStyle w:val="Akapitzlist"/>
        <w:numPr>
          <w:ilvl w:val="1"/>
          <w:numId w:val="21"/>
        </w:numPr>
        <w:jc w:val="both"/>
      </w:pPr>
      <w:r>
        <w:t>zakup usług pozostałych w kwocie 15 963,91 zł;</w:t>
      </w:r>
    </w:p>
    <w:p w14:paraId="6EFF2A65" w14:textId="77777777" w:rsidR="00957836" w:rsidRDefault="00000000">
      <w:pPr>
        <w:pStyle w:val="Akapitzlist"/>
        <w:numPr>
          <w:ilvl w:val="1"/>
          <w:numId w:val="21"/>
        </w:numPr>
        <w:jc w:val="both"/>
      </w:pPr>
      <w:r>
        <w:t>opłaty z tytułu zakupu usług telekomunikacyjnych w kwocie 6 590,04 zł;</w:t>
      </w:r>
    </w:p>
    <w:p w14:paraId="4E0A4A72" w14:textId="77777777" w:rsidR="00957836" w:rsidRDefault="00000000">
      <w:pPr>
        <w:pStyle w:val="Akapitzlist"/>
        <w:numPr>
          <w:ilvl w:val="1"/>
          <w:numId w:val="21"/>
        </w:numPr>
        <w:jc w:val="both"/>
      </w:pPr>
      <w:r>
        <w:t>szkolenia pracowników niebędących członkami korpusu służby cywilnej  w kwocie 2 617,00 zł;</w:t>
      </w:r>
    </w:p>
    <w:p w14:paraId="7BD6C4A9" w14:textId="77777777" w:rsidR="00957836" w:rsidRDefault="00000000">
      <w:pPr>
        <w:pStyle w:val="Akapitzlist"/>
        <w:numPr>
          <w:ilvl w:val="1"/>
          <w:numId w:val="21"/>
        </w:numPr>
        <w:jc w:val="both"/>
      </w:pPr>
      <w:r>
        <w:t>różne opłaty i składki w kwocie 1 460,07 zł;</w:t>
      </w:r>
    </w:p>
    <w:p w14:paraId="79439202" w14:textId="77777777" w:rsidR="00957836" w:rsidRDefault="00000000">
      <w:pPr>
        <w:pStyle w:val="Akapitzlist"/>
        <w:numPr>
          <w:ilvl w:val="1"/>
          <w:numId w:val="21"/>
        </w:numPr>
        <w:jc w:val="both"/>
      </w:pPr>
      <w:r>
        <w:t>podróże służbowe krajowe w kwocie 1 368,80 zł;</w:t>
      </w:r>
    </w:p>
    <w:p w14:paraId="3045586E" w14:textId="77777777" w:rsidR="00957836" w:rsidRDefault="00000000">
      <w:pPr>
        <w:pStyle w:val="Akapitzlist"/>
        <w:numPr>
          <w:ilvl w:val="1"/>
          <w:numId w:val="21"/>
        </w:numPr>
        <w:jc w:val="both"/>
      </w:pPr>
      <w:r>
        <w:t>wydatki osobowe niezaliczone do wynagrodzeń w kwocie 1 200,00 zł;</w:t>
      </w:r>
    </w:p>
    <w:p w14:paraId="6F5E379E" w14:textId="77777777" w:rsidR="00957836" w:rsidRDefault="00000000">
      <w:pPr>
        <w:pStyle w:val="Akapitzlist"/>
        <w:numPr>
          <w:ilvl w:val="1"/>
          <w:numId w:val="21"/>
        </w:numPr>
        <w:jc w:val="both"/>
      </w:pPr>
      <w:r>
        <w:t>wpłaty na PPK finansowane przez podmiot zatrudniający w kwocie 1 106,68 zł;</w:t>
      </w:r>
    </w:p>
    <w:p w14:paraId="0C88A96E" w14:textId="77777777" w:rsidR="00957836" w:rsidRDefault="00000000">
      <w:pPr>
        <w:pStyle w:val="Akapitzlist"/>
        <w:numPr>
          <w:ilvl w:val="1"/>
          <w:numId w:val="21"/>
        </w:numPr>
        <w:jc w:val="both"/>
      </w:pPr>
      <w:r>
        <w:t>opłaty na rzecz budżetów jednostek samorządu terytorialnego w kwocie 807,25 zł;</w:t>
      </w:r>
    </w:p>
    <w:p w14:paraId="71D88C57" w14:textId="77777777" w:rsidR="00957836" w:rsidRDefault="00000000">
      <w:pPr>
        <w:pStyle w:val="Akapitzlist"/>
        <w:numPr>
          <w:ilvl w:val="1"/>
          <w:numId w:val="21"/>
        </w:numPr>
        <w:jc w:val="both"/>
      </w:pPr>
      <w:r>
        <w:t>zakup usług zdrowotnych w kwocie 620,00 zł;</w:t>
      </w:r>
    </w:p>
    <w:p w14:paraId="1B8CEC54" w14:textId="77777777" w:rsidR="00957836" w:rsidRDefault="00000000">
      <w:pPr>
        <w:pStyle w:val="Akapitzlist"/>
        <w:numPr>
          <w:ilvl w:val="1"/>
          <w:numId w:val="21"/>
        </w:numPr>
        <w:jc w:val="both"/>
      </w:pPr>
      <w:r>
        <w:t>zakup usług remontowych w kwocie 490,00 zł;</w:t>
      </w:r>
    </w:p>
    <w:p w14:paraId="08531CC6" w14:textId="77777777" w:rsidR="00957836" w:rsidRDefault="00000000">
      <w:pPr>
        <w:pStyle w:val="Akapitzlist"/>
        <w:numPr>
          <w:ilvl w:val="0"/>
          <w:numId w:val="21"/>
        </w:numPr>
        <w:jc w:val="both"/>
      </w:pPr>
      <w:r>
        <w:t>w rozdziale 75095 Pozostała działalność wydatkowano kwotę 243 864,74 zł, co stanowi 91,08% planu rocznego wynoszącego 267 745,00 zł. Niniejsza wartość została wydatkowana na:</w:t>
      </w:r>
    </w:p>
    <w:p w14:paraId="77838BA1" w14:textId="77777777" w:rsidR="00957836" w:rsidRDefault="00000000">
      <w:pPr>
        <w:pStyle w:val="Akapitzlist"/>
        <w:numPr>
          <w:ilvl w:val="1"/>
          <w:numId w:val="21"/>
        </w:numPr>
        <w:jc w:val="both"/>
      </w:pPr>
      <w:r>
        <w:t>różne wydatki na rzecz osób fizycznych  w kwocie 190 400,00 zł;</w:t>
      </w:r>
    </w:p>
    <w:p w14:paraId="0C908612" w14:textId="77777777" w:rsidR="00957836" w:rsidRDefault="00000000">
      <w:pPr>
        <w:pStyle w:val="Akapitzlist"/>
        <w:numPr>
          <w:ilvl w:val="1"/>
          <w:numId w:val="21"/>
        </w:numPr>
        <w:jc w:val="both"/>
      </w:pPr>
      <w:r>
        <w:t>zakup usług pozostałych w kwocie 26 119,23 zł;</w:t>
      </w:r>
    </w:p>
    <w:p w14:paraId="1F740748" w14:textId="77777777" w:rsidR="00957836" w:rsidRDefault="00000000">
      <w:pPr>
        <w:pStyle w:val="Akapitzlist"/>
        <w:numPr>
          <w:ilvl w:val="1"/>
          <w:numId w:val="21"/>
        </w:numPr>
        <w:jc w:val="both"/>
      </w:pPr>
      <w:r>
        <w:t>zakup materiałów i wyposażenia w kwocie 13 315,00 zł;</w:t>
      </w:r>
    </w:p>
    <w:p w14:paraId="4148051C" w14:textId="77777777" w:rsidR="00957836" w:rsidRDefault="00000000">
      <w:pPr>
        <w:pStyle w:val="Akapitzlist"/>
        <w:numPr>
          <w:ilvl w:val="1"/>
          <w:numId w:val="21"/>
        </w:numPr>
        <w:jc w:val="both"/>
      </w:pPr>
      <w:r>
        <w:lastRenderedPageBreak/>
        <w:t>wynagrodzenia i uposażenia wypłacane w związku z pomocą obywatelom Ukrainy w kwocie 8 704,88 zł;</w:t>
      </w:r>
    </w:p>
    <w:p w14:paraId="02F8E69B" w14:textId="77777777" w:rsidR="00957836" w:rsidRDefault="00000000">
      <w:pPr>
        <w:pStyle w:val="Akapitzlist"/>
        <w:numPr>
          <w:ilvl w:val="1"/>
          <w:numId w:val="21"/>
        </w:numPr>
        <w:jc w:val="both"/>
      </w:pPr>
      <w:r>
        <w:t>zakup usług związanych z pomocą obywatelom Ukrainy w kwocie 2 520,00 zł;</w:t>
      </w:r>
    </w:p>
    <w:p w14:paraId="21B37D36" w14:textId="77777777" w:rsidR="00957836" w:rsidRDefault="00000000">
      <w:pPr>
        <w:pStyle w:val="Akapitzlist"/>
        <w:numPr>
          <w:ilvl w:val="1"/>
          <w:numId w:val="21"/>
        </w:numPr>
        <w:jc w:val="both"/>
      </w:pPr>
      <w:r>
        <w:t>zakup środków żywności w kwocie 1 119,83 zł;</w:t>
      </w:r>
    </w:p>
    <w:p w14:paraId="7DD73D3C" w14:textId="77777777" w:rsidR="00957836" w:rsidRDefault="00000000">
      <w:pPr>
        <w:pStyle w:val="Akapitzlist"/>
        <w:numPr>
          <w:ilvl w:val="1"/>
          <w:numId w:val="21"/>
        </w:numPr>
        <w:jc w:val="both"/>
      </w:pPr>
      <w:r>
        <w:t>zakup usług remontowych w kwocie 861,40 zł;</w:t>
      </w:r>
    </w:p>
    <w:p w14:paraId="4555159E" w14:textId="77777777" w:rsidR="00957836" w:rsidRDefault="00000000">
      <w:pPr>
        <w:pStyle w:val="Akapitzlist"/>
        <w:numPr>
          <w:ilvl w:val="1"/>
          <w:numId w:val="21"/>
        </w:numPr>
        <w:jc w:val="both"/>
      </w:pPr>
      <w:r>
        <w:t>różne opłaty i składki w kwocie 516,00 zł;</w:t>
      </w:r>
    </w:p>
    <w:p w14:paraId="6C2B1ABF" w14:textId="77777777" w:rsidR="00957836" w:rsidRDefault="00000000">
      <w:pPr>
        <w:pStyle w:val="Akapitzlist"/>
        <w:numPr>
          <w:ilvl w:val="1"/>
          <w:numId w:val="21"/>
        </w:numPr>
        <w:jc w:val="both"/>
      </w:pPr>
      <w:r>
        <w:t>opłaty na rzecz budżetu państwa w kwocie 308,40 zł.</w:t>
      </w:r>
    </w:p>
    <w:p w14:paraId="4CAE151C" w14:textId="77777777" w:rsidR="00957836" w:rsidRPr="005B496D" w:rsidRDefault="00000000" w:rsidP="00761D31">
      <w:pPr>
        <w:pStyle w:val="Nagwek3"/>
        <w:spacing w:before="120"/>
        <w:jc w:val="both"/>
        <w:rPr>
          <w:color w:val="auto"/>
        </w:rPr>
      </w:pPr>
      <w:bookmarkStart w:id="28" w:name="_Toc2055902272"/>
      <w:r w:rsidRPr="005B496D">
        <w:rPr>
          <w:color w:val="auto"/>
        </w:rPr>
        <w:t>Dział 751 – Urzędy naczelnych organów władzy państwowej, kontroli i ochrony prawa oraz sądownictwa</w:t>
      </w:r>
      <w:bookmarkEnd w:id="28"/>
    </w:p>
    <w:p w14:paraId="4D6CB999" w14:textId="0E71EB55" w:rsidR="00957836" w:rsidRDefault="00000000">
      <w:pPr>
        <w:jc w:val="both"/>
      </w:pPr>
      <w:r>
        <w:t xml:space="preserve">Wydatki bieżące w ramach działu zostały zaplanowane w kwocie 4 100,00 zł, zaś zrealizowane w kwocie 4 100,00 zł, </w:t>
      </w:r>
      <w:r w:rsidR="00761D31">
        <w:br/>
      </w:r>
      <w:r>
        <w:t>w rezultacie stopień realizacji wydatków bieżących wyniósł 100,00%. Środki te przeznaczono następująco:</w:t>
      </w:r>
    </w:p>
    <w:p w14:paraId="5F190809" w14:textId="77777777" w:rsidR="00957836" w:rsidRDefault="00000000">
      <w:pPr>
        <w:pStyle w:val="Akapitzlist"/>
        <w:numPr>
          <w:ilvl w:val="0"/>
          <w:numId w:val="22"/>
        </w:numPr>
        <w:jc w:val="both"/>
      </w:pPr>
      <w:r>
        <w:t>w rozdziale 75101 Urzędy naczelnych organów władzy państwowej, kontroli i ochrony prawa wydatkowano kwotę 4 100,00 zł, co stanowi 100,00% planu rocznego wynoszącego 4 100,00 zł. Niniejsza wartość została wydatkowana na:</w:t>
      </w:r>
    </w:p>
    <w:p w14:paraId="5E5618DC" w14:textId="77777777" w:rsidR="00957836" w:rsidRDefault="00000000">
      <w:pPr>
        <w:pStyle w:val="Akapitzlist"/>
        <w:numPr>
          <w:ilvl w:val="1"/>
          <w:numId w:val="22"/>
        </w:numPr>
        <w:jc w:val="both"/>
      </w:pPr>
      <w:r>
        <w:t>wynagrodzenia osobowe pracowników w kwocie 3 510,00 zł;</w:t>
      </w:r>
    </w:p>
    <w:p w14:paraId="280496BA" w14:textId="77777777" w:rsidR="00957836" w:rsidRDefault="00000000">
      <w:pPr>
        <w:pStyle w:val="Akapitzlist"/>
        <w:numPr>
          <w:ilvl w:val="1"/>
          <w:numId w:val="22"/>
        </w:numPr>
        <w:jc w:val="both"/>
      </w:pPr>
      <w:r>
        <w:t>składki na ubezpieczenia społeczne w kwocie 516,00 zł;</w:t>
      </w:r>
    </w:p>
    <w:p w14:paraId="53171923" w14:textId="77777777" w:rsidR="00957836" w:rsidRDefault="00000000">
      <w:pPr>
        <w:pStyle w:val="Akapitzlist"/>
        <w:numPr>
          <w:ilvl w:val="1"/>
          <w:numId w:val="22"/>
        </w:numPr>
        <w:jc w:val="both"/>
      </w:pPr>
      <w:r>
        <w:t>składki na Fundusz Pracy oraz Fundusz Solidarnościowy w kwocie 74,00 zł.</w:t>
      </w:r>
    </w:p>
    <w:p w14:paraId="382C3D11" w14:textId="77777777" w:rsidR="00957836" w:rsidRPr="005B496D" w:rsidRDefault="00000000" w:rsidP="00761D31">
      <w:pPr>
        <w:pStyle w:val="Nagwek3"/>
        <w:spacing w:before="120"/>
        <w:jc w:val="both"/>
        <w:rPr>
          <w:color w:val="auto"/>
        </w:rPr>
      </w:pPr>
      <w:bookmarkStart w:id="29" w:name="_Toc595249836"/>
      <w:r w:rsidRPr="005B496D">
        <w:rPr>
          <w:color w:val="auto"/>
        </w:rPr>
        <w:t>Dział 752 – Obrona narodowa</w:t>
      </w:r>
      <w:bookmarkEnd w:id="29"/>
    </w:p>
    <w:p w14:paraId="142F777E" w14:textId="521BDC14" w:rsidR="00957836" w:rsidRDefault="00000000">
      <w:pPr>
        <w:jc w:val="both"/>
      </w:pPr>
      <w:r>
        <w:t xml:space="preserve">Wydatki bieżące w ramach działu zostały zaplanowane w kwocie 7 643,00 zł, zaś zrealizowane w kwocie 2 238,00 zł, </w:t>
      </w:r>
      <w:r w:rsidR="00761D31">
        <w:br/>
      </w:r>
      <w:r>
        <w:t>w rezultacie stopień realizacji wydatków bieżących wyniósł 29,28%. Środki te przeznaczono następująco:</w:t>
      </w:r>
    </w:p>
    <w:p w14:paraId="7C07C6BB" w14:textId="77777777" w:rsidR="00957836" w:rsidRDefault="00000000">
      <w:pPr>
        <w:pStyle w:val="Akapitzlist"/>
        <w:numPr>
          <w:ilvl w:val="0"/>
          <w:numId w:val="23"/>
        </w:numPr>
        <w:jc w:val="both"/>
      </w:pPr>
      <w:r>
        <w:t>w rozdziale 75212 Pozostałe wydatki obronne wydatkowano kwotę 2 238,00 zł, co stanowi 29,28% planu rocznego wynoszącego 7 643,00 zł. Niniejsza wartość została wydatkowana na:</w:t>
      </w:r>
    </w:p>
    <w:p w14:paraId="515FE958" w14:textId="77777777" w:rsidR="00957836" w:rsidRDefault="00000000">
      <w:pPr>
        <w:pStyle w:val="Akapitzlist"/>
        <w:numPr>
          <w:ilvl w:val="1"/>
          <w:numId w:val="23"/>
        </w:numPr>
        <w:jc w:val="both"/>
      </w:pPr>
      <w:r>
        <w:t>zakup usług pozostałych w kwocie 1 930,00 zł;</w:t>
      </w:r>
    </w:p>
    <w:p w14:paraId="6787C715" w14:textId="77777777" w:rsidR="00957836" w:rsidRDefault="00000000">
      <w:pPr>
        <w:pStyle w:val="Akapitzlist"/>
        <w:numPr>
          <w:ilvl w:val="1"/>
          <w:numId w:val="23"/>
        </w:numPr>
        <w:jc w:val="both"/>
      </w:pPr>
      <w:r>
        <w:t>wynagrodzenia bezosobowe w kwocie 308,00 zł;</w:t>
      </w:r>
    </w:p>
    <w:p w14:paraId="5EED62F8" w14:textId="77777777" w:rsidR="00957836" w:rsidRPr="005B496D" w:rsidRDefault="00000000" w:rsidP="00761D31">
      <w:pPr>
        <w:pStyle w:val="Nagwek3"/>
        <w:spacing w:before="120"/>
        <w:jc w:val="both"/>
        <w:rPr>
          <w:color w:val="auto"/>
        </w:rPr>
      </w:pPr>
      <w:bookmarkStart w:id="30" w:name="_Toc1401568655"/>
      <w:r w:rsidRPr="005B496D">
        <w:rPr>
          <w:color w:val="auto"/>
        </w:rPr>
        <w:t>Dział 754 – Bezpieczeństwo publiczne i ochrona przeciwpożarowa</w:t>
      </w:r>
      <w:bookmarkEnd w:id="30"/>
    </w:p>
    <w:p w14:paraId="53FAA4FA" w14:textId="77777777" w:rsidR="00957836" w:rsidRDefault="00000000">
      <w:pPr>
        <w:jc w:val="both"/>
      </w:pPr>
      <w:r>
        <w:t>Wydatki bieżące w ramach działu zostały zaplanowane w kwocie 566 608,14 zł, zaś zrealizowane w kwocie 503 889,26 zł, w rezultacie stopień realizacji wydatków bieżących wyniósł 88,93%. Środki te przeznaczono następująco:</w:t>
      </w:r>
    </w:p>
    <w:p w14:paraId="5197DF57" w14:textId="77777777" w:rsidR="00957836" w:rsidRDefault="00000000">
      <w:pPr>
        <w:pStyle w:val="Akapitzlist"/>
        <w:numPr>
          <w:ilvl w:val="0"/>
          <w:numId w:val="24"/>
        </w:numPr>
        <w:jc w:val="both"/>
      </w:pPr>
      <w:r>
        <w:t>w rozdziale 75405 Komendy powiatowe Policji wydatkowano kwotę 2 800,00 zł, co stanowi 100,00% planu rocznego wynoszącego 2 800,00 zł. Niniejsza wartość została wydatkowana na:</w:t>
      </w:r>
    </w:p>
    <w:p w14:paraId="4A5FE240" w14:textId="77777777" w:rsidR="00957836" w:rsidRDefault="00000000">
      <w:pPr>
        <w:pStyle w:val="Akapitzlist"/>
        <w:numPr>
          <w:ilvl w:val="1"/>
          <w:numId w:val="24"/>
        </w:numPr>
        <w:jc w:val="both"/>
      </w:pPr>
      <w:r>
        <w:t>wpłaty jednostek na państwowy fundusz celowy w kwocie 2 800,00 zł.</w:t>
      </w:r>
    </w:p>
    <w:p w14:paraId="5B777C54" w14:textId="77777777" w:rsidR="00957836" w:rsidRDefault="00000000">
      <w:pPr>
        <w:pStyle w:val="Akapitzlist"/>
        <w:numPr>
          <w:ilvl w:val="0"/>
          <w:numId w:val="24"/>
        </w:numPr>
        <w:jc w:val="both"/>
      </w:pPr>
      <w:r>
        <w:t>w rozdziale 75412 Ochotnicze straże pożarne wydatkowano kwotę 491 682,97 zł, co stanowi 91,68% planu rocznego wynoszącego 536 324,14 zł. Niniejsza wartość została wydatkowana na:</w:t>
      </w:r>
    </w:p>
    <w:p w14:paraId="11E97C82" w14:textId="77777777" w:rsidR="00957836" w:rsidRDefault="00000000">
      <w:pPr>
        <w:pStyle w:val="Akapitzlist"/>
        <w:numPr>
          <w:ilvl w:val="1"/>
          <w:numId w:val="24"/>
        </w:numPr>
        <w:jc w:val="both"/>
      </w:pPr>
      <w:r>
        <w:t>zakup usług remontowych w kwocie 147 092,43 zł;</w:t>
      </w:r>
    </w:p>
    <w:p w14:paraId="455A4079" w14:textId="77777777" w:rsidR="00957836" w:rsidRDefault="00000000">
      <w:pPr>
        <w:pStyle w:val="Akapitzlist"/>
        <w:numPr>
          <w:ilvl w:val="1"/>
          <w:numId w:val="24"/>
        </w:numPr>
        <w:jc w:val="both"/>
      </w:pPr>
      <w:r>
        <w:t>zakup materiałów i wyposażenia w kwocie 75 136,32 zł;</w:t>
      </w:r>
    </w:p>
    <w:p w14:paraId="3268331B" w14:textId="77777777" w:rsidR="00957836" w:rsidRDefault="00000000">
      <w:pPr>
        <w:pStyle w:val="Akapitzlist"/>
        <w:numPr>
          <w:ilvl w:val="1"/>
          <w:numId w:val="24"/>
        </w:numPr>
        <w:jc w:val="both"/>
      </w:pPr>
      <w:r>
        <w:t>dotacja celowa z budżetu na finansowanie lub dofinansowanie zadań zleconych do realizacji stowarzyszeniom w kwocie 64 900,00 zł;</w:t>
      </w:r>
    </w:p>
    <w:p w14:paraId="627D61C8" w14:textId="77777777" w:rsidR="00957836" w:rsidRDefault="00000000">
      <w:pPr>
        <w:pStyle w:val="Akapitzlist"/>
        <w:numPr>
          <w:ilvl w:val="1"/>
          <w:numId w:val="24"/>
        </w:numPr>
        <w:jc w:val="both"/>
      </w:pPr>
      <w:r>
        <w:t>wynagrodzenia bezosobowe w kwocie 52 457,95 zł;</w:t>
      </w:r>
    </w:p>
    <w:p w14:paraId="7F1D20BA" w14:textId="77777777" w:rsidR="00957836" w:rsidRDefault="00000000">
      <w:pPr>
        <w:pStyle w:val="Akapitzlist"/>
        <w:numPr>
          <w:ilvl w:val="1"/>
          <w:numId w:val="24"/>
        </w:numPr>
        <w:jc w:val="both"/>
      </w:pPr>
      <w:r>
        <w:t>różne wydatki na rzecz osób fizycznych  w kwocie 42 900,70 zł;</w:t>
      </w:r>
    </w:p>
    <w:p w14:paraId="1B7D6F11" w14:textId="77777777" w:rsidR="00957836" w:rsidRDefault="00000000">
      <w:pPr>
        <w:pStyle w:val="Akapitzlist"/>
        <w:numPr>
          <w:ilvl w:val="1"/>
          <w:numId w:val="24"/>
        </w:numPr>
        <w:jc w:val="both"/>
      </w:pPr>
      <w:r>
        <w:t>różne opłaty i składki w kwocie 39 694,28 zł;</w:t>
      </w:r>
    </w:p>
    <w:p w14:paraId="361A9D71" w14:textId="77777777" w:rsidR="00957836" w:rsidRDefault="00000000">
      <w:pPr>
        <w:pStyle w:val="Akapitzlist"/>
        <w:numPr>
          <w:ilvl w:val="1"/>
          <w:numId w:val="24"/>
        </w:numPr>
        <w:jc w:val="both"/>
      </w:pPr>
      <w:r>
        <w:t>zakup usług pozostałych w kwocie 32 436,69 zł;</w:t>
      </w:r>
    </w:p>
    <w:p w14:paraId="3616CFB8" w14:textId="77777777" w:rsidR="00957836" w:rsidRDefault="00000000">
      <w:pPr>
        <w:pStyle w:val="Akapitzlist"/>
        <w:numPr>
          <w:ilvl w:val="1"/>
          <w:numId w:val="24"/>
        </w:numPr>
        <w:jc w:val="both"/>
      </w:pPr>
      <w:r>
        <w:t>zakup energii w kwocie 17 556,01 zł;</w:t>
      </w:r>
    </w:p>
    <w:p w14:paraId="242B8D41" w14:textId="77777777" w:rsidR="00957836" w:rsidRDefault="00000000">
      <w:pPr>
        <w:pStyle w:val="Akapitzlist"/>
        <w:numPr>
          <w:ilvl w:val="1"/>
          <w:numId w:val="24"/>
        </w:numPr>
        <w:jc w:val="both"/>
      </w:pPr>
      <w:r>
        <w:t>zakup usług zdrowotnych w kwocie 9 900,00 zł;</w:t>
      </w:r>
    </w:p>
    <w:p w14:paraId="35D6AE10" w14:textId="77777777" w:rsidR="00957836" w:rsidRDefault="00000000">
      <w:pPr>
        <w:pStyle w:val="Akapitzlist"/>
        <w:numPr>
          <w:ilvl w:val="1"/>
          <w:numId w:val="24"/>
        </w:numPr>
        <w:jc w:val="both"/>
      </w:pPr>
      <w:r>
        <w:t>zakup środków żywności w kwocie 4 079,78 zł;</w:t>
      </w:r>
    </w:p>
    <w:p w14:paraId="07E05F2D" w14:textId="77777777" w:rsidR="00957836" w:rsidRDefault="00000000">
      <w:pPr>
        <w:pStyle w:val="Akapitzlist"/>
        <w:numPr>
          <w:ilvl w:val="1"/>
          <w:numId w:val="24"/>
        </w:numPr>
        <w:jc w:val="both"/>
      </w:pPr>
      <w:r>
        <w:t>opłaty z tytułu zakupu usług telekomunikacyjnych w kwocie 1 891,22 zł;</w:t>
      </w:r>
    </w:p>
    <w:p w14:paraId="45B00023" w14:textId="77777777" w:rsidR="00957836" w:rsidRDefault="00000000">
      <w:pPr>
        <w:pStyle w:val="Akapitzlist"/>
        <w:numPr>
          <w:ilvl w:val="1"/>
          <w:numId w:val="24"/>
        </w:numPr>
        <w:jc w:val="both"/>
      </w:pPr>
      <w:r>
        <w:t>składki na ubezpieczenia społeczne w kwocie 1 551,81 zł;</w:t>
      </w:r>
    </w:p>
    <w:p w14:paraId="0C0220CD" w14:textId="77777777" w:rsidR="00957836" w:rsidRDefault="00000000">
      <w:pPr>
        <w:pStyle w:val="Akapitzlist"/>
        <w:numPr>
          <w:ilvl w:val="1"/>
          <w:numId w:val="24"/>
        </w:numPr>
        <w:jc w:val="both"/>
      </w:pPr>
      <w:r>
        <w:t>szkolenia pracowników niebędących członkami korpusu służby cywilnej  w kwocie 1 300,00 zł;</w:t>
      </w:r>
    </w:p>
    <w:p w14:paraId="48B10308" w14:textId="77777777" w:rsidR="00957836" w:rsidRDefault="00000000">
      <w:pPr>
        <w:pStyle w:val="Akapitzlist"/>
        <w:numPr>
          <w:ilvl w:val="1"/>
          <w:numId w:val="24"/>
        </w:numPr>
        <w:jc w:val="both"/>
      </w:pPr>
      <w:r>
        <w:t>zakup usług obejmujących wykonanie ekspertyz, analiz i opinii w kwocie 492,00 zł;</w:t>
      </w:r>
    </w:p>
    <w:p w14:paraId="49CE2A57" w14:textId="77777777" w:rsidR="00957836" w:rsidRDefault="00000000">
      <w:pPr>
        <w:pStyle w:val="Akapitzlist"/>
        <w:numPr>
          <w:ilvl w:val="1"/>
          <w:numId w:val="24"/>
        </w:numPr>
        <w:jc w:val="both"/>
      </w:pPr>
      <w:r>
        <w:t>opłaty na rzecz budżetów jednostek samorządu terytorialnego w kwocie 203,50 zł;</w:t>
      </w:r>
    </w:p>
    <w:p w14:paraId="053B1CAF" w14:textId="77777777" w:rsidR="00957836" w:rsidRDefault="00000000">
      <w:pPr>
        <w:pStyle w:val="Akapitzlist"/>
        <w:numPr>
          <w:ilvl w:val="1"/>
          <w:numId w:val="24"/>
        </w:numPr>
        <w:jc w:val="both"/>
      </w:pPr>
      <w:r>
        <w:t>zakup usług obejmujących tłumaczenia w kwocie 90,00 zł;</w:t>
      </w:r>
    </w:p>
    <w:p w14:paraId="47C80738" w14:textId="77777777" w:rsidR="00957836" w:rsidRDefault="00000000">
      <w:pPr>
        <w:pStyle w:val="Akapitzlist"/>
        <w:numPr>
          <w:ilvl w:val="1"/>
          <w:numId w:val="24"/>
        </w:numPr>
        <w:jc w:val="both"/>
      </w:pPr>
      <w:r>
        <w:t>pozostałe odsetki w kwocie 0,28 zł;</w:t>
      </w:r>
    </w:p>
    <w:p w14:paraId="5FC9B82C" w14:textId="77777777" w:rsidR="00957836" w:rsidRDefault="00000000">
      <w:pPr>
        <w:pStyle w:val="Akapitzlist"/>
        <w:numPr>
          <w:ilvl w:val="0"/>
          <w:numId w:val="24"/>
        </w:numPr>
        <w:jc w:val="both"/>
      </w:pPr>
      <w:r>
        <w:lastRenderedPageBreak/>
        <w:t>w rozdziale 75414 Obrona cywilna wydatkowano kwotę 2 338,06 zł, co stanowi 42,17% planu rocznego wynoszącego 5 544,00 zł. Niniejsza wartość została wydatkowana na:</w:t>
      </w:r>
    </w:p>
    <w:p w14:paraId="58AB5F1A" w14:textId="77777777" w:rsidR="00957836" w:rsidRDefault="00000000">
      <w:pPr>
        <w:pStyle w:val="Akapitzlist"/>
        <w:numPr>
          <w:ilvl w:val="1"/>
          <w:numId w:val="24"/>
        </w:numPr>
        <w:jc w:val="both"/>
      </w:pPr>
      <w:r>
        <w:t>zakup usług pozostałych w kwocie 1 353,00 zł;</w:t>
      </w:r>
    </w:p>
    <w:p w14:paraId="416C5099" w14:textId="77777777" w:rsidR="00957836" w:rsidRDefault="00000000">
      <w:pPr>
        <w:pStyle w:val="Akapitzlist"/>
        <w:numPr>
          <w:ilvl w:val="1"/>
          <w:numId w:val="24"/>
        </w:numPr>
        <w:jc w:val="both"/>
      </w:pPr>
      <w:r>
        <w:t>zakup materiałów i wyposażenia w kwocie 821,60 zł;</w:t>
      </w:r>
    </w:p>
    <w:p w14:paraId="735CC37D" w14:textId="77777777" w:rsidR="00957836" w:rsidRDefault="00000000">
      <w:pPr>
        <w:pStyle w:val="Akapitzlist"/>
        <w:numPr>
          <w:ilvl w:val="1"/>
          <w:numId w:val="24"/>
        </w:numPr>
        <w:jc w:val="both"/>
      </w:pPr>
      <w:r>
        <w:t>zakup energii w kwocie 115,94 zł;</w:t>
      </w:r>
    </w:p>
    <w:p w14:paraId="48C47E4F" w14:textId="77777777" w:rsidR="00957836" w:rsidRDefault="00000000">
      <w:pPr>
        <w:pStyle w:val="Akapitzlist"/>
        <w:numPr>
          <w:ilvl w:val="1"/>
          <w:numId w:val="24"/>
        </w:numPr>
        <w:jc w:val="both"/>
      </w:pPr>
      <w:r>
        <w:t>różne opłaty i składki w kwocie 47,52 zł;</w:t>
      </w:r>
    </w:p>
    <w:p w14:paraId="352E65C1" w14:textId="77777777" w:rsidR="00957836" w:rsidRDefault="00000000">
      <w:pPr>
        <w:pStyle w:val="Akapitzlist"/>
        <w:numPr>
          <w:ilvl w:val="0"/>
          <w:numId w:val="24"/>
        </w:numPr>
        <w:jc w:val="both"/>
      </w:pPr>
      <w:r>
        <w:t>w rozdziale 75421 Zarządzanie kryzysowe wydatkowano kwotę 5 610,23 zł, co stanowi 35,06% planu rocznego wynoszącego 16 000,00 zł. Niniejsza wartość została wydatkowana na:</w:t>
      </w:r>
    </w:p>
    <w:p w14:paraId="50027AC6" w14:textId="77777777" w:rsidR="00957836" w:rsidRDefault="00000000">
      <w:pPr>
        <w:pStyle w:val="Akapitzlist"/>
        <w:numPr>
          <w:ilvl w:val="1"/>
          <w:numId w:val="24"/>
        </w:numPr>
        <w:jc w:val="both"/>
      </w:pPr>
      <w:r>
        <w:t>wynagrodzenia bezosobowe w kwocie 3 500,00 zł;</w:t>
      </w:r>
    </w:p>
    <w:p w14:paraId="0A2CD9B8" w14:textId="77777777" w:rsidR="00957836" w:rsidRDefault="00000000">
      <w:pPr>
        <w:pStyle w:val="Akapitzlist"/>
        <w:numPr>
          <w:ilvl w:val="1"/>
          <w:numId w:val="24"/>
        </w:numPr>
        <w:jc w:val="both"/>
      </w:pPr>
      <w:r>
        <w:t>zakup usług obejmujących tłumaczenia w kwocie 1 168,50 zł;</w:t>
      </w:r>
    </w:p>
    <w:p w14:paraId="75A92EDF" w14:textId="77777777" w:rsidR="00957836" w:rsidRDefault="00000000">
      <w:pPr>
        <w:pStyle w:val="Akapitzlist"/>
        <w:numPr>
          <w:ilvl w:val="1"/>
          <w:numId w:val="24"/>
        </w:numPr>
        <w:jc w:val="both"/>
      </w:pPr>
      <w:r>
        <w:t>zakup materiałów i wyposażenia w kwocie 941,73 zł;</w:t>
      </w:r>
    </w:p>
    <w:p w14:paraId="767828B4" w14:textId="77777777" w:rsidR="00957836" w:rsidRDefault="00000000">
      <w:pPr>
        <w:pStyle w:val="Akapitzlist"/>
        <w:numPr>
          <w:ilvl w:val="0"/>
          <w:numId w:val="24"/>
        </w:numPr>
        <w:jc w:val="both"/>
      </w:pPr>
      <w:r>
        <w:t>w rozdziale 75495 Pozostała działalność wydatkowano kwotę 1 458,00 zł, co stanowi 24,55% planu rocznego wynoszącego 5 940,00 zł. Niniejsza wartość została wydatkowana na:</w:t>
      </w:r>
    </w:p>
    <w:p w14:paraId="7ABE7FCB" w14:textId="77777777" w:rsidR="00957836" w:rsidRDefault="00000000">
      <w:pPr>
        <w:pStyle w:val="Akapitzlist"/>
        <w:numPr>
          <w:ilvl w:val="1"/>
          <w:numId w:val="24"/>
        </w:numPr>
        <w:jc w:val="both"/>
      </w:pPr>
      <w:r>
        <w:t>zakup usług pozostałych w kwocie 1 458,00 zł;</w:t>
      </w:r>
    </w:p>
    <w:p w14:paraId="79397911" w14:textId="77777777" w:rsidR="00957836" w:rsidRPr="005B496D" w:rsidRDefault="00000000" w:rsidP="00761D31">
      <w:pPr>
        <w:pStyle w:val="Nagwek3"/>
        <w:spacing w:before="120"/>
        <w:jc w:val="both"/>
        <w:rPr>
          <w:color w:val="auto"/>
        </w:rPr>
      </w:pPr>
      <w:bookmarkStart w:id="31" w:name="_Toc1264437771"/>
      <w:r w:rsidRPr="005B496D">
        <w:rPr>
          <w:color w:val="auto"/>
        </w:rPr>
        <w:t>Dział 757 – Obsługa długu publicznego</w:t>
      </w:r>
      <w:bookmarkEnd w:id="31"/>
    </w:p>
    <w:p w14:paraId="2CE677CA" w14:textId="77777777" w:rsidR="00957836" w:rsidRDefault="00000000">
      <w:pPr>
        <w:jc w:val="both"/>
      </w:pPr>
      <w:r>
        <w:t>Wydatki bieżące w ramach działu zostały zaplanowane w kwocie 3 556 332,84 zł, zaś zrealizowane w kwocie 3 446 672,55 zł, w rezultacie stopień realizacji wydatków bieżących wyniósł 96,92%. Środki te przeznaczono następująco:</w:t>
      </w:r>
    </w:p>
    <w:p w14:paraId="208E488A" w14:textId="77777777" w:rsidR="00957836" w:rsidRDefault="00000000">
      <w:pPr>
        <w:pStyle w:val="Akapitzlist"/>
        <w:numPr>
          <w:ilvl w:val="0"/>
          <w:numId w:val="25"/>
        </w:numPr>
        <w:jc w:val="both"/>
      </w:pPr>
      <w:r>
        <w:t>w rozdziale 75702 Obsługa papierów wartościowych, kredytów i pożyczek oraz innych zobowiązań jednostek samorządu terytorialnego zaliczanych do tytułu dłużnego – kredyty i pożyczki wydatkowano kwotę 3 446 672,55 zł, co stanowi 96,92% planu rocznego wynoszącego 3 556 332,84 zł. Niniejsza wartość została wydatkowana na:</w:t>
      </w:r>
    </w:p>
    <w:p w14:paraId="0D81ACE7" w14:textId="130EBFFD" w:rsidR="00957836" w:rsidRDefault="00000000">
      <w:pPr>
        <w:pStyle w:val="Akapitzlist"/>
        <w:numPr>
          <w:ilvl w:val="1"/>
          <w:numId w:val="25"/>
        </w:numPr>
        <w:jc w:val="both"/>
      </w:pPr>
      <w:r>
        <w:t>odsetki od samorządowych papierów wartościowych lub zaciągniętych przez jednostkę samorządu terytorialnego kredytów i pożyczek w kwocie 3 446 672,55 zł</w:t>
      </w:r>
      <w:r w:rsidR="00D072CC">
        <w:t>, w tym:</w:t>
      </w:r>
    </w:p>
    <w:p w14:paraId="37E7FAEB" w14:textId="56FDAD8D" w:rsidR="00D072CC" w:rsidRDefault="00D072CC" w:rsidP="00D072CC">
      <w:pPr>
        <w:pStyle w:val="Akapitzlist"/>
        <w:ind w:left="1200"/>
        <w:jc w:val="both"/>
      </w:pPr>
      <w:r>
        <w:t xml:space="preserve">- </w:t>
      </w:r>
      <w:bookmarkStart w:id="32" w:name="_Hlk130969360"/>
      <w:r>
        <w:t xml:space="preserve">obsługa długu 2010 r. – </w:t>
      </w:r>
      <w:bookmarkEnd w:id="32"/>
      <w:r>
        <w:t>139 986,00 zł,</w:t>
      </w:r>
    </w:p>
    <w:p w14:paraId="5CF7EF2F" w14:textId="4749B031" w:rsidR="00D072CC" w:rsidRDefault="00D072CC" w:rsidP="00D072CC">
      <w:pPr>
        <w:pStyle w:val="Akapitzlist"/>
        <w:ind w:left="1200"/>
        <w:jc w:val="both"/>
      </w:pPr>
      <w:r>
        <w:t>- obsługa długu 2011 r. – 295 269,60 zł,</w:t>
      </w:r>
    </w:p>
    <w:p w14:paraId="70F92A8E" w14:textId="6D6A6DC6" w:rsidR="00D072CC" w:rsidRDefault="00D072CC" w:rsidP="00D072CC">
      <w:pPr>
        <w:pStyle w:val="Akapitzlist"/>
        <w:ind w:left="1200"/>
        <w:jc w:val="both"/>
      </w:pPr>
      <w:r>
        <w:t>- obsługa długu 2012 r. – 235 168,00 zł,</w:t>
      </w:r>
    </w:p>
    <w:p w14:paraId="27024822" w14:textId="14C216FA" w:rsidR="00D072CC" w:rsidRDefault="00D072CC" w:rsidP="00D072CC">
      <w:pPr>
        <w:pStyle w:val="Akapitzlist"/>
        <w:ind w:left="1200"/>
        <w:jc w:val="both"/>
      </w:pPr>
      <w:r>
        <w:t xml:space="preserve">- </w:t>
      </w:r>
      <w:bookmarkStart w:id="33" w:name="_Hlk130969509"/>
      <w:r>
        <w:t xml:space="preserve">obsługa długu 2013 r. – </w:t>
      </w:r>
      <w:bookmarkEnd w:id="33"/>
      <w:r>
        <w:t>82 218,00 zł,</w:t>
      </w:r>
    </w:p>
    <w:p w14:paraId="74F82F56" w14:textId="3A64AADD" w:rsidR="00D072CC" w:rsidRDefault="00D072CC" w:rsidP="00D072CC">
      <w:pPr>
        <w:pStyle w:val="Akapitzlist"/>
        <w:ind w:left="1200"/>
        <w:jc w:val="both"/>
      </w:pPr>
      <w:r>
        <w:t xml:space="preserve">- obsługa długu 2014 r. </w:t>
      </w:r>
      <w:proofErr w:type="spellStart"/>
      <w:r>
        <w:t>poż</w:t>
      </w:r>
      <w:proofErr w:type="spellEnd"/>
      <w:r>
        <w:t xml:space="preserve">. – </w:t>
      </w:r>
      <w:r w:rsidR="00B7521C">
        <w:t>70,12 zł,</w:t>
      </w:r>
    </w:p>
    <w:p w14:paraId="42FBAE83" w14:textId="303FBB22" w:rsidR="00B7521C" w:rsidRDefault="00B7521C" w:rsidP="00D072CC">
      <w:pPr>
        <w:pStyle w:val="Akapitzlist"/>
        <w:ind w:left="1200"/>
        <w:jc w:val="both"/>
      </w:pPr>
      <w:r>
        <w:t xml:space="preserve">- </w:t>
      </w:r>
      <w:r w:rsidR="00A571BF">
        <w:t>obsługa długu 2015 r. obligacje – 1 179 800 zł,</w:t>
      </w:r>
    </w:p>
    <w:p w14:paraId="17FAE623" w14:textId="7E60E3CE" w:rsidR="00A571BF" w:rsidRDefault="00A571BF" w:rsidP="00D072CC">
      <w:pPr>
        <w:pStyle w:val="Akapitzlist"/>
        <w:ind w:left="1200"/>
        <w:jc w:val="both"/>
      </w:pPr>
      <w:r>
        <w:t>- obsługa długu 2015 r. pożyczka – 19,98 zł,</w:t>
      </w:r>
    </w:p>
    <w:p w14:paraId="6610634C" w14:textId="7D8643BD" w:rsidR="00A571BF" w:rsidRDefault="00A571BF" w:rsidP="00D072CC">
      <w:pPr>
        <w:pStyle w:val="Akapitzlist"/>
        <w:ind w:left="1200"/>
        <w:jc w:val="both"/>
      </w:pPr>
      <w:r>
        <w:t>- obsługa długu 2016 r. – 241 761,00 zł,</w:t>
      </w:r>
    </w:p>
    <w:p w14:paraId="22E1B7E0" w14:textId="75CC6446" w:rsidR="00A571BF" w:rsidRDefault="00A571BF" w:rsidP="00D072CC">
      <w:pPr>
        <w:pStyle w:val="Akapitzlist"/>
        <w:ind w:left="1200"/>
        <w:jc w:val="both"/>
      </w:pPr>
      <w:r>
        <w:t>- obsługa długu 2017 r. – 373 179,80 zł,</w:t>
      </w:r>
    </w:p>
    <w:p w14:paraId="3D2FB66F" w14:textId="7CB6AEF3" w:rsidR="00A571BF" w:rsidRDefault="00A571BF" w:rsidP="00D072CC">
      <w:pPr>
        <w:pStyle w:val="Akapitzlist"/>
        <w:ind w:left="1200"/>
        <w:jc w:val="both"/>
      </w:pPr>
      <w:r>
        <w:t>- obsługa długu 2018 r. – 376 649,00 zł,</w:t>
      </w:r>
    </w:p>
    <w:p w14:paraId="0762A02F" w14:textId="1A17CB42" w:rsidR="00A571BF" w:rsidRDefault="00A571BF" w:rsidP="00D072CC">
      <w:pPr>
        <w:pStyle w:val="Akapitzlist"/>
        <w:ind w:left="1200"/>
        <w:jc w:val="both"/>
      </w:pPr>
      <w:r>
        <w:t>- obsługa kredytu konsolidacyjnego – 522 551,05 zł.</w:t>
      </w:r>
    </w:p>
    <w:p w14:paraId="42D2DA6E" w14:textId="77777777" w:rsidR="00957836" w:rsidRPr="005B496D" w:rsidRDefault="00000000" w:rsidP="00761D31">
      <w:pPr>
        <w:pStyle w:val="Nagwek3"/>
        <w:spacing w:before="120"/>
        <w:jc w:val="both"/>
        <w:rPr>
          <w:color w:val="auto"/>
        </w:rPr>
      </w:pPr>
      <w:bookmarkStart w:id="34" w:name="_Toc1685492626"/>
      <w:r w:rsidRPr="005B496D">
        <w:rPr>
          <w:color w:val="auto"/>
        </w:rPr>
        <w:t>Dział 758 – Różne rozliczenia</w:t>
      </w:r>
      <w:bookmarkEnd w:id="34"/>
    </w:p>
    <w:p w14:paraId="2E1296DD" w14:textId="77777777" w:rsidR="00957836" w:rsidRDefault="00000000">
      <w:pPr>
        <w:jc w:val="both"/>
      </w:pPr>
      <w:r>
        <w:t>Wydatki bieżące w ramach działu zostały zaplanowane w kwocie 560 441,00 zł, zaś zrealizowane w kwocie 59 311,00 zł, w rezultacie stopień realizacji wydatków bieżących wyniósł 10,58%. Środki te przeznaczono następująco:</w:t>
      </w:r>
    </w:p>
    <w:p w14:paraId="1A325B27" w14:textId="77777777" w:rsidR="00957836" w:rsidRDefault="00000000">
      <w:pPr>
        <w:pStyle w:val="Akapitzlist"/>
        <w:numPr>
          <w:ilvl w:val="0"/>
          <w:numId w:val="26"/>
        </w:numPr>
        <w:jc w:val="both"/>
      </w:pPr>
      <w:r>
        <w:t>w rozdziale 75814 Różne rozliczenia finansowe wydatkowano kwotę 59 311,00 zł, co stanowi 99,60% planu rocznego wynoszącego 59 550,00 zł. Niniejsza wartość została wydatkowana na:</w:t>
      </w:r>
    </w:p>
    <w:p w14:paraId="18DFA9DB" w14:textId="77777777" w:rsidR="00957836" w:rsidRDefault="00000000">
      <w:pPr>
        <w:pStyle w:val="Akapitzlist"/>
        <w:numPr>
          <w:ilvl w:val="1"/>
          <w:numId w:val="26"/>
        </w:numPr>
        <w:jc w:val="both"/>
      </w:pPr>
      <w:r>
        <w:t>wydatki osobowe niezaliczone do wynagrodzeń w kwocie 59 311,00 zł;</w:t>
      </w:r>
    </w:p>
    <w:p w14:paraId="5784035C" w14:textId="77777777" w:rsidR="00957836" w:rsidRDefault="00000000">
      <w:pPr>
        <w:pStyle w:val="Akapitzlist"/>
        <w:numPr>
          <w:ilvl w:val="0"/>
          <w:numId w:val="26"/>
        </w:numPr>
        <w:jc w:val="both"/>
      </w:pPr>
      <w:r>
        <w:t>w rozdziale 75818 Rezerwy ogólne i celowe zaplanowano 500 891,00 zł;</w:t>
      </w:r>
    </w:p>
    <w:p w14:paraId="7E81C13A" w14:textId="77777777" w:rsidR="00957836" w:rsidRPr="005B496D" w:rsidRDefault="00000000" w:rsidP="00761D31">
      <w:pPr>
        <w:pStyle w:val="Nagwek3"/>
        <w:spacing w:before="120"/>
        <w:jc w:val="both"/>
        <w:rPr>
          <w:color w:val="auto"/>
        </w:rPr>
      </w:pPr>
      <w:bookmarkStart w:id="35" w:name="_Toc1080963653"/>
      <w:r w:rsidRPr="005B496D">
        <w:rPr>
          <w:color w:val="auto"/>
        </w:rPr>
        <w:t>Dział 801 – Oświata i wychowanie</w:t>
      </w:r>
      <w:bookmarkEnd w:id="35"/>
    </w:p>
    <w:p w14:paraId="52DEC1FC" w14:textId="77777777" w:rsidR="00957836" w:rsidRDefault="00000000">
      <w:pPr>
        <w:jc w:val="both"/>
      </w:pPr>
      <w:r>
        <w:t>Wydatki bieżące w ramach działu zostały zaplanowane w kwocie 36 974 199,51 zł, zaś zrealizowane w kwocie 31 677 013,73 zł, w rezultacie stopień realizacji wydatków bieżących wyniósł 85,67%. Środki te przeznaczono następująco:</w:t>
      </w:r>
    </w:p>
    <w:p w14:paraId="46C4BA63" w14:textId="77777777" w:rsidR="00957836" w:rsidRDefault="00000000">
      <w:pPr>
        <w:pStyle w:val="Akapitzlist"/>
        <w:numPr>
          <w:ilvl w:val="0"/>
          <w:numId w:val="27"/>
        </w:numPr>
        <w:jc w:val="both"/>
      </w:pPr>
      <w:r w:rsidRPr="005B496D">
        <w:rPr>
          <w:i/>
          <w:iCs/>
          <w:u w:val="single"/>
        </w:rPr>
        <w:t>w rozdziale 80101 Szkoły podstawowe wydatkowano kwotę 18 096 057,08 zł, co stanowi 83,98% planu rocznego wynoszącego 21 548 634,72 zł</w:t>
      </w:r>
      <w:r>
        <w:t>. Niniejsza wartość została wydatkowana na:</w:t>
      </w:r>
    </w:p>
    <w:p w14:paraId="042F39A4" w14:textId="77777777" w:rsidR="00957836" w:rsidRDefault="00000000">
      <w:pPr>
        <w:pStyle w:val="Akapitzlist"/>
        <w:numPr>
          <w:ilvl w:val="1"/>
          <w:numId w:val="27"/>
        </w:numPr>
        <w:jc w:val="both"/>
      </w:pPr>
      <w:r>
        <w:t>wynagrodzenia osobowe nauczycieli w kwocie 9 348 449,96 zł;</w:t>
      </w:r>
    </w:p>
    <w:p w14:paraId="22C2FB9B" w14:textId="77777777" w:rsidR="00957836" w:rsidRDefault="00000000">
      <w:pPr>
        <w:pStyle w:val="Akapitzlist"/>
        <w:numPr>
          <w:ilvl w:val="1"/>
          <w:numId w:val="27"/>
        </w:numPr>
        <w:jc w:val="both"/>
      </w:pPr>
      <w:r>
        <w:t>składki na ubezpieczenia społeczne w kwocie 1 943 658,01 zł;</w:t>
      </w:r>
    </w:p>
    <w:p w14:paraId="2D3B3789" w14:textId="77777777" w:rsidR="00957836" w:rsidRDefault="00000000">
      <w:pPr>
        <w:pStyle w:val="Akapitzlist"/>
        <w:numPr>
          <w:ilvl w:val="1"/>
          <w:numId w:val="27"/>
        </w:numPr>
        <w:jc w:val="both"/>
      </w:pPr>
      <w:r>
        <w:t>wynagrodzenia osobowe pracowników w kwocie 1 450 015,63 zł;</w:t>
      </w:r>
    </w:p>
    <w:p w14:paraId="53CE4E85" w14:textId="77777777" w:rsidR="00957836" w:rsidRDefault="00000000">
      <w:pPr>
        <w:pStyle w:val="Akapitzlist"/>
        <w:numPr>
          <w:ilvl w:val="1"/>
          <w:numId w:val="27"/>
        </w:numPr>
        <w:jc w:val="both"/>
      </w:pPr>
      <w:r>
        <w:t>dotacja podmiotowa z budżetu dla niepublicznej jednostki systemu oświaty w kwocie 1 071 962,90 zł;</w:t>
      </w:r>
    </w:p>
    <w:p w14:paraId="2CA736A9" w14:textId="77777777" w:rsidR="00957836" w:rsidRDefault="00000000">
      <w:pPr>
        <w:pStyle w:val="Akapitzlist"/>
        <w:numPr>
          <w:ilvl w:val="1"/>
          <w:numId w:val="27"/>
        </w:numPr>
        <w:jc w:val="both"/>
      </w:pPr>
      <w:r>
        <w:t>zakup energii w kwocie 869 427,31 zł;</w:t>
      </w:r>
    </w:p>
    <w:p w14:paraId="25E8ABEA" w14:textId="77777777" w:rsidR="00957836" w:rsidRDefault="00000000">
      <w:pPr>
        <w:pStyle w:val="Akapitzlist"/>
        <w:numPr>
          <w:ilvl w:val="1"/>
          <w:numId w:val="27"/>
        </w:numPr>
        <w:jc w:val="both"/>
      </w:pPr>
      <w:r>
        <w:t>dodatkowe wynagrodzenie roczne nauczycieli w kwocie 732 920,28 zł;</w:t>
      </w:r>
    </w:p>
    <w:p w14:paraId="6A180486" w14:textId="77777777" w:rsidR="00957836" w:rsidRDefault="00000000">
      <w:pPr>
        <w:pStyle w:val="Akapitzlist"/>
        <w:numPr>
          <w:ilvl w:val="1"/>
          <w:numId w:val="27"/>
        </w:numPr>
        <w:jc w:val="both"/>
      </w:pPr>
      <w:r>
        <w:lastRenderedPageBreak/>
        <w:t>zakup materiałów i wyposażenia w kwocie 524 600,34 zł;</w:t>
      </w:r>
    </w:p>
    <w:p w14:paraId="367284B0" w14:textId="77777777" w:rsidR="00957836" w:rsidRDefault="00000000">
      <w:pPr>
        <w:pStyle w:val="Akapitzlist"/>
        <w:numPr>
          <w:ilvl w:val="1"/>
          <w:numId w:val="27"/>
        </w:numPr>
        <w:jc w:val="both"/>
      </w:pPr>
      <w:r>
        <w:t>odpisy na zakładowy fundusz świadczeń socjalnych w kwocie 507 489,68 zł;</w:t>
      </w:r>
    </w:p>
    <w:p w14:paraId="62591F04" w14:textId="77777777" w:rsidR="00957836" w:rsidRDefault="00000000">
      <w:pPr>
        <w:pStyle w:val="Akapitzlist"/>
        <w:numPr>
          <w:ilvl w:val="1"/>
          <w:numId w:val="27"/>
        </w:numPr>
        <w:jc w:val="both"/>
      </w:pPr>
      <w:r>
        <w:t>wydatki osobowe niezaliczone do wynagrodzeń w kwocie 400 970,57 zł;</w:t>
      </w:r>
    </w:p>
    <w:p w14:paraId="1007B672" w14:textId="77777777" w:rsidR="00957836" w:rsidRDefault="00000000">
      <w:pPr>
        <w:pStyle w:val="Akapitzlist"/>
        <w:numPr>
          <w:ilvl w:val="1"/>
          <w:numId w:val="27"/>
        </w:numPr>
        <w:jc w:val="both"/>
      </w:pPr>
      <w:r>
        <w:t>zakup usług pozostałych w kwocie 295 267,26 zł;</w:t>
      </w:r>
    </w:p>
    <w:p w14:paraId="12EEECAA" w14:textId="77777777" w:rsidR="00957836" w:rsidRDefault="00000000">
      <w:pPr>
        <w:pStyle w:val="Akapitzlist"/>
        <w:numPr>
          <w:ilvl w:val="1"/>
          <w:numId w:val="27"/>
        </w:numPr>
        <w:jc w:val="both"/>
      </w:pPr>
      <w:r>
        <w:t>zakup usług remontowych w kwocie 218 386,33 zł;</w:t>
      </w:r>
    </w:p>
    <w:p w14:paraId="72F9E08A" w14:textId="77777777" w:rsidR="00957836" w:rsidRDefault="00000000">
      <w:pPr>
        <w:pStyle w:val="Akapitzlist"/>
        <w:numPr>
          <w:ilvl w:val="1"/>
          <w:numId w:val="27"/>
        </w:numPr>
        <w:jc w:val="both"/>
      </w:pPr>
      <w:r>
        <w:t>zakup środków dydaktycznych i książek w kwocie 208 684,46 zł;</w:t>
      </w:r>
    </w:p>
    <w:p w14:paraId="77280378" w14:textId="77777777" w:rsidR="00957836" w:rsidRDefault="00000000">
      <w:pPr>
        <w:pStyle w:val="Akapitzlist"/>
        <w:numPr>
          <w:ilvl w:val="1"/>
          <w:numId w:val="27"/>
        </w:numPr>
        <w:jc w:val="both"/>
      </w:pPr>
      <w:r>
        <w:t>składki na Fundusz Pracy oraz Fundusz Solidarnościowy w kwocie 195 894,62 zł;</w:t>
      </w:r>
    </w:p>
    <w:p w14:paraId="5519FDD1" w14:textId="77777777" w:rsidR="00957836" w:rsidRDefault="00000000">
      <w:pPr>
        <w:pStyle w:val="Akapitzlist"/>
        <w:numPr>
          <w:ilvl w:val="1"/>
          <w:numId w:val="27"/>
        </w:numPr>
        <w:jc w:val="both"/>
      </w:pPr>
      <w:r>
        <w:t>dodatkowe wynagrodzenie roczne w kwocie 98 422,52 zł;</w:t>
      </w:r>
    </w:p>
    <w:p w14:paraId="612B1211" w14:textId="77777777" w:rsidR="00957836" w:rsidRDefault="00000000">
      <w:pPr>
        <w:pStyle w:val="Akapitzlist"/>
        <w:numPr>
          <w:ilvl w:val="1"/>
          <w:numId w:val="27"/>
        </w:numPr>
        <w:jc w:val="both"/>
      </w:pPr>
      <w:r>
        <w:t>stypendia dla uczniów w kwocie 49 500,00 zł;</w:t>
      </w:r>
    </w:p>
    <w:p w14:paraId="4C60F988" w14:textId="77777777" w:rsidR="00957836" w:rsidRDefault="00000000">
      <w:pPr>
        <w:pStyle w:val="Akapitzlist"/>
        <w:numPr>
          <w:ilvl w:val="1"/>
          <w:numId w:val="27"/>
        </w:numPr>
        <w:jc w:val="both"/>
      </w:pPr>
      <w:r>
        <w:t>różne opłaty i składki w kwocie 37 215,08 zł;</w:t>
      </w:r>
    </w:p>
    <w:p w14:paraId="3F51AAB3" w14:textId="77777777" w:rsidR="00957836" w:rsidRDefault="00000000">
      <w:pPr>
        <w:pStyle w:val="Akapitzlist"/>
        <w:numPr>
          <w:ilvl w:val="1"/>
          <w:numId w:val="27"/>
        </w:numPr>
        <w:jc w:val="both"/>
      </w:pPr>
      <w:r>
        <w:t>wynagrodzenia bezosobowe w kwocie 34 914,79 zł;</w:t>
      </w:r>
    </w:p>
    <w:p w14:paraId="3B0E7C21" w14:textId="77777777" w:rsidR="00957836" w:rsidRDefault="00000000">
      <w:pPr>
        <w:pStyle w:val="Akapitzlist"/>
        <w:numPr>
          <w:ilvl w:val="1"/>
          <w:numId w:val="27"/>
        </w:numPr>
        <w:jc w:val="both"/>
      </w:pPr>
      <w:r>
        <w:t>szkolenia pracowników niebędących członkami korpusu służby cywilnej  w kwocie 32 166,03 zł;</w:t>
      </w:r>
    </w:p>
    <w:p w14:paraId="35BCD56E" w14:textId="77777777" w:rsidR="00957836" w:rsidRDefault="00000000">
      <w:pPr>
        <w:pStyle w:val="Akapitzlist"/>
        <w:numPr>
          <w:ilvl w:val="1"/>
          <w:numId w:val="27"/>
        </w:numPr>
        <w:jc w:val="both"/>
      </w:pPr>
      <w:r>
        <w:t>wpłaty na PPK finansowane przez podmiot zatrudniający w kwocie 26 185,11 zł;</w:t>
      </w:r>
    </w:p>
    <w:p w14:paraId="2854B5D4" w14:textId="77777777" w:rsidR="00957836" w:rsidRDefault="00000000">
      <w:pPr>
        <w:pStyle w:val="Akapitzlist"/>
        <w:numPr>
          <w:ilvl w:val="1"/>
          <w:numId w:val="27"/>
        </w:numPr>
        <w:jc w:val="both"/>
      </w:pPr>
      <w:r>
        <w:t>opłaty z tytułu zakupu usług telekomunikacyjnych w kwocie 15 757,36 zł;</w:t>
      </w:r>
    </w:p>
    <w:p w14:paraId="54D049D3" w14:textId="77777777" w:rsidR="00957836" w:rsidRDefault="00000000">
      <w:pPr>
        <w:pStyle w:val="Akapitzlist"/>
        <w:numPr>
          <w:ilvl w:val="1"/>
          <w:numId w:val="27"/>
        </w:numPr>
        <w:jc w:val="both"/>
      </w:pPr>
      <w:r>
        <w:t>podróże służbowe krajowe w kwocie 11 653,05 zł;</w:t>
      </w:r>
    </w:p>
    <w:p w14:paraId="55AD0C40" w14:textId="77777777" w:rsidR="00957836" w:rsidRDefault="00000000">
      <w:pPr>
        <w:pStyle w:val="Akapitzlist"/>
        <w:numPr>
          <w:ilvl w:val="1"/>
          <w:numId w:val="27"/>
        </w:numPr>
        <w:jc w:val="both"/>
      </w:pPr>
      <w:r>
        <w:t>zakup usług zdrowotnych w kwocie 7 755,73 zł;</w:t>
      </w:r>
    </w:p>
    <w:p w14:paraId="6ABBE2F7" w14:textId="77777777" w:rsidR="00957836" w:rsidRDefault="00000000">
      <w:pPr>
        <w:pStyle w:val="Akapitzlist"/>
        <w:numPr>
          <w:ilvl w:val="1"/>
          <w:numId w:val="27"/>
        </w:numPr>
        <w:jc w:val="both"/>
      </w:pPr>
      <w:r>
        <w:t>opłaty na rzecz budżetów jednostek samorządu terytorialnego w kwocie 7 110,00 zł;</w:t>
      </w:r>
    </w:p>
    <w:p w14:paraId="44FF1744" w14:textId="77777777" w:rsidR="00957836" w:rsidRDefault="00000000">
      <w:pPr>
        <w:pStyle w:val="Akapitzlist"/>
        <w:numPr>
          <w:ilvl w:val="1"/>
          <w:numId w:val="27"/>
        </w:numPr>
        <w:jc w:val="both"/>
      </w:pPr>
      <w:r>
        <w:t>koszty postępowania sądowego i prokuratorskiego w kwocie 6 943,70 zł;</w:t>
      </w:r>
    </w:p>
    <w:p w14:paraId="092C5702" w14:textId="77777777" w:rsidR="00957836" w:rsidRDefault="00000000">
      <w:pPr>
        <w:pStyle w:val="Akapitzlist"/>
        <w:numPr>
          <w:ilvl w:val="1"/>
          <w:numId w:val="27"/>
        </w:numPr>
        <w:jc w:val="both"/>
      </w:pPr>
      <w:r>
        <w:t>nagrody konkursowe w kwocie 563,03 zł;</w:t>
      </w:r>
    </w:p>
    <w:p w14:paraId="0512B043" w14:textId="77777777" w:rsidR="00957836" w:rsidRPr="005B496D" w:rsidRDefault="00000000">
      <w:pPr>
        <w:pStyle w:val="Akapitzlist"/>
        <w:numPr>
          <w:ilvl w:val="1"/>
          <w:numId w:val="27"/>
        </w:numPr>
        <w:jc w:val="both"/>
      </w:pPr>
      <w:r w:rsidRPr="005B496D">
        <w:t>podatek od nieruchomości w kwocie 143,33 zł;</w:t>
      </w:r>
    </w:p>
    <w:p w14:paraId="3900A739" w14:textId="77777777" w:rsidR="00957836" w:rsidRDefault="00000000">
      <w:pPr>
        <w:pStyle w:val="Akapitzlist"/>
        <w:numPr>
          <w:ilvl w:val="0"/>
          <w:numId w:val="27"/>
        </w:numPr>
        <w:jc w:val="both"/>
      </w:pPr>
      <w:r w:rsidRPr="005B496D">
        <w:rPr>
          <w:i/>
          <w:iCs/>
          <w:u w:val="single"/>
        </w:rPr>
        <w:t xml:space="preserve">w rozdziale 80103 Oddziały przedszkolne w szkołach podstawowych wydatkowano kwotę 1 405 429,44 zł, co stanowi 83,82% planu rocznego wynoszącego 1 676 656,69 zł. </w:t>
      </w:r>
      <w:r>
        <w:t>Niniejsza wartość została wydatkowana na:</w:t>
      </w:r>
    </w:p>
    <w:p w14:paraId="691C07FA" w14:textId="77777777" w:rsidR="00957836" w:rsidRDefault="00000000">
      <w:pPr>
        <w:pStyle w:val="Akapitzlist"/>
        <w:numPr>
          <w:ilvl w:val="1"/>
          <w:numId w:val="27"/>
        </w:numPr>
        <w:jc w:val="both"/>
      </w:pPr>
      <w:r>
        <w:t>wynagrodzenia osobowe nauczycieli w kwocie 678 995,60 zł;</w:t>
      </w:r>
    </w:p>
    <w:p w14:paraId="736AEC97" w14:textId="77777777" w:rsidR="00957836" w:rsidRDefault="00000000">
      <w:pPr>
        <w:pStyle w:val="Akapitzlist"/>
        <w:numPr>
          <w:ilvl w:val="1"/>
          <w:numId w:val="27"/>
        </w:numPr>
        <w:jc w:val="both"/>
      </w:pPr>
      <w:r>
        <w:t>wynagrodzenia osobowe pracowników w kwocie 174 957,50 zł;</w:t>
      </w:r>
    </w:p>
    <w:p w14:paraId="680356D6" w14:textId="77777777" w:rsidR="00957836" w:rsidRDefault="00000000">
      <w:pPr>
        <w:pStyle w:val="Akapitzlist"/>
        <w:numPr>
          <w:ilvl w:val="1"/>
          <w:numId w:val="27"/>
        </w:numPr>
        <w:jc w:val="both"/>
      </w:pPr>
      <w:r>
        <w:t>składki na ubezpieczenia społeczne w kwocie 154 272,16 zł;</w:t>
      </w:r>
    </w:p>
    <w:p w14:paraId="632744DA" w14:textId="77777777" w:rsidR="00957836" w:rsidRDefault="00000000">
      <w:pPr>
        <w:pStyle w:val="Akapitzlist"/>
        <w:numPr>
          <w:ilvl w:val="1"/>
          <w:numId w:val="27"/>
        </w:numPr>
        <w:jc w:val="both"/>
      </w:pPr>
      <w:r>
        <w:t>zakup energii w kwocie 85 477,01 zł;</w:t>
      </w:r>
    </w:p>
    <w:p w14:paraId="74895BB9" w14:textId="77777777" w:rsidR="00957836" w:rsidRDefault="00000000">
      <w:pPr>
        <w:pStyle w:val="Akapitzlist"/>
        <w:numPr>
          <w:ilvl w:val="1"/>
          <w:numId w:val="27"/>
        </w:numPr>
        <w:jc w:val="both"/>
      </w:pPr>
      <w:r>
        <w:t>zakup materiałów i wyposażenia w kwocie 77 160,77 zł;</w:t>
      </w:r>
    </w:p>
    <w:p w14:paraId="5490C410" w14:textId="77777777" w:rsidR="00957836" w:rsidRDefault="00000000">
      <w:pPr>
        <w:pStyle w:val="Akapitzlist"/>
        <w:numPr>
          <w:ilvl w:val="1"/>
          <w:numId w:val="27"/>
        </w:numPr>
        <w:jc w:val="both"/>
      </w:pPr>
      <w:r>
        <w:t>wydatki osobowe niezaliczone do wynagrodzeń w kwocie 54 920,73 zł;</w:t>
      </w:r>
    </w:p>
    <w:p w14:paraId="50BE7D64" w14:textId="77777777" w:rsidR="00957836" w:rsidRDefault="00000000">
      <w:pPr>
        <w:pStyle w:val="Akapitzlist"/>
        <w:numPr>
          <w:ilvl w:val="1"/>
          <w:numId w:val="27"/>
        </w:numPr>
        <w:jc w:val="both"/>
      </w:pPr>
      <w:r>
        <w:t>dodatkowe wynagrodzenie roczne nauczycieli w kwocie 52 278,70 zł;</w:t>
      </w:r>
    </w:p>
    <w:p w14:paraId="36DD4E87" w14:textId="77777777" w:rsidR="00957836" w:rsidRDefault="00000000">
      <w:pPr>
        <w:pStyle w:val="Akapitzlist"/>
        <w:numPr>
          <w:ilvl w:val="1"/>
          <w:numId w:val="27"/>
        </w:numPr>
        <w:jc w:val="both"/>
      </w:pPr>
      <w:r>
        <w:t>odpisy na zakładowy fundusz świadczeń socjalnych w kwocie 46 785,94 zł;</w:t>
      </w:r>
    </w:p>
    <w:p w14:paraId="631A6BC8" w14:textId="77777777" w:rsidR="00957836" w:rsidRDefault="00000000">
      <w:pPr>
        <w:pStyle w:val="Akapitzlist"/>
        <w:numPr>
          <w:ilvl w:val="1"/>
          <w:numId w:val="27"/>
        </w:numPr>
        <w:jc w:val="both"/>
      </w:pPr>
      <w:r>
        <w:t>zakup usług pozostałych w kwocie 25 091,60 zł;</w:t>
      </w:r>
    </w:p>
    <w:p w14:paraId="07A5B03A" w14:textId="77777777" w:rsidR="00957836" w:rsidRDefault="00000000">
      <w:pPr>
        <w:pStyle w:val="Akapitzlist"/>
        <w:numPr>
          <w:ilvl w:val="1"/>
          <w:numId w:val="27"/>
        </w:numPr>
        <w:jc w:val="both"/>
      </w:pPr>
      <w:r>
        <w:t>składki na Fundusz Pracy oraz Fundusz Solidarnościowy w kwocie 15 990,11 zł;</w:t>
      </w:r>
    </w:p>
    <w:p w14:paraId="7A664901" w14:textId="77777777" w:rsidR="00957836" w:rsidRDefault="00000000">
      <w:pPr>
        <w:pStyle w:val="Akapitzlist"/>
        <w:numPr>
          <w:ilvl w:val="1"/>
          <w:numId w:val="27"/>
        </w:numPr>
        <w:jc w:val="both"/>
      </w:pPr>
      <w:r>
        <w:t>dodatkowe wynagrodzenie roczne w kwocie 10 466,89 zł;</w:t>
      </w:r>
    </w:p>
    <w:p w14:paraId="410BA473" w14:textId="77777777" w:rsidR="00957836" w:rsidRDefault="00000000">
      <w:pPr>
        <w:pStyle w:val="Akapitzlist"/>
        <w:numPr>
          <w:ilvl w:val="1"/>
          <w:numId w:val="27"/>
        </w:numPr>
        <w:jc w:val="both"/>
      </w:pPr>
      <w:r>
        <w:t>wynagrodzenia bezosobowe w kwocie 7 886,93 zł;</w:t>
      </w:r>
    </w:p>
    <w:p w14:paraId="76B097A1" w14:textId="77777777" w:rsidR="00957836" w:rsidRDefault="00000000">
      <w:pPr>
        <w:pStyle w:val="Akapitzlist"/>
        <w:numPr>
          <w:ilvl w:val="1"/>
          <w:numId w:val="27"/>
        </w:numPr>
        <w:jc w:val="both"/>
      </w:pPr>
      <w:r>
        <w:t>różne opłaty i składki w kwocie 5 726,54 zł;</w:t>
      </w:r>
    </w:p>
    <w:p w14:paraId="6FB6031B" w14:textId="77777777" w:rsidR="00957836" w:rsidRDefault="00000000">
      <w:pPr>
        <w:pStyle w:val="Akapitzlist"/>
        <w:numPr>
          <w:ilvl w:val="1"/>
          <w:numId w:val="27"/>
        </w:numPr>
        <w:jc w:val="both"/>
      </w:pPr>
      <w:r>
        <w:t>zakup usług remontowych w kwocie 3 189,49 zł;</w:t>
      </w:r>
    </w:p>
    <w:p w14:paraId="34A21A52" w14:textId="77777777" w:rsidR="00957836" w:rsidRDefault="00000000">
      <w:pPr>
        <w:pStyle w:val="Akapitzlist"/>
        <w:numPr>
          <w:ilvl w:val="1"/>
          <w:numId w:val="27"/>
        </w:numPr>
        <w:jc w:val="both"/>
      </w:pPr>
      <w:r>
        <w:t>opłaty z tytułu zakupu usług telekomunikacyjnych w kwocie 3 030,64 zł;</w:t>
      </w:r>
    </w:p>
    <w:p w14:paraId="49D88AD7" w14:textId="77777777" w:rsidR="00957836" w:rsidRDefault="00000000">
      <w:pPr>
        <w:pStyle w:val="Akapitzlist"/>
        <w:numPr>
          <w:ilvl w:val="1"/>
          <w:numId w:val="27"/>
        </w:numPr>
        <w:jc w:val="both"/>
      </w:pPr>
      <w:r>
        <w:t>podróże służbowe krajowe w kwocie 2 132,37 zł;</w:t>
      </w:r>
    </w:p>
    <w:p w14:paraId="135325C9" w14:textId="77777777" w:rsidR="00957836" w:rsidRDefault="00000000">
      <w:pPr>
        <w:pStyle w:val="Akapitzlist"/>
        <w:numPr>
          <w:ilvl w:val="1"/>
          <w:numId w:val="27"/>
        </w:numPr>
        <w:jc w:val="both"/>
      </w:pPr>
      <w:r>
        <w:t>zakup środków dydaktycznych i książek w kwocie 2 021,85 zł;</w:t>
      </w:r>
    </w:p>
    <w:p w14:paraId="77DD5507" w14:textId="77777777" w:rsidR="00957836" w:rsidRDefault="00000000">
      <w:pPr>
        <w:pStyle w:val="Akapitzlist"/>
        <w:numPr>
          <w:ilvl w:val="1"/>
          <w:numId w:val="27"/>
        </w:numPr>
        <w:jc w:val="both"/>
      </w:pPr>
      <w:r>
        <w:t>wpłaty na PPK finansowane przez podmiot zatrudniający w kwocie 1 720,59 zł;</w:t>
      </w:r>
    </w:p>
    <w:p w14:paraId="0113D28D" w14:textId="77777777" w:rsidR="00957836" w:rsidRDefault="00000000">
      <w:pPr>
        <w:pStyle w:val="Akapitzlist"/>
        <w:numPr>
          <w:ilvl w:val="1"/>
          <w:numId w:val="27"/>
        </w:numPr>
        <w:jc w:val="both"/>
      </w:pPr>
      <w:r>
        <w:t>zakup usług zdrowotnych w kwocie 1 044,27 zł;</w:t>
      </w:r>
    </w:p>
    <w:p w14:paraId="70811900" w14:textId="77777777" w:rsidR="00957836" w:rsidRDefault="00000000">
      <w:pPr>
        <w:pStyle w:val="Akapitzlist"/>
        <w:numPr>
          <w:ilvl w:val="1"/>
          <w:numId w:val="27"/>
        </w:numPr>
        <w:jc w:val="both"/>
      </w:pPr>
      <w:r>
        <w:t>opłaty na rzecz budżetów jednostek samorządu terytorialnego w kwocie 730,00 zł;</w:t>
      </w:r>
    </w:p>
    <w:p w14:paraId="23A91488" w14:textId="77777777" w:rsidR="00957836" w:rsidRDefault="00000000">
      <w:pPr>
        <w:pStyle w:val="Akapitzlist"/>
        <w:numPr>
          <w:ilvl w:val="1"/>
          <w:numId w:val="27"/>
        </w:numPr>
        <w:jc w:val="both"/>
      </w:pPr>
      <w:r>
        <w:t>koszty postępowania sądowego i prokuratorskiego w kwocie 706,30 zł;</w:t>
      </w:r>
    </w:p>
    <w:p w14:paraId="28856A44" w14:textId="77777777" w:rsidR="00957836" w:rsidRDefault="00000000">
      <w:pPr>
        <w:pStyle w:val="Akapitzlist"/>
        <w:numPr>
          <w:ilvl w:val="1"/>
          <w:numId w:val="27"/>
        </w:numPr>
        <w:jc w:val="both"/>
      </w:pPr>
      <w:r>
        <w:t>szkolenia pracowników niebędących członkami korpusu służby cywilnej  w kwocie 620,47 zł;</w:t>
      </w:r>
    </w:p>
    <w:p w14:paraId="214A89C6" w14:textId="77777777" w:rsidR="00957836" w:rsidRDefault="00000000">
      <w:pPr>
        <w:pStyle w:val="Akapitzlist"/>
        <w:numPr>
          <w:ilvl w:val="1"/>
          <w:numId w:val="27"/>
        </w:numPr>
        <w:jc w:val="both"/>
      </w:pPr>
      <w:r>
        <w:t>nagrody konkursowe w kwocie 180,31 zł;</w:t>
      </w:r>
    </w:p>
    <w:p w14:paraId="439426F4" w14:textId="77777777" w:rsidR="00957836" w:rsidRDefault="00000000">
      <w:pPr>
        <w:pStyle w:val="Akapitzlist"/>
        <w:numPr>
          <w:ilvl w:val="1"/>
          <w:numId w:val="27"/>
        </w:numPr>
        <w:jc w:val="both"/>
      </w:pPr>
      <w:r>
        <w:t>podatek od nieruchomości w kwocie 42,67 zł.</w:t>
      </w:r>
    </w:p>
    <w:p w14:paraId="25A7370F" w14:textId="77777777" w:rsidR="00957836" w:rsidRDefault="00000000">
      <w:pPr>
        <w:pStyle w:val="Akapitzlist"/>
        <w:numPr>
          <w:ilvl w:val="0"/>
          <w:numId w:val="27"/>
        </w:numPr>
        <w:jc w:val="both"/>
      </w:pPr>
      <w:r w:rsidRPr="005B496D">
        <w:rPr>
          <w:i/>
          <w:iCs/>
          <w:u w:val="single"/>
        </w:rPr>
        <w:t>w rozdziale 80104 Przedszkola  wydatkowano kwotę 4 906 573,48 zł, co stanowi 95,14% planu rocznego wynoszącego 5 157 416,26 zł</w:t>
      </w:r>
      <w:r>
        <w:t>. Niniejsza wartość została wydatkowana na:</w:t>
      </w:r>
    </w:p>
    <w:p w14:paraId="1AF7FAD1" w14:textId="77777777" w:rsidR="00957836" w:rsidRDefault="00000000">
      <w:pPr>
        <w:pStyle w:val="Akapitzlist"/>
        <w:numPr>
          <w:ilvl w:val="1"/>
          <w:numId w:val="27"/>
        </w:numPr>
        <w:jc w:val="both"/>
      </w:pPr>
      <w:r>
        <w:t>wynagrodzenia osobowe nauczycieli w kwocie 2 195 647,71 zł;</w:t>
      </w:r>
    </w:p>
    <w:p w14:paraId="365DD887" w14:textId="77777777" w:rsidR="00957836" w:rsidRDefault="00000000">
      <w:pPr>
        <w:pStyle w:val="Akapitzlist"/>
        <w:numPr>
          <w:ilvl w:val="1"/>
          <w:numId w:val="27"/>
        </w:numPr>
        <w:jc w:val="both"/>
      </w:pPr>
      <w:r>
        <w:t>wynagrodzenia osobowe pracowników w kwocie 895 759,56 zł;</w:t>
      </w:r>
    </w:p>
    <w:p w14:paraId="49487A26" w14:textId="77777777" w:rsidR="00957836" w:rsidRDefault="00000000">
      <w:pPr>
        <w:pStyle w:val="Akapitzlist"/>
        <w:numPr>
          <w:ilvl w:val="1"/>
          <w:numId w:val="27"/>
        </w:numPr>
        <w:jc w:val="both"/>
      </w:pPr>
      <w:r>
        <w:t>składki na ubezpieczenia społeczne w kwocie 536 888,29 zł;</w:t>
      </w:r>
    </w:p>
    <w:p w14:paraId="7C82EC1A" w14:textId="77777777" w:rsidR="00957836" w:rsidRDefault="00000000">
      <w:pPr>
        <w:pStyle w:val="Akapitzlist"/>
        <w:numPr>
          <w:ilvl w:val="1"/>
          <w:numId w:val="27"/>
        </w:numPr>
        <w:jc w:val="both"/>
      </w:pPr>
      <w:r>
        <w:t>dotacja podmiotowa z budżetu dla niepublicznej jednostki systemu oświaty w kwocie 406 374,60 zł;</w:t>
      </w:r>
    </w:p>
    <w:p w14:paraId="45A89BA7" w14:textId="77777777" w:rsidR="00957836" w:rsidRDefault="00000000">
      <w:pPr>
        <w:pStyle w:val="Akapitzlist"/>
        <w:numPr>
          <w:ilvl w:val="1"/>
          <w:numId w:val="27"/>
        </w:numPr>
        <w:jc w:val="both"/>
      </w:pPr>
      <w:r>
        <w:t>zakup energii w kwocie 200 974,44 zł;</w:t>
      </w:r>
    </w:p>
    <w:p w14:paraId="70683965" w14:textId="77777777" w:rsidR="00957836" w:rsidRDefault="00000000">
      <w:pPr>
        <w:pStyle w:val="Akapitzlist"/>
        <w:numPr>
          <w:ilvl w:val="1"/>
          <w:numId w:val="27"/>
        </w:numPr>
        <w:jc w:val="both"/>
      </w:pPr>
      <w:r>
        <w:t>dodatkowe wynagrodzenie roczne nauczycieli w kwocie 162 190,54 zł;</w:t>
      </w:r>
    </w:p>
    <w:p w14:paraId="696ECED3" w14:textId="77777777" w:rsidR="00957836" w:rsidRDefault="00000000">
      <w:pPr>
        <w:pStyle w:val="Akapitzlist"/>
        <w:numPr>
          <w:ilvl w:val="1"/>
          <w:numId w:val="27"/>
        </w:numPr>
        <w:jc w:val="both"/>
      </w:pPr>
      <w:r>
        <w:lastRenderedPageBreak/>
        <w:t>odpisy na zakładowy fundusz świadczeń socjalnych w kwocie 149 759,89 zł;</w:t>
      </w:r>
    </w:p>
    <w:p w14:paraId="5B016DA9" w14:textId="77777777" w:rsidR="00957836" w:rsidRDefault="00000000">
      <w:pPr>
        <w:pStyle w:val="Akapitzlist"/>
        <w:numPr>
          <w:ilvl w:val="1"/>
          <w:numId w:val="27"/>
        </w:numPr>
        <w:jc w:val="both"/>
      </w:pPr>
      <w:r>
        <w:t>zakup usług pozostałych w kwocie 110 623,87 zł;</w:t>
      </w:r>
    </w:p>
    <w:p w14:paraId="60D8D3A5" w14:textId="77777777" w:rsidR="00957836" w:rsidRDefault="00000000">
      <w:pPr>
        <w:pStyle w:val="Akapitzlist"/>
        <w:numPr>
          <w:ilvl w:val="1"/>
          <w:numId w:val="27"/>
        </w:numPr>
        <w:jc w:val="both"/>
      </w:pPr>
      <w:r>
        <w:t>zakup materiałów i wyposażenia w kwocie 88 025,36 zł;</w:t>
      </w:r>
    </w:p>
    <w:p w14:paraId="793C4651" w14:textId="77777777" w:rsidR="00957836" w:rsidRDefault="00000000">
      <w:pPr>
        <w:pStyle w:val="Akapitzlist"/>
        <w:numPr>
          <w:ilvl w:val="1"/>
          <w:numId w:val="27"/>
        </w:numPr>
        <w:jc w:val="both"/>
      </w:pPr>
      <w:r>
        <w:t>dodatkowe wynagrodzenie roczne w kwocie 63 862,74 zł;</w:t>
      </w:r>
    </w:p>
    <w:p w14:paraId="1862886A" w14:textId="77777777" w:rsidR="00957836" w:rsidRDefault="00000000">
      <w:pPr>
        <w:pStyle w:val="Akapitzlist"/>
        <w:numPr>
          <w:ilvl w:val="1"/>
          <w:numId w:val="27"/>
        </w:numPr>
        <w:jc w:val="both"/>
      </w:pPr>
      <w:r>
        <w:t>składki na Fundusz Pracy oraz Fundusz Solidarnościowy w kwocie 43 191,09 zł;</w:t>
      </w:r>
    </w:p>
    <w:p w14:paraId="17180F12" w14:textId="77777777" w:rsidR="00957836" w:rsidRDefault="00000000">
      <w:pPr>
        <w:pStyle w:val="Akapitzlist"/>
        <w:numPr>
          <w:ilvl w:val="1"/>
          <w:numId w:val="27"/>
        </w:numPr>
        <w:jc w:val="both"/>
      </w:pPr>
      <w:r>
        <w:t>zakup środków dydaktycznych i książek w kwocie 12 705,57 zł;</w:t>
      </w:r>
    </w:p>
    <w:p w14:paraId="1106E0BC" w14:textId="77777777" w:rsidR="00957836" w:rsidRDefault="00000000">
      <w:pPr>
        <w:pStyle w:val="Akapitzlist"/>
        <w:numPr>
          <w:ilvl w:val="1"/>
          <w:numId w:val="27"/>
        </w:numPr>
        <w:jc w:val="both"/>
      </w:pPr>
      <w:r>
        <w:t>wpłaty na PPK finansowane przez podmiot zatrudniający w kwocie 10 058,91 zł;</w:t>
      </w:r>
    </w:p>
    <w:p w14:paraId="4FE852CE" w14:textId="77777777" w:rsidR="00957836" w:rsidRDefault="00000000">
      <w:pPr>
        <w:pStyle w:val="Akapitzlist"/>
        <w:numPr>
          <w:ilvl w:val="1"/>
          <w:numId w:val="27"/>
        </w:numPr>
        <w:jc w:val="both"/>
      </w:pPr>
      <w:r>
        <w:t>różne opłaty i składki w kwocie 8 461,07 zł;</w:t>
      </w:r>
    </w:p>
    <w:p w14:paraId="1EBD7FC1" w14:textId="77777777" w:rsidR="00957836" w:rsidRDefault="00000000">
      <w:pPr>
        <w:pStyle w:val="Akapitzlist"/>
        <w:numPr>
          <w:ilvl w:val="1"/>
          <w:numId w:val="27"/>
        </w:numPr>
        <w:jc w:val="both"/>
      </w:pPr>
      <w:r>
        <w:t>zakup usług remontowych w kwocie 6 918,95 zł;</w:t>
      </w:r>
    </w:p>
    <w:p w14:paraId="66DADD90" w14:textId="77777777" w:rsidR="00957836" w:rsidRDefault="00000000">
      <w:pPr>
        <w:pStyle w:val="Akapitzlist"/>
        <w:numPr>
          <w:ilvl w:val="1"/>
          <w:numId w:val="27"/>
        </w:numPr>
        <w:jc w:val="both"/>
      </w:pPr>
      <w:r>
        <w:t>opłaty z tytułu zakupu usług telekomunikacyjnych w kwocie 6 277,16 zł;</w:t>
      </w:r>
    </w:p>
    <w:p w14:paraId="7572BDF8" w14:textId="77777777" w:rsidR="00957836" w:rsidRDefault="00000000">
      <w:pPr>
        <w:pStyle w:val="Akapitzlist"/>
        <w:numPr>
          <w:ilvl w:val="1"/>
          <w:numId w:val="27"/>
        </w:numPr>
        <w:jc w:val="both"/>
      </w:pPr>
      <w:r>
        <w:t>wydatki osobowe niezaliczone do wynagrodzeń w kwocie 5 208,14 zł;</w:t>
      </w:r>
    </w:p>
    <w:p w14:paraId="4DEEB912" w14:textId="77777777" w:rsidR="00957836" w:rsidRDefault="00000000">
      <w:pPr>
        <w:pStyle w:val="Akapitzlist"/>
        <w:numPr>
          <w:ilvl w:val="1"/>
          <w:numId w:val="27"/>
        </w:numPr>
        <w:jc w:val="both"/>
      </w:pPr>
      <w:r>
        <w:t>zakup usług zdrowotnych w kwocie 2 490,00 zł;</w:t>
      </w:r>
    </w:p>
    <w:p w14:paraId="5A3EC99E" w14:textId="77777777" w:rsidR="00957836" w:rsidRDefault="00000000">
      <w:pPr>
        <w:pStyle w:val="Akapitzlist"/>
        <w:numPr>
          <w:ilvl w:val="1"/>
          <w:numId w:val="27"/>
        </w:numPr>
        <w:jc w:val="both"/>
      </w:pPr>
      <w:r>
        <w:t>podróże służbowe krajowe w kwocie 624,00 zł;</w:t>
      </w:r>
    </w:p>
    <w:p w14:paraId="35C9A9AF" w14:textId="77777777" w:rsidR="00957836" w:rsidRDefault="00000000">
      <w:pPr>
        <w:pStyle w:val="Akapitzlist"/>
        <w:numPr>
          <w:ilvl w:val="1"/>
          <w:numId w:val="27"/>
        </w:numPr>
        <w:jc w:val="both"/>
      </w:pPr>
      <w:r>
        <w:t>szkolenia pracowników niebędących członkami korpusu służby cywilnej  w kwocie 329,00 zł;</w:t>
      </w:r>
    </w:p>
    <w:p w14:paraId="147F7F03" w14:textId="77777777" w:rsidR="00957836" w:rsidRDefault="00000000">
      <w:pPr>
        <w:pStyle w:val="Akapitzlist"/>
        <w:numPr>
          <w:ilvl w:val="1"/>
          <w:numId w:val="27"/>
        </w:numPr>
        <w:jc w:val="both"/>
      </w:pPr>
      <w:r>
        <w:t>zakup leków, wyrobów medycznych i produktów biobójczych w kwocie 202,59 zł.</w:t>
      </w:r>
    </w:p>
    <w:p w14:paraId="7A3840CC" w14:textId="77777777" w:rsidR="00957836" w:rsidRDefault="00000000">
      <w:pPr>
        <w:pStyle w:val="Akapitzlist"/>
        <w:numPr>
          <w:ilvl w:val="0"/>
          <w:numId w:val="27"/>
        </w:numPr>
        <w:jc w:val="both"/>
      </w:pPr>
      <w:r w:rsidRPr="005B496D">
        <w:rPr>
          <w:i/>
          <w:iCs/>
          <w:u w:val="single"/>
        </w:rPr>
        <w:t>w rozdziale 80107 Świetlice szkolne wydatkowano kwotę 617 447,53 zł, co stanowi 89,47% planu rocznego wynoszącego 690 103,62 zł</w:t>
      </w:r>
      <w:r>
        <w:t>. Niniejsza wartość została wydatkowana na:</w:t>
      </w:r>
    </w:p>
    <w:p w14:paraId="5B1AC07A" w14:textId="77777777" w:rsidR="00957836" w:rsidRDefault="00000000">
      <w:pPr>
        <w:pStyle w:val="Akapitzlist"/>
        <w:numPr>
          <w:ilvl w:val="1"/>
          <w:numId w:val="27"/>
        </w:numPr>
        <w:jc w:val="both"/>
      </w:pPr>
      <w:r>
        <w:t>wynagrodzenia osobowe nauczycieli w kwocie 450 409,37 zł;</w:t>
      </w:r>
    </w:p>
    <w:p w14:paraId="2C56F797" w14:textId="77777777" w:rsidR="00957836" w:rsidRDefault="00000000">
      <w:pPr>
        <w:pStyle w:val="Akapitzlist"/>
        <w:numPr>
          <w:ilvl w:val="1"/>
          <w:numId w:val="27"/>
        </w:numPr>
        <w:jc w:val="both"/>
      </w:pPr>
      <w:r>
        <w:t>składki na ubezpieczenia społeczne w kwocie 80 073,37 zł;</w:t>
      </w:r>
    </w:p>
    <w:p w14:paraId="1F652B95" w14:textId="77777777" w:rsidR="00957836" w:rsidRDefault="00000000">
      <w:pPr>
        <w:pStyle w:val="Akapitzlist"/>
        <w:numPr>
          <w:ilvl w:val="1"/>
          <w:numId w:val="27"/>
        </w:numPr>
        <w:jc w:val="both"/>
      </w:pPr>
      <w:r>
        <w:t>dodatkowe wynagrodzenie roczne nauczycieli w kwocie 35 051,83 zł;</w:t>
      </w:r>
    </w:p>
    <w:p w14:paraId="0745B0CC" w14:textId="77777777" w:rsidR="00957836" w:rsidRDefault="00000000">
      <w:pPr>
        <w:pStyle w:val="Akapitzlist"/>
        <w:numPr>
          <w:ilvl w:val="1"/>
          <w:numId w:val="27"/>
        </w:numPr>
        <w:jc w:val="both"/>
      </w:pPr>
      <w:r>
        <w:t>wydatki osobowe niezaliczone do wynagrodzeń w kwocie 26 626,61 zł;</w:t>
      </w:r>
    </w:p>
    <w:p w14:paraId="179C4865" w14:textId="77777777" w:rsidR="00957836" w:rsidRDefault="00000000">
      <w:pPr>
        <w:pStyle w:val="Akapitzlist"/>
        <w:numPr>
          <w:ilvl w:val="1"/>
          <w:numId w:val="27"/>
        </w:numPr>
        <w:jc w:val="both"/>
      </w:pPr>
      <w:r>
        <w:t>odpisy na zakładowy fundusz świadczeń socjalnych w kwocie 18 706,46 zł;</w:t>
      </w:r>
    </w:p>
    <w:p w14:paraId="61920CB4" w14:textId="77777777" w:rsidR="00957836" w:rsidRDefault="00000000">
      <w:pPr>
        <w:pStyle w:val="Akapitzlist"/>
        <w:numPr>
          <w:ilvl w:val="1"/>
          <w:numId w:val="27"/>
        </w:numPr>
        <w:jc w:val="both"/>
      </w:pPr>
      <w:r>
        <w:t>składki na Fundusz Pracy oraz Fundusz Solidarnościowy w kwocie 5 560,71 zł;</w:t>
      </w:r>
    </w:p>
    <w:p w14:paraId="3AFE3034" w14:textId="77777777" w:rsidR="00957836" w:rsidRDefault="00000000">
      <w:pPr>
        <w:pStyle w:val="Akapitzlist"/>
        <w:numPr>
          <w:ilvl w:val="1"/>
          <w:numId w:val="27"/>
        </w:numPr>
        <w:jc w:val="both"/>
      </w:pPr>
      <w:r>
        <w:t>wpłaty na PPK finansowane przez podmiot zatrudniający w kwocie 1 019,18 zł;</w:t>
      </w:r>
    </w:p>
    <w:p w14:paraId="448C1A6D" w14:textId="77777777" w:rsidR="00957836" w:rsidRDefault="00000000">
      <w:pPr>
        <w:pStyle w:val="Akapitzlist"/>
        <w:numPr>
          <w:ilvl w:val="0"/>
          <w:numId w:val="27"/>
        </w:numPr>
        <w:jc w:val="both"/>
      </w:pPr>
      <w:r w:rsidRPr="005B496D">
        <w:rPr>
          <w:i/>
          <w:iCs/>
          <w:u w:val="single"/>
        </w:rPr>
        <w:t>w rozdziale 80113 Dowożenie uczniów do szkół wydatkowano kwotę 531 044,69 zł, co stanowi 85,00% planu rocznego wynoszącego 624 725,00 zł</w:t>
      </w:r>
      <w:r>
        <w:t>. Niniejsza wartość została wydatkowana na:</w:t>
      </w:r>
    </w:p>
    <w:p w14:paraId="4DDE91C7" w14:textId="77777777" w:rsidR="00957836" w:rsidRDefault="00000000">
      <w:pPr>
        <w:pStyle w:val="Akapitzlist"/>
        <w:numPr>
          <w:ilvl w:val="1"/>
          <w:numId w:val="27"/>
        </w:numPr>
        <w:jc w:val="both"/>
      </w:pPr>
      <w:r>
        <w:t>zakup usług pozostałych w kwocie 398 902,37 zł;</w:t>
      </w:r>
    </w:p>
    <w:p w14:paraId="6E8B5263" w14:textId="77777777" w:rsidR="00957836" w:rsidRDefault="00000000">
      <w:pPr>
        <w:pStyle w:val="Akapitzlist"/>
        <w:numPr>
          <w:ilvl w:val="1"/>
          <w:numId w:val="27"/>
        </w:numPr>
        <w:jc w:val="both"/>
      </w:pPr>
      <w:r>
        <w:t>wynagrodzenia bezosobowe w kwocie 112 375,94 zł;</w:t>
      </w:r>
    </w:p>
    <w:p w14:paraId="71E48AA9" w14:textId="77777777" w:rsidR="00957836" w:rsidRDefault="00000000">
      <w:pPr>
        <w:pStyle w:val="Akapitzlist"/>
        <w:numPr>
          <w:ilvl w:val="1"/>
          <w:numId w:val="27"/>
        </w:numPr>
        <w:jc w:val="both"/>
      </w:pPr>
      <w:r>
        <w:t>składki na ubezpieczenia społeczne w kwocie 18 856,11 zł;</w:t>
      </w:r>
    </w:p>
    <w:p w14:paraId="67A86868" w14:textId="77777777" w:rsidR="00957836" w:rsidRDefault="00000000">
      <w:pPr>
        <w:pStyle w:val="Akapitzlist"/>
        <w:numPr>
          <w:ilvl w:val="1"/>
          <w:numId w:val="27"/>
        </w:numPr>
        <w:jc w:val="both"/>
      </w:pPr>
      <w:r>
        <w:t>składki na Fundusz Pracy oraz Fundusz Solidarnościowy w kwocie 790,27 zł;</w:t>
      </w:r>
    </w:p>
    <w:p w14:paraId="42BA5717" w14:textId="77777777" w:rsidR="00957836" w:rsidRDefault="00000000">
      <w:pPr>
        <w:pStyle w:val="Akapitzlist"/>
        <w:numPr>
          <w:ilvl w:val="1"/>
          <w:numId w:val="27"/>
        </w:numPr>
        <w:jc w:val="both"/>
      </w:pPr>
      <w:r>
        <w:t>zakup usług zdrowotnych w kwocie 120,00 zł;</w:t>
      </w:r>
    </w:p>
    <w:p w14:paraId="01ABEA1F" w14:textId="77777777" w:rsidR="00957836" w:rsidRDefault="00000000">
      <w:pPr>
        <w:pStyle w:val="Akapitzlist"/>
        <w:numPr>
          <w:ilvl w:val="0"/>
          <w:numId w:val="27"/>
        </w:numPr>
        <w:jc w:val="both"/>
      </w:pPr>
      <w:r w:rsidRPr="005B496D">
        <w:rPr>
          <w:i/>
          <w:iCs/>
          <w:u w:val="single"/>
        </w:rPr>
        <w:t>w rozdziale 80115 Technika wydatkowano kwotę 12 000,00 zł, co stanowi 88,89% planu rocznego wynoszącego 13 500,00 zł</w:t>
      </w:r>
      <w:r>
        <w:t>. Niniejsza wartość została wydatkowana na:</w:t>
      </w:r>
    </w:p>
    <w:p w14:paraId="3B4155CB" w14:textId="77777777" w:rsidR="00957836" w:rsidRDefault="00000000">
      <w:pPr>
        <w:pStyle w:val="Akapitzlist"/>
        <w:numPr>
          <w:ilvl w:val="1"/>
          <w:numId w:val="27"/>
        </w:numPr>
        <w:jc w:val="both"/>
      </w:pPr>
      <w:r>
        <w:t>stypendia dla uczniów w kwocie 12 000,00 zł.</w:t>
      </w:r>
    </w:p>
    <w:p w14:paraId="54851EDE" w14:textId="77777777" w:rsidR="00957836" w:rsidRDefault="00000000">
      <w:pPr>
        <w:pStyle w:val="Akapitzlist"/>
        <w:numPr>
          <w:ilvl w:val="0"/>
          <w:numId w:val="27"/>
        </w:numPr>
        <w:jc w:val="both"/>
      </w:pPr>
      <w:r w:rsidRPr="005B496D">
        <w:rPr>
          <w:i/>
          <w:iCs/>
          <w:u w:val="single"/>
        </w:rPr>
        <w:t>w rozdziale 80120 Licea ogólnokształcące wydatkowano kwotę 2 246 744,53 zł, co stanowi 87,71% planu rocznego wynoszącego 2 561 478,46 zł</w:t>
      </w:r>
      <w:r>
        <w:t>. Niniejsza wartość została wydatkowana na:</w:t>
      </w:r>
    </w:p>
    <w:p w14:paraId="11FE1E7E" w14:textId="77777777" w:rsidR="00957836" w:rsidRDefault="00000000">
      <w:pPr>
        <w:pStyle w:val="Akapitzlist"/>
        <w:numPr>
          <w:ilvl w:val="1"/>
          <w:numId w:val="27"/>
        </w:numPr>
        <w:jc w:val="both"/>
      </w:pPr>
      <w:r>
        <w:t>wynagrodzenia osobowe nauczycieli w kwocie 1 273 617,47 zł;</w:t>
      </w:r>
    </w:p>
    <w:p w14:paraId="5CE47434" w14:textId="77777777" w:rsidR="00957836" w:rsidRDefault="00000000">
      <w:pPr>
        <w:pStyle w:val="Akapitzlist"/>
        <w:numPr>
          <w:ilvl w:val="1"/>
          <w:numId w:val="27"/>
        </w:numPr>
        <w:jc w:val="both"/>
      </w:pPr>
      <w:r>
        <w:t>składki na ubezpieczenia społeczne w kwocie 245 478,96 zł;</w:t>
      </w:r>
    </w:p>
    <w:p w14:paraId="434AE414" w14:textId="77777777" w:rsidR="00957836" w:rsidRDefault="00000000">
      <w:pPr>
        <w:pStyle w:val="Akapitzlist"/>
        <w:numPr>
          <w:ilvl w:val="1"/>
          <w:numId w:val="27"/>
        </w:numPr>
        <w:jc w:val="both"/>
      </w:pPr>
      <w:r>
        <w:t>wynagrodzenia osobowe pracowników w kwocie 198 516,26 zł;</w:t>
      </w:r>
    </w:p>
    <w:p w14:paraId="2B1CB067" w14:textId="77777777" w:rsidR="00957836" w:rsidRDefault="00000000">
      <w:pPr>
        <w:pStyle w:val="Akapitzlist"/>
        <w:numPr>
          <w:ilvl w:val="1"/>
          <w:numId w:val="27"/>
        </w:numPr>
        <w:jc w:val="both"/>
      </w:pPr>
      <w:r>
        <w:t>zakup energii w kwocie 192 051,88 zł;</w:t>
      </w:r>
    </w:p>
    <w:p w14:paraId="06A830CB" w14:textId="77777777" w:rsidR="00957836" w:rsidRDefault="00000000">
      <w:pPr>
        <w:pStyle w:val="Akapitzlist"/>
        <w:numPr>
          <w:ilvl w:val="1"/>
          <w:numId w:val="27"/>
        </w:numPr>
        <w:jc w:val="both"/>
      </w:pPr>
      <w:r>
        <w:t>dodatkowe wynagrodzenie roczne nauczycieli w kwocie 82 315,33 zł;</w:t>
      </w:r>
    </w:p>
    <w:p w14:paraId="7D649942" w14:textId="77777777" w:rsidR="00957836" w:rsidRDefault="00000000">
      <w:pPr>
        <w:pStyle w:val="Akapitzlist"/>
        <w:numPr>
          <w:ilvl w:val="1"/>
          <w:numId w:val="27"/>
        </w:numPr>
        <w:jc w:val="both"/>
      </w:pPr>
      <w:r>
        <w:t>odpisy na zakładowy fundusz świadczeń socjalnych w kwocie 69 585,46 zł;</w:t>
      </w:r>
    </w:p>
    <w:p w14:paraId="17587E0D" w14:textId="77777777" w:rsidR="00957836" w:rsidRDefault="00000000">
      <w:pPr>
        <w:pStyle w:val="Akapitzlist"/>
        <w:numPr>
          <w:ilvl w:val="1"/>
          <w:numId w:val="27"/>
        </w:numPr>
        <w:jc w:val="both"/>
      </w:pPr>
      <w:r>
        <w:t>zakup usług pozostałych w kwocie 40 887,79 zł;</w:t>
      </w:r>
    </w:p>
    <w:p w14:paraId="38E882FA" w14:textId="77777777" w:rsidR="00957836" w:rsidRDefault="00000000">
      <w:pPr>
        <w:pStyle w:val="Akapitzlist"/>
        <w:numPr>
          <w:ilvl w:val="1"/>
          <w:numId w:val="27"/>
        </w:numPr>
        <w:jc w:val="both"/>
      </w:pPr>
      <w:r>
        <w:t>zakup materiałów i wyposażenia w kwocie 40 441,39 zł;</w:t>
      </w:r>
    </w:p>
    <w:p w14:paraId="4AF58AE2" w14:textId="77777777" w:rsidR="00957836" w:rsidRDefault="00000000">
      <w:pPr>
        <w:pStyle w:val="Akapitzlist"/>
        <w:numPr>
          <w:ilvl w:val="1"/>
          <w:numId w:val="27"/>
        </w:numPr>
        <w:jc w:val="both"/>
      </w:pPr>
      <w:r>
        <w:t>stypendia dla uczniów w kwocie 27 500,00 zł;</w:t>
      </w:r>
    </w:p>
    <w:p w14:paraId="48DDE6AE" w14:textId="77777777" w:rsidR="00957836" w:rsidRDefault="00000000">
      <w:pPr>
        <w:pStyle w:val="Akapitzlist"/>
        <w:numPr>
          <w:ilvl w:val="1"/>
          <w:numId w:val="27"/>
        </w:numPr>
        <w:jc w:val="both"/>
      </w:pPr>
      <w:r>
        <w:t>składki na Fundusz Pracy oraz Fundusz Solidarnościowy w kwocie 26 821,00 zł;</w:t>
      </w:r>
    </w:p>
    <w:p w14:paraId="03E76E3E" w14:textId="77777777" w:rsidR="00957836" w:rsidRDefault="00000000">
      <w:pPr>
        <w:pStyle w:val="Akapitzlist"/>
        <w:numPr>
          <w:ilvl w:val="1"/>
          <w:numId w:val="27"/>
        </w:numPr>
        <w:jc w:val="both"/>
      </w:pPr>
      <w:r>
        <w:t>dodatkowe wynagrodzenie roczne w kwocie 24 363,77 zł;</w:t>
      </w:r>
    </w:p>
    <w:p w14:paraId="607CE982" w14:textId="77777777" w:rsidR="00957836" w:rsidRDefault="00000000">
      <w:pPr>
        <w:pStyle w:val="Akapitzlist"/>
        <w:numPr>
          <w:ilvl w:val="1"/>
          <w:numId w:val="27"/>
        </w:numPr>
        <w:jc w:val="both"/>
      </w:pPr>
      <w:r>
        <w:t>różne opłaty i składki w kwocie 7 057,00 zł;</w:t>
      </w:r>
    </w:p>
    <w:p w14:paraId="331707C7" w14:textId="77777777" w:rsidR="00957836" w:rsidRDefault="00000000">
      <w:pPr>
        <w:pStyle w:val="Akapitzlist"/>
        <w:numPr>
          <w:ilvl w:val="1"/>
          <w:numId w:val="27"/>
        </w:numPr>
        <w:jc w:val="both"/>
      </w:pPr>
      <w:r>
        <w:t>zakup usług remontowych w kwocie 6 809,47 zł;</w:t>
      </w:r>
    </w:p>
    <w:p w14:paraId="1592382F" w14:textId="77777777" w:rsidR="00957836" w:rsidRDefault="00000000">
      <w:pPr>
        <w:pStyle w:val="Akapitzlist"/>
        <w:numPr>
          <w:ilvl w:val="1"/>
          <w:numId w:val="27"/>
        </w:numPr>
        <w:jc w:val="both"/>
      </w:pPr>
      <w:r>
        <w:t>wpłaty na PPK finansowane przez podmiot zatrudniający w kwocie 4 762,93 zł;</w:t>
      </w:r>
    </w:p>
    <w:p w14:paraId="25822337" w14:textId="77777777" w:rsidR="00957836" w:rsidRDefault="00000000">
      <w:pPr>
        <w:pStyle w:val="Akapitzlist"/>
        <w:numPr>
          <w:ilvl w:val="1"/>
          <w:numId w:val="27"/>
        </w:numPr>
        <w:jc w:val="both"/>
      </w:pPr>
      <w:r>
        <w:t>opłaty z tytułu zakupu usług telekomunikacyjnych w kwocie 2 614,62 zł;</w:t>
      </w:r>
    </w:p>
    <w:p w14:paraId="0C8DBB0B" w14:textId="77777777" w:rsidR="00957836" w:rsidRDefault="00000000">
      <w:pPr>
        <w:pStyle w:val="Akapitzlist"/>
        <w:numPr>
          <w:ilvl w:val="1"/>
          <w:numId w:val="27"/>
        </w:numPr>
        <w:jc w:val="both"/>
      </w:pPr>
      <w:r>
        <w:t>zakup usług zdrowotnych w kwocie 1 195,00 zł;</w:t>
      </w:r>
    </w:p>
    <w:p w14:paraId="344D421B" w14:textId="77777777" w:rsidR="00957836" w:rsidRDefault="00000000">
      <w:pPr>
        <w:pStyle w:val="Akapitzlist"/>
        <w:numPr>
          <w:ilvl w:val="1"/>
          <w:numId w:val="27"/>
        </w:numPr>
        <w:jc w:val="both"/>
      </w:pPr>
      <w:r>
        <w:t>wydatki osobowe niezaliczone do wynagrodzeń w kwocie 1 103,78 zł;</w:t>
      </w:r>
    </w:p>
    <w:p w14:paraId="12EDC6A0" w14:textId="77777777" w:rsidR="00957836" w:rsidRDefault="00000000">
      <w:pPr>
        <w:pStyle w:val="Akapitzlist"/>
        <w:numPr>
          <w:ilvl w:val="1"/>
          <w:numId w:val="27"/>
        </w:numPr>
        <w:jc w:val="both"/>
      </w:pPr>
      <w:r>
        <w:t>podróże służbowe krajowe w kwocie 986,32 zł;</w:t>
      </w:r>
    </w:p>
    <w:p w14:paraId="46E9A02C" w14:textId="77777777" w:rsidR="00957836" w:rsidRDefault="00000000">
      <w:pPr>
        <w:pStyle w:val="Akapitzlist"/>
        <w:numPr>
          <w:ilvl w:val="1"/>
          <w:numId w:val="27"/>
        </w:numPr>
        <w:jc w:val="both"/>
      </w:pPr>
      <w:r>
        <w:t>nagrody konkursowe w kwocie 500,00 zł;</w:t>
      </w:r>
    </w:p>
    <w:p w14:paraId="0BB28CBB" w14:textId="77777777" w:rsidR="00957836" w:rsidRDefault="00000000">
      <w:pPr>
        <w:pStyle w:val="Akapitzlist"/>
        <w:numPr>
          <w:ilvl w:val="1"/>
          <w:numId w:val="27"/>
        </w:numPr>
        <w:jc w:val="both"/>
      </w:pPr>
      <w:r>
        <w:t>zakup środków dydaktycznych i książek w kwocie 136,10 zł;</w:t>
      </w:r>
    </w:p>
    <w:p w14:paraId="5BCDA61E" w14:textId="77777777" w:rsidR="00957836" w:rsidRDefault="00000000">
      <w:pPr>
        <w:pStyle w:val="Akapitzlist"/>
        <w:numPr>
          <w:ilvl w:val="0"/>
          <w:numId w:val="27"/>
        </w:numPr>
        <w:jc w:val="both"/>
      </w:pPr>
      <w:r w:rsidRPr="005B496D">
        <w:rPr>
          <w:i/>
          <w:iCs/>
          <w:u w:val="single"/>
        </w:rPr>
        <w:lastRenderedPageBreak/>
        <w:t>w rozdziale 80146 Dokształcanie i doskonalenie nauczycieli wydatkowano kwotę 52 330,87 zł, co stanowi 37,73% planu rocznego wynoszącego 138 686,00 zł.</w:t>
      </w:r>
      <w:r>
        <w:t xml:space="preserve"> Niniejsza wartość została wydatkowana na:</w:t>
      </w:r>
    </w:p>
    <w:p w14:paraId="7B6AB1F9" w14:textId="77777777" w:rsidR="00957836" w:rsidRDefault="00000000">
      <w:pPr>
        <w:pStyle w:val="Akapitzlist"/>
        <w:numPr>
          <w:ilvl w:val="1"/>
          <w:numId w:val="27"/>
        </w:numPr>
        <w:jc w:val="both"/>
      </w:pPr>
      <w:r>
        <w:t>szkolenia pracowników niebędących członkami korpusu służby cywilnej  w kwocie 44 125,88 zł;</w:t>
      </w:r>
    </w:p>
    <w:p w14:paraId="473A9EEF" w14:textId="77777777" w:rsidR="00957836" w:rsidRDefault="00000000">
      <w:pPr>
        <w:pStyle w:val="Akapitzlist"/>
        <w:numPr>
          <w:ilvl w:val="1"/>
          <w:numId w:val="27"/>
        </w:numPr>
        <w:jc w:val="both"/>
      </w:pPr>
      <w:r>
        <w:t>zakup usług pozostałych w kwocie 8 005,00 zł;</w:t>
      </w:r>
    </w:p>
    <w:p w14:paraId="2EF00BDF" w14:textId="77777777" w:rsidR="00957836" w:rsidRDefault="00000000">
      <w:pPr>
        <w:pStyle w:val="Akapitzlist"/>
        <w:numPr>
          <w:ilvl w:val="1"/>
          <w:numId w:val="27"/>
        </w:numPr>
        <w:jc w:val="both"/>
      </w:pPr>
      <w:r>
        <w:t>zakup materiałów i wyposażenia w kwocie 199,99 zł.</w:t>
      </w:r>
    </w:p>
    <w:p w14:paraId="4A0423B5" w14:textId="77777777" w:rsidR="00957836" w:rsidRDefault="00000000">
      <w:pPr>
        <w:pStyle w:val="Akapitzlist"/>
        <w:numPr>
          <w:ilvl w:val="0"/>
          <w:numId w:val="27"/>
        </w:numPr>
        <w:jc w:val="both"/>
      </w:pPr>
      <w:r w:rsidRPr="005B496D">
        <w:rPr>
          <w:i/>
          <w:iCs/>
          <w:u w:val="single"/>
        </w:rPr>
        <w:t>w rozdziale 80148 Stołówki szkolne i przedszkolne wydatkowano kwotę 450 226,89 zł, co stanowi 89,89% planu rocznego wynoszącego 500 861,00 zł</w:t>
      </w:r>
      <w:r>
        <w:t>. Niniejsza wartość została wydatkowana na:</w:t>
      </w:r>
    </w:p>
    <w:p w14:paraId="1BDAAB5A" w14:textId="77777777" w:rsidR="00957836" w:rsidRDefault="00000000">
      <w:pPr>
        <w:pStyle w:val="Akapitzlist"/>
        <w:numPr>
          <w:ilvl w:val="1"/>
          <w:numId w:val="27"/>
        </w:numPr>
        <w:jc w:val="both"/>
      </w:pPr>
      <w:r>
        <w:t>zakup usług pozostałych w kwocie 345 919,59 zł;</w:t>
      </w:r>
    </w:p>
    <w:p w14:paraId="2EEC51F2" w14:textId="77777777" w:rsidR="00957836" w:rsidRDefault="00000000">
      <w:pPr>
        <w:pStyle w:val="Akapitzlist"/>
        <w:numPr>
          <w:ilvl w:val="1"/>
          <w:numId w:val="27"/>
        </w:numPr>
        <w:jc w:val="both"/>
      </w:pPr>
      <w:r>
        <w:t>zakup energii w kwocie 103 859,30 zł;</w:t>
      </w:r>
    </w:p>
    <w:p w14:paraId="3B1077DF" w14:textId="77777777" w:rsidR="00957836" w:rsidRDefault="00000000">
      <w:pPr>
        <w:pStyle w:val="Akapitzlist"/>
        <w:numPr>
          <w:ilvl w:val="1"/>
          <w:numId w:val="27"/>
        </w:numPr>
        <w:jc w:val="both"/>
      </w:pPr>
      <w:r>
        <w:t>opłaty na rzecz budżetu państwa w kwocie 448,00 zł.</w:t>
      </w:r>
    </w:p>
    <w:p w14:paraId="01D38061" w14:textId="77777777" w:rsidR="00957836" w:rsidRDefault="00000000">
      <w:pPr>
        <w:pStyle w:val="Akapitzlist"/>
        <w:numPr>
          <w:ilvl w:val="0"/>
          <w:numId w:val="27"/>
        </w:numPr>
        <w:jc w:val="both"/>
      </w:pPr>
      <w:r w:rsidRPr="005B496D">
        <w:rPr>
          <w:i/>
          <w:iCs/>
          <w:u w:val="single"/>
        </w:rPr>
        <w:t>w rozdziale 80149 Realizacja zadań wymagających stosowania specjalnej organizacji nauki i metod pracy dla dzieci w przedszkolach, oddziałach przedszkolnych w szkołach podstawowych i innych formach wychowania przedszkolnego wydatkowano kwotę 482 826,76 zł, co stanowi 89,78% planu rocznego wynoszącego 537 815,60 zł.</w:t>
      </w:r>
      <w:r>
        <w:t xml:space="preserve"> Niniejsza wartość została wydatkowana na:</w:t>
      </w:r>
    </w:p>
    <w:p w14:paraId="29F0BEF7" w14:textId="77777777" w:rsidR="00957836" w:rsidRDefault="00000000">
      <w:pPr>
        <w:pStyle w:val="Akapitzlist"/>
        <w:numPr>
          <w:ilvl w:val="1"/>
          <w:numId w:val="27"/>
        </w:numPr>
        <w:jc w:val="both"/>
      </w:pPr>
      <w:r>
        <w:t>dotacja podmiotowa z budżetu dla niepublicznej jednostki systemu oświaty w kwocie 198 985,84 zł;</w:t>
      </w:r>
    </w:p>
    <w:p w14:paraId="13DAC647" w14:textId="77777777" w:rsidR="00957836" w:rsidRDefault="00000000">
      <w:pPr>
        <w:pStyle w:val="Akapitzlist"/>
        <w:numPr>
          <w:ilvl w:val="1"/>
          <w:numId w:val="27"/>
        </w:numPr>
        <w:jc w:val="both"/>
      </w:pPr>
      <w:r>
        <w:t>wynagrodzenia osobowe nauczycieli w kwocie 105 617,79 zł;</w:t>
      </w:r>
    </w:p>
    <w:p w14:paraId="4AF55348" w14:textId="77777777" w:rsidR="00957836" w:rsidRDefault="00000000">
      <w:pPr>
        <w:pStyle w:val="Akapitzlist"/>
        <w:numPr>
          <w:ilvl w:val="1"/>
          <w:numId w:val="27"/>
        </w:numPr>
        <w:jc w:val="both"/>
      </w:pPr>
      <w:r>
        <w:t>wynagrodzenia osobowe pracowników w kwocie 96 044,59 zł;</w:t>
      </w:r>
    </w:p>
    <w:p w14:paraId="4088C18E" w14:textId="77777777" w:rsidR="00957836" w:rsidRDefault="00000000">
      <w:pPr>
        <w:pStyle w:val="Akapitzlist"/>
        <w:numPr>
          <w:ilvl w:val="1"/>
          <w:numId w:val="27"/>
        </w:numPr>
        <w:jc w:val="both"/>
      </w:pPr>
      <w:r>
        <w:t>składki na ubezpieczenia społeczne w kwocie 39 422,24 zł;</w:t>
      </w:r>
    </w:p>
    <w:p w14:paraId="59763A9A" w14:textId="77777777" w:rsidR="00957836" w:rsidRDefault="00000000">
      <w:pPr>
        <w:pStyle w:val="Akapitzlist"/>
        <w:numPr>
          <w:ilvl w:val="1"/>
          <w:numId w:val="27"/>
        </w:numPr>
        <w:jc w:val="both"/>
      </w:pPr>
      <w:r>
        <w:t>zakup środków dydaktycznych i książek w kwocie 10 300,25 zł;</w:t>
      </w:r>
    </w:p>
    <w:p w14:paraId="27B313DE" w14:textId="77777777" w:rsidR="00957836" w:rsidRDefault="00000000">
      <w:pPr>
        <w:pStyle w:val="Akapitzlist"/>
        <w:numPr>
          <w:ilvl w:val="1"/>
          <w:numId w:val="27"/>
        </w:numPr>
        <w:jc w:val="both"/>
      </w:pPr>
      <w:r>
        <w:t>odpisy na zakładowy fundusz świadczeń socjalnych w kwocie 10 286,25 zł;</w:t>
      </w:r>
    </w:p>
    <w:p w14:paraId="1C0DF109" w14:textId="77777777" w:rsidR="00957836" w:rsidRDefault="00000000">
      <w:pPr>
        <w:pStyle w:val="Akapitzlist"/>
        <w:numPr>
          <w:ilvl w:val="1"/>
          <w:numId w:val="27"/>
        </w:numPr>
        <w:jc w:val="both"/>
      </w:pPr>
      <w:r>
        <w:t>dodatkowe wynagrodzenie roczne nauczycieli w kwocie 8 679,12 zł;</w:t>
      </w:r>
    </w:p>
    <w:p w14:paraId="5DE4A163" w14:textId="77777777" w:rsidR="00957836" w:rsidRDefault="00000000">
      <w:pPr>
        <w:pStyle w:val="Akapitzlist"/>
        <w:numPr>
          <w:ilvl w:val="1"/>
          <w:numId w:val="27"/>
        </w:numPr>
        <w:jc w:val="both"/>
      </w:pPr>
      <w:r>
        <w:t>dodatkowe wynagrodzenie roczne w kwocie 7 238,07 zł;</w:t>
      </w:r>
    </w:p>
    <w:p w14:paraId="271038DF" w14:textId="77777777" w:rsidR="00957836" w:rsidRDefault="00000000">
      <w:pPr>
        <w:pStyle w:val="Akapitzlist"/>
        <w:numPr>
          <w:ilvl w:val="1"/>
          <w:numId w:val="27"/>
        </w:numPr>
        <w:jc w:val="both"/>
      </w:pPr>
      <w:r>
        <w:t>składki na Fundusz Pracy oraz Fundusz Solidarnościowy w kwocie 3 013,99 zł;</w:t>
      </w:r>
    </w:p>
    <w:p w14:paraId="346277B0" w14:textId="77777777" w:rsidR="00957836" w:rsidRDefault="00000000">
      <w:pPr>
        <w:pStyle w:val="Akapitzlist"/>
        <w:numPr>
          <w:ilvl w:val="1"/>
          <w:numId w:val="27"/>
        </w:numPr>
        <w:jc w:val="both"/>
      </w:pPr>
      <w:r>
        <w:t>zakup materiałów i wyposażenia w kwocie 2 416,70 zł;</w:t>
      </w:r>
    </w:p>
    <w:p w14:paraId="40966903" w14:textId="77777777" w:rsidR="00957836" w:rsidRDefault="00000000">
      <w:pPr>
        <w:pStyle w:val="Akapitzlist"/>
        <w:numPr>
          <w:ilvl w:val="1"/>
          <w:numId w:val="27"/>
        </w:numPr>
        <w:jc w:val="both"/>
      </w:pPr>
      <w:r>
        <w:t>wydatki osobowe niezaliczone do wynagrodzeń w kwocie 648,36 zł;</w:t>
      </w:r>
    </w:p>
    <w:p w14:paraId="65477C44" w14:textId="77777777" w:rsidR="00957836" w:rsidRDefault="00000000">
      <w:pPr>
        <w:pStyle w:val="Akapitzlist"/>
        <w:numPr>
          <w:ilvl w:val="1"/>
          <w:numId w:val="27"/>
        </w:numPr>
        <w:jc w:val="both"/>
      </w:pPr>
      <w:r>
        <w:t>zakup usług zdrowotnych w kwocie 170,00 zł;</w:t>
      </w:r>
    </w:p>
    <w:p w14:paraId="0277374A" w14:textId="77777777" w:rsidR="00957836" w:rsidRDefault="00000000">
      <w:pPr>
        <w:pStyle w:val="Akapitzlist"/>
        <w:numPr>
          <w:ilvl w:val="1"/>
          <w:numId w:val="27"/>
        </w:numPr>
        <w:jc w:val="both"/>
      </w:pPr>
      <w:r>
        <w:t>wpłaty na PPK finansowane przez podmiot zatrudniający w kwocie 3,56 zł;</w:t>
      </w:r>
    </w:p>
    <w:p w14:paraId="3290CBA7" w14:textId="77777777" w:rsidR="00957836" w:rsidRDefault="00000000">
      <w:pPr>
        <w:pStyle w:val="Akapitzlist"/>
        <w:numPr>
          <w:ilvl w:val="0"/>
          <w:numId w:val="27"/>
        </w:numPr>
        <w:jc w:val="both"/>
      </w:pPr>
      <w:r w:rsidRPr="00D452D1">
        <w:rPr>
          <w:i/>
          <w:iCs/>
          <w:u w:val="single"/>
        </w:rPr>
        <w:t>w rozdziale 80150 Realizacja zadań wymagających stosowania specjalnej organizacji nauki i metod pracy dla dzieci i młodzieży w szkołach podstawowych wydatkowano kwotę 1 003 565,48 zł, co stanowi 89,40% planu rocznego wynoszącego 1 122 613,54 zł</w:t>
      </w:r>
      <w:r>
        <w:t>. Niniejsza wartość została wydatkowana na:</w:t>
      </w:r>
    </w:p>
    <w:p w14:paraId="77E1A13B" w14:textId="77777777" w:rsidR="00957836" w:rsidRDefault="00000000">
      <w:pPr>
        <w:pStyle w:val="Akapitzlist"/>
        <w:numPr>
          <w:ilvl w:val="1"/>
          <w:numId w:val="27"/>
        </w:numPr>
        <w:jc w:val="both"/>
      </w:pPr>
      <w:r>
        <w:t>wynagrodzenia osobowe nauczycieli w kwocie 578 209,86 zł;</w:t>
      </w:r>
    </w:p>
    <w:p w14:paraId="25F343EE" w14:textId="77777777" w:rsidR="00957836" w:rsidRDefault="00000000">
      <w:pPr>
        <w:pStyle w:val="Akapitzlist"/>
        <w:numPr>
          <w:ilvl w:val="1"/>
          <w:numId w:val="27"/>
        </w:numPr>
        <w:jc w:val="both"/>
      </w:pPr>
      <w:r>
        <w:t>dotacja podmiotowa z budżetu dla niepublicznej jednostki systemu oświaty w kwocie 115 945,45 zł;</w:t>
      </w:r>
    </w:p>
    <w:p w14:paraId="0081BFBB" w14:textId="77777777" w:rsidR="00957836" w:rsidRDefault="00000000">
      <w:pPr>
        <w:pStyle w:val="Akapitzlist"/>
        <w:numPr>
          <w:ilvl w:val="1"/>
          <w:numId w:val="27"/>
        </w:numPr>
        <w:jc w:val="both"/>
      </w:pPr>
      <w:r>
        <w:t>składki na ubezpieczenia społeczne w kwocie 105 516,75 zł;</w:t>
      </w:r>
    </w:p>
    <w:p w14:paraId="0CA51A3D" w14:textId="77777777" w:rsidR="00957836" w:rsidRDefault="00000000">
      <w:pPr>
        <w:pStyle w:val="Akapitzlist"/>
        <w:numPr>
          <w:ilvl w:val="1"/>
          <w:numId w:val="27"/>
        </w:numPr>
        <w:jc w:val="both"/>
      </w:pPr>
      <w:r>
        <w:t>wynagrodzenia osobowe pracowników w kwocie 62 725,74 zł;</w:t>
      </w:r>
    </w:p>
    <w:p w14:paraId="34EC5D92" w14:textId="77777777" w:rsidR="00957836" w:rsidRDefault="00000000">
      <w:pPr>
        <w:pStyle w:val="Akapitzlist"/>
        <w:numPr>
          <w:ilvl w:val="1"/>
          <w:numId w:val="27"/>
        </w:numPr>
        <w:jc w:val="both"/>
      </w:pPr>
      <w:r>
        <w:t>zakup materiałów i wyposażenia w kwocie 46 383,02 zł;</w:t>
      </w:r>
    </w:p>
    <w:p w14:paraId="6ACE6CFC" w14:textId="77777777" w:rsidR="00957836" w:rsidRDefault="00000000">
      <w:pPr>
        <w:pStyle w:val="Akapitzlist"/>
        <w:numPr>
          <w:ilvl w:val="1"/>
          <w:numId w:val="27"/>
        </w:numPr>
        <w:jc w:val="both"/>
      </w:pPr>
      <w:r>
        <w:t>odpisy na zakładowy fundusz świadczeń socjalnych w kwocie 31 775,61 zł;</w:t>
      </w:r>
    </w:p>
    <w:p w14:paraId="0C37F7EC" w14:textId="77777777" w:rsidR="00957836" w:rsidRDefault="00000000">
      <w:pPr>
        <w:pStyle w:val="Akapitzlist"/>
        <w:numPr>
          <w:ilvl w:val="1"/>
          <w:numId w:val="27"/>
        </w:numPr>
        <w:jc w:val="both"/>
      </w:pPr>
      <w:r>
        <w:t>dodatkowe wynagrodzenie roczne nauczycieli w kwocie 28 394,28 zł;</w:t>
      </w:r>
    </w:p>
    <w:p w14:paraId="5A2ED80C" w14:textId="77777777" w:rsidR="00957836" w:rsidRDefault="00000000">
      <w:pPr>
        <w:pStyle w:val="Akapitzlist"/>
        <w:numPr>
          <w:ilvl w:val="1"/>
          <w:numId w:val="27"/>
        </w:numPr>
        <w:jc w:val="both"/>
      </w:pPr>
      <w:r>
        <w:t>zakup środków dydaktycznych i książek w kwocie 15 740,38 zł;</w:t>
      </w:r>
    </w:p>
    <w:p w14:paraId="522330DB" w14:textId="77777777" w:rsidR="00957836" w:rsidRDefault="00000000">
      <w:pPr>
        <w:pStyle w:val="Akapitzlist"/>
        <w:numPr>
          <w:ilvl w:val="1"/>
          <w:numId w:val="27"/>
        </w:numPr>
        <w:jc w:val="both"/>
      </w:pPr>
      <w:r>
        <w:t>składki na Fundusz Pracy oraz Fundusz Solidarnościowy w kwocie 9 544,80 zł;</w:t>
      </w:r>
    </w:p>
    <w:p w14:paraId="2B161C00" w14:textId="77777777" w:rsidR="00957836" w:rsidRDefault="00000000">
      <w:pPr>
        <w:pStyle w:val="Akapitzlist"/>
        <w:numPr>
          <w:ilvl w:val="1"/>
          <w:numId w:val="27"/>
        </w:numPr>
        <w:jc w:val="both"/>
      </w:pPr>
      <w:r>
        <w:t>wydatki osobowe niezaliczone do wynagrodzeń w kwocie 4 817,33 zł;</w:t>
      </w:r>
    </w:p>
    <w:p w14:paraId="0A3CE8B2" w14:textId="77777777" w:rsidR="00957836" w:rsidRDefault="00000000">
      <w:pPr>
        <w:pStyle w:val="Akapitzlist"/>
        <w:numPr>
          <w:ilvl w:val="1"/>
          <w:numId w:val="27"/>
        </w:numPr>
        <w:jc w:val="both"/>
      </w:pPr>
      <w:r>
        <w:t>dodatkowe wynagrodzenie roczne w kwocie 3 122,56 zł;</w:t>
      </w:r>
    </w:p>
    <w:p w14:paraId="5DB7AD15" w14:textId="77777777" w:rsidR="00957836" w:rsidRDefault="00000000">
      <w:pPr>
        <w:pStyle w:val="Akapitzlist"/>
        <w:numPr>
          <w:ilvl w:val="1"/>
          <w:numId w:val="27"/>
        </w:numPr>
        <w:jc w:val="both"/>
      </w:pPr>
      <w:r>
        <w:t>zakup usług pozostałych w kwocie 1 120,00 zł;</w:t>
      </w:r>
    </w:p>
    <w:p w14:paraId="6A77F636" w14:textId="77777777" w:rsidR="00957836" w:rsidRDefault="00000000">
      <w:pPr>
        <w:pStyle w:val="Akapitzlist"/>
        <w:numPr>
          <w:ilvl w:val="1"/>
          <w:numId w:val="27"/>
        </w:numPr>
        <w:jc w:val="both"/>
      </w:pPr>
      <w:r>
        <w:t>wpłaty na PPK finansowane przez podmiot zatrudniający w kwocie 269,70 zł.</w:t>
      </w:r>
    </w:p>
    <w:p w14:paraId="172D71ED" w14:textId="77777777" w:rsidR="00957836" w:rsidRDefault="00000000">
      <w:pPr>
        <w:pStyle w:val="Akapitzlist"/>
        <w:numPr>
          <w:ilvl w:val="0"/>
          <w:numId w:val="27"/>
        </w:numPr>
        <w:jc w:val="both"/>
      </w:pPr>
      <w:r w:rsidRPr="00D452D1">
        <w:rPr>
          <w:i/>
          <w:iCs/>
          <w:u w:val="single"/>
        </w:rPr>
        <w:t xml:space="preserve">w rozdziale 80152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D452D1">
        <w:rPr>
          <w:i/>
          <w:iCs/>
          <w:u w:val="single"/>
        </w:rPr>
        <w:t>i</w:t>
      </w:r>
      <w:proofErr w:type="spellEnd"/>
      <w:r w:rsidRPr="00D452D1">
        <w:rPr>
          <w:i/>
          <w:iCs/>
          <w:u w:val="single"/>
        </w:rPr>
        <w:t xml:space="preserve"> II stopnia i klasach dotychczasowej zasadniczej szkoły zawodowej prowadzonych w branżowych szkołach I stopnia oraz szkołach artystycznych wydatkowano kwotę 53 856,92 zł, co stanowi 90,60% planu rocznego wynoszącego 59 441,49 zł.</w:t>
      </w:r>
      <w:r>
        <w:t xml:space="preserve"> Niniejsza wartość została wydatkowana na:</w:t>
      </w:r>
    </w:p>
    <w:p w14:paraId="457851B0" w14:textId="77777777" w:rsidR="00957836" w:rsidRDefault="00000000">
      <w:pPr>
        <w:pStyle w:val="Akapitzlist"/>
        <w:numPr>
          <w:ilvl w:val="1"/>
          <w:numId w:val="27"/>
        </w:numPr>
        <w:jc w:val="both"/>
      </w:pPr>
      <w:r>
        <w:t>wynagrodzenia osobowe pracowników w kwocie 32 963,38 zł;</w:t>
      </w:r>
    </w:p>
    <w:p w14:paraId="33E29671" w14:textId="77777777" w:rsidR="00957836" w:rsidRDefault="00000000">
      <w:pPr>
        <w:pStyle w:val="Akapitzlist"/>
        <w:numPr>
          <w:ilvl w:val="1"/>
          <w:numId w:val="27"/>
        </w:numPr>
        <w:jc w:val="both"/>
      </w:pPr>
      <w:r>
        <w:t>wynagrodzenia osobowe nauczycieli w kwocie 10 281,34 zł;</w:t>
      </w:r>
    </w:p>
    <w:p w14:paraId="16B24E29" w14:textId="77777777" w:rsidR="00957836" w:rsidRDefault="00000000">
      <w:pPr>
        <w:pStyle w:val="Akapitzlist"/>
        <w:numPr>
          <w:ilvl w:val="1"/>
          <w:numId w:val="27"/>
        </w:numPr>
        <w:jc w:val="both"/>
      </w:pPr>
      <w:r>
        <w:t>składki na ubezpieczenia społeczne w kwocie 7 204,40 zł;</w:t>
      </w:r>
    </w:p>
    <w:p w14:paraId="516D3DF4" w14:textId="77777777" w:rsidR="00957836" w:rsidRDefault="00000000">
      <w:pPr>
        <w:pStyle w:val="Akapitzlist"/>
        <w:numPr>
          <w:ilvl w:val="1"/>
          <w:numId w:val="27"/>
        </w:numPr>
        <w:jc w:val="both"/>
      </w:pPr>
      <w:r>
        <w:t>odpisy na zakładowy fundusz świadczeń socjalnych w kwocie 1 748,74 zł;</w:t>
      </w:r>
    </w:p>
    <w:p w14:paraId="66EEA948" w14:textId="77777777" w:rsidR="00957836" w:rsidRDefault="00000000">
      <w:pPr>
        <w:pStyle w:val="Akapitzlist"/>
        <w:numPr>
          <w:ilvl w:val="1"/>
          <w:numId w:val="27"/>
        </w:numPr>
        <w:jc w:val="both"/>
      </w:pPr>
      <w:r>
        <w:t>składki na Fundusz Pracy oraz Fundusz Solidarnościowy w kwocie 1 006,31 zł;</w:t>
      </w:r>
    </w:p>
    <w:p w14:paraId="6CE121B8" w14:textId="77777777" w:rsidR="00957836" w:rsidRDefault="00000000">
      <w:pPr>
        <w:pStyle w:val="Akapitzlist"/>
        <w:numPr>
          <w:ilvl w:val="1"/>
          <w:numId w:val="27"/>
        </w:numPr>
        <w:jc w:val="both"/>
      </w:pPr>
      <w:r>
        <w:lastRenderedPageBreak/>
        <w:t>dodatkowe wynagrodzenie roczne nauczycieli w kwocie 628,70 zł;</w:t>
      </w:r>
    </w:p>
    <w:p w14:paraId="13D785A2" w14:textId="77777777" w:rsidR="00957836" w:rsidRDefault="00000000">
      <w:pPr>
        <w:pStyle w:val="Akapitzlist"/>
        <w:numPr>
          <w:ilvl w:val="1"/>
          <w:numId w:val="27"/>
        </w:numPr>
        <w:jc w:val="both"/>
      </w:pPr>
      <w:r>
        <w:t>wpłaty na PPK finansowane przez podmiot zatrudniający w kwocie 24,05 zł;</w:t>
      </w:r>
    </w:p>
    <w:p w14:paraId="4E2E6002" w14:textId="77777777" w:rsidR="00957836" w:rsidRDefault="00000000">
      <w:pPr>
        <w:pStyle w:val="Akapitzlist"/>
        <w:numPr>
          <w:ilvl w:val="0"/>
          <w:numId w:val="27"/>
        </w:numPr>
        <w:jc w:val="both"/>
      </w:pPr>
      <w:r w:rsidRPr="00D452D1">
        <w:rPr>
          <w:i/>
          <w:iCs/>
          <w:u w:val="single"/>
        </w:rPr>
        <w:t>w rozdziale 80153 Zapewnienie uczniom prawa do bezpłatnego dostępu do podręczników, materiałów edukacyjnych lub materiałów ćwiczeniowych wydatkowano kwotę 125 614,39 zł, co stanowi 89,39% planu rocznego wynoszącego 140 517,61 zł</w:t>
      </w:r>
      <w:r>
        <w:t>. Niniejsza wartość została wydatkowana na:</w:t>
      </w:r>
    </w:p>
    <w:p w14:paraId="6426037E" w14:textId="77777777" w:rsidR="00957836" w:rsidRDefault="00000000">
      <w:pPr>
        <w:pStyle w:val="Akapitzlist"/>
        <w:numPr>
          <w:ilvl w:val="1"/>
          <w:numId w:val="27"/>
        </w:numPr>
        <w:jc w:val="both"/>
      </w:pPr>
      <w:r>
        <w:t>zakup środków dydaktycznych i książek w kwocie 113 450,64 zł;</w:t>
      </w:r>
    </w:p>
    <w:p w14:paraId="2160DFA7" w14:textId="77777777" w:rsidR="00957836" w:rsidRDefault="00000000">
      <w:pPr>
        <w:pStyle w:val="Akapitzlist"/>
        <w:numPr>
          <w:ilvl w:val="1"/>
          <w:numId w:val="27"/>
        </w:numPr>
        <w:jc w:val="both"/>
      </w:pPr>
      <w:r>
        <w:t>dotacja podmiotowa z budżetu dla niepublicznej jednostki systemu oświaty w kwocie 10 993,53 zł;</w:t>
      </w:r>
    </w:p>
    <w:p w14:paraId="1C70CC35" w14:textId="77777777" w:rsidR="00957836" w:rsidRDefault="00000000">
      <w:pPr>
        <w:pStyle w:val="Akapitzlist"/>
        <w:numPr>
          <w:ilvl w:val="1"/>
          <w:numId w:val="27"/>
        </w:numPr>
        <w:jc w:val="both"/>
      </w:pPr>
      <w:r>
        <w:t>zakup materiałów i wyposażenia w kwocie 1 170,22 zł.</w:t>
      </w:r>
    </w:p>
    <w:p w14:paraId="2E56CC1F" w14:textId="77777777" w:rsidR="00957836" w:rsidRDefault="00000000">
      <w:pPr>
        <w:pStyle w:val="Akapitzlist"/>
        <w:numPr>
          <w:ilvl w:val="0"/>
          <w:numId w:val="27"/>
        </w:numPr>
        <w:jc w:val="both"/>
      </w:pPr>
      <w:r w:rsidRPr="00D452D1">
        <w:rPr>
          <w:i/>
          <w:iCs/>
          <w:u w:val="single"/>
        </w:rPr>
        <w:t>w rozdziale 80195 Pozostała działalność wydatkowano kwotę 1 693 295,67 zł, co stanowi 76,91% planu rocznego wynoszącego 2 201 749,52 zł.</w:t>
      </w:r>
      <w:r>
        <w:t xml:space="preserve"> Niniejsza wartość została wydatkowana na:</w:t>
      </w:r>
    </w:p>
    <w:p w14:paraId="52E183F2" w14:textId="77777777" w:rsidR="00957836" w:rsidRDefault="00000000">
      <w:pPr>
        <w:pStyle w:val="Akapitzlist"/>
        <w:numPr>
          <w:ilvl w:val="1"/>
          <w:numId w:val="27"/>
        </w:numPr>
        <w:jc w:val="both"/>
      </w:pPr>
      <w:r>
        <w:t>wynagrodzenia nauczycieli wypłacane w związku z pomocą obywatelom Ukrainy w kwocie 492 577,47 zł;</w:t>
      </w:r>
    </w:p>
    <w:p w14:paraId="308FCE15" w14:textId="77777777" w:rsidR="00957836" w:rsidRDefault="00000000">
      <w:pPr>
        <w:pStyle w:val="Akapitzlist"/>
        <w:numPr>
          <w:ilvl w:val="1"/>
          <w:numId w:val="27"/>
        </w:numPr>
        <w:jc w:val="both"/>
      </w:pPr>
      <w:r>
        <w:t>zakup usług pozostałych w kwocie 371 173,60 zł;</w:t>
      </w:r>
    </w:p>
    <w:p w14:paraId="17E1B613" w14:textId="77777777" w:rsidR="00957836" w:rsidRDefault="00000000">
      <w:pPr>
        <w:pStyle w:val="Akapitzlist"/>
        <w:numPr>
          <w:ilvl w:val="1"/>
          <w:numId w:val="27"/>
        </w:numPr>
        <w:jc w:val="both"/>
      </w:pPr>
      <w:r>
        <w:t>odpisy na zakładowy fundusz świadczeń socjalnych w kwocie 241 626,55 zł;</w:t>
      </w:r>
    </w:p>
    <w:p w14:paraId="4912C474" w14:textId="77777777" w:rsidR="00957836" w:rsidRDefault="00000000">
      <w:pPr>
        <w:pStyle w:val="Akapitzlist"/>
        <w:numPr>
          <w:ilvl w:val="1"/>
          <w:numId w:val="27"/>
        </w:numPr>
        <w:jc w:val="both"/>
      </w:pPr>
      <w:r>
        <w:t>dotacja podmiotowa z budżetu dla niepublicznej jednostki systemu oświaty w kwocie 143 896,82 zł;</w:t>
      </w:r>
    </w:p>
    <w:p w14:paraId="70076FE7" w14:textId="77777777" w:rsidR="00957836" w:rsidRDefault="00000000">
      <w:pPr>
        <w:pStyle w:val="Akapitzlist"/>
        <w:numPr>
          <w:ilvl w:val="1"/>
          <w:numId w:val="27"/>
        </w:numPr>
        <w:jc w:val="both"/>
      </w:pPr>
      <w:r>
        <w:t>składki i inne pochodne od wynagrodzeń pracowników wypłacanych w związku z pomocą obywatelom Ukrainy w kwocie 115 481,51 zł;</w:t>
      </w:r>
    </w:p>
    <w:p w14:paraId="685CE1FC" w14:textId="77777777" w:rsidR="00957836" w:rsidRDefault="00000000">
      <w:pPr>
        <w:pStyle w:val="Akapitzlist"/>
        <w:numPr>
          <w:ilvl w:val="1"/>
          <w:numId w:val="27"/>
        </w:numPr>
        <w:jc w:val="both"/>
      </w:pPr>
      <w:r>
        <w:t>wynagrodzenia i uposażenia wypłacane w związku z pomocą obywatelom Ukrainy w kwocie 68 749,28 zł;</w:t>
      </w:r>
    </w:p>
    <w:p w14:paraId="4E565E22" w14:textId="77777777" w:rsidR="00957836" w:rsidRDefault="00000000">
      <w:pPr>
        <w:pStyle w:val="Akapitzlist"/>
        <w:numPr>
          <w:ilvl w:val="1"/>
          <w:numId w:val="27"/>
        </w:numPr>
        <w:jc w:val="both"/>
      </w:pPr>
      <w:r>
        <w:t>wpłaty gmin i powiatów na rzecz innych jednostek samorządu terytorialnego oraz związków gmin, związków powiatowo-gminnych, związków powiatów, związków metropolitalnych na dofinansowanie zadań bieżących w kwocie 68 301,79 zł;</w:t>
      </w:r>
    </w:p>
    <w:p w14:paraId="6266132B" w14:textId="77777777" w:rsidR="00957836" w:rsidRDefault="00000000">
      <w:pPr>
        <w:pStyle w:val="Akapitzlist"/>
        <w:numPr>
          <w:ilvl w:val="1"/>
          <w:numId w:val="27"/>
        </w:numPr>
        <w:jc w:val="both"/>
      </w:pPr>
      <w:r>
        <w:t>wydatki osobowe niezaliczone do wynagrodzeń w kwocie 43 875,74 zł;</w:t>
      </w:r>
    </w:p>
    <w:p w14:paraId="00FA4A24" w14:textId="77777777" w:rsidR="00957836" w:rsidRDefault="00000000">
      <w:pPr>
        <w:pStyle w:val="Akapitzlist"/>
        <w:numPr>
          <w:ilvl w:val="1"/>
          <w:numId w:val="27"/>
        </w:numPr>
        <w:jc w:val="both"/>
      </w:pPr>
      <w:r>
        <w:t>pozostałe wydatki bieżące na zadania związane z pomocą obywatelom Ukrainy w kwocie 36 096,64 zł;</w:t>
      </w:r>
    </w:p>
    <w:p w14:paraId="1CFB01AD" w14:textId="77777777" w:rsidR="00957836" w:rsidRDefault="00000000">
      <w:pPr>
        <w:pStyle w:val="Akapitzlist"/>
        <w:numPr>
          <w:ilvl w:val="1"/>
          <w:numId w:val="27"/>
        </w:numPr>
        <w:jc w:val="both"/>
      </w:pPr>
      <w:r>
        <w:t>zakup usług związanych z pomocą obywatelom Ukrainy w kwocie 32 793,59 zł;</w:t>
      </w:r>
    </w:p>
    <w:p w14:paraId="647BFEF9" w14:textId="77777777" w:rsidR="00957836" w:rsidRDefault="00000000">
      <w:pPr>
        <w:pStyle w:val="Akapitzlist"/>
        <w:numPr>
          <w:ilvl w:val="1"/>
          <w:numId w:val="27"/>
        </w:numPr>
        <w:jc w:val="both"/>
      </w:pPr>
      <w:r>
        <w:t>zakup towarów (w szczególności materiałów, leków, żywności) w związku z pomocą obywatelom Ukrainy w kwocie 21 933,84 zł;</w:t>
      </w:r>
    </w:p>
    <w:p w14:paraId="03F1737C" w14:textId="77777777" w:rsidR="00957836" w:rsidRDefault="00000000">
      <w:pPr>
        <w:pStyle w:val="Akapitzlist"/>
        <w:numPr>
          <w:ilvl w:val="1"/>
          <w:numId w:val="27"/>
        </w:numPr>
        <w:jc w:val="both"/>
      </w:pPr>
      <w:r>
        <w:t>zakup materiałów i wyposażenia w kwocie 15 334,67 zł;</w:t>
      </w:r>
    </w:p>
    <w:p w14:paraId="60E80FBF" w14:textId="77777777" w:rsidR="00957836" w:rsidRDefault="00000000">
      <w:pPr>
        <w:pStyle w:val="Akapitzlist"/>
        <w:numPr>
          <w:ilvl w:val="1"/>
          <w:numId w:val="27"/>
        </w:numPr>
        <w:jc w:val="both"/>
      </w:pPr>
      <w:r>
        <w:t>nagrody o charakterze szczególnym niezaliczone do wynagrodzeń w kwocie 13 000,00 zł;</w:t>
      </w:r>
    </w:p>
    <w:p w14:paraId="41B0F8F7" w14:textId="77777777" w:rsidR="00957836" w:rsidRDefault="00000000">
      <w:pPr>
        <w:pStyle w:val="Akapitzlist"/>
        <w:numPr>
          <w:ilvl w:val="1"/>
          <w:numId w:val="27"/>
        </w:numPr>
        <w:jc w:val="both"/>
      </w:pPr>
      <w:r>
        <w:t>szkolenia pracowników niebędących członkami korpusu służby cywilnej  w kwocie 8 650,94 zł;</w:t>
      </w:r>
    </w:p>
    <w:p w14:paraId="3D4BE8C2" w14:textId="77777777" w:rsidR="00957836" w:rsidRDefault="00000000">
      <w:pPr>
        <w:pStyle w:val="Akapitzlist"/>
        <w:numPr>
          <w:ilvl w:val="1"/>
          <w:numId w:val="27"/>
        </w:numPr>
        <w:jc w:val="both"/>
      </w:pPr>
      <w:r>
        <w:t>wynagrodzenia osobowe pracowników w kwocie 7 300,00 zł;</w:t>
      </w:r>
    </w:p>
    <w:p w14:paraId="242D29D4" w14:textId="77777777" w:rsidR="00957836" w:rsidRDefault="00000000">
      <w:pPr>
        <w:pStyle w:val="Akapitzlist"/>
        <w:numPr>
          <w:ilvl w:val="1"/>
          <w:numId w:val="27"/>
        </w:numPr>
        <w:jc w:val="both"/>
      </w:pPr>
      <w:r>
        <w:t>składki na ubezpieczenia społeczne w kwocie 3 631,04 zł;</w:t>
      </w:r>
    </w:p>
    <w:p w14:paraId="73AA6B33" w14:textId="77777777" w:rsidR="00957836" w:rsidRDefault="00000000">
      <w:pPr>
        <w:pStyle w:val="Akapitzlist"/>
        <w:numPr>
          <w:ilvl w:val="1"/>
          <w:numId w:val="27"/>
        </w:numPr>
        <w:jc w:val="both"/>
      </w:pPr>
      <w:r>
        <w:t>zakup środków dydaktycznych i książek w kwocie 2 791,00 zł;</w:t>
      </w:r>
    </w:p>
    <w:p w14:paraId="6BDF84C7" w14:textId="77777777" w:rsidR="00957836" w:rsidRDefault="00000000">
      <w:pPr>
        <w:pStyle w:val="Akapitzlist"/>
        <w:numPr>
          <w:ilvl w:val="1"/>
          <w:numId w:val="27"/>
        </w:numPr>
        <w:jc w:val="both"/>
      </w:pPr>
      <w:r>
        <w:t>różnice kursowe w kwocie 2 256,05 zł;</w:t>
      </w:r>
    </w:p>
    <w:p w14:paraId="78F5ACDE" w14:textId="77777777" w:rsidR="00957836" w:rsidRDefault="00000000">
      <w:pPr>
        <w:pStyle w:val="Akapitzlist"/>
        <w:numPr>
          <w:ilvl w:val="1"/>
          <w:numId w:val="27"/>
        </w:numPr>
        <w:jc w:val="both"/>
      </w:pPr>
      <w:r>
        <w:t>zakup środków żywności w kwocie 1 254,76 zł;</w:t>
      </w:r>
    </w:p>
    <w:p w14:paraId="03F5B41E" w14:textId="77777777" w:rsidR="00957836" w:rsidRDefault="00000000">
      <w:pPr>
        <w:pStyle w:val="Akapitzlist"/>
        <w:numPr>
          <w:ilvl w:val="1"/>
          <w:numId w:val="27"/>
        </w:numPr>
        <w:jc w:val="both"/>
      </w:pPr>
      <w:r>
        <w:t>różne opłaty i składki w kwocie 1 000,00 zł;</w:t>
      </w:r>
    </w:p>
    <w:p w14:paraId="040B92EE" w14:textId="77777777" w:rsidR="00957836" w:rsidRDefault="00000000">
      <w:pPr>
        <w:pStyle w:val="Akapitzlist"/>
        <w:numPr>
          <w:ilvl w:val="1"/>
          <w:numId w:val="27"/>
        </w:numPr>
        <w:jc w:val="both"/>
      </w:pPr>
      <w:r>
        <w:t>wynagrodzenia bezosobowe w kwocie 956,99 zł;</w:t>
      </w:r>
    </w:p>
    <w:p w14:paraId="4B10787F" w14:textId="77777777" w:rsidR="00957836" w:rsidRDefault="00000000">
      <w:pPr>
        <w:pStyle w:val="Akapitzlist"/>
        <w:numPr>
          <w:ilvl w:val="1"/>
          <w:numId w:val="27"/>
        </w:numPr>
        <w:jc w:val="both"/>
      </w:pPr>
      <w:r>
        <w:t>składki na Fundusz Pracy oraz Fundusz Solidarnościowy w kwocie 362,61 zł;</w:t>
      </w:r>
    </w:p>
    <w:p w14:paraId="51EB7747" w14:textId="77777777" w:rsidR="00957836" w:rsidRDefault="00000000">
      <w:pPr>
        <w:pStyle w:val="Akapitzlist"/>
        <w:numPr>
          <w:ilvl w:val="1"/>
          <w:numId w:val="27"/>
        </w:numPr>
        <w:jc w:val="both"/>
      </w:pPr>
      <w:r>
        <w:t>opłaty na rzecz budżetu państwa w kwocie 168,28 zł;</w:t>
      </w:r>
    </w:p>
    <w:p w14:paraId="514BC226" w14:textId="77777777" w:rsidR="00957836" w:rsidRDefault="00000000">
      <w:pPr>
        <w:pStyle w:val="Akapitzlist"/>
        <w:numPr>
          <w:ilvl w:val="1"/>
          <w:numId w:val="27"/>
        </w:numPr>
        <w:jc w:val="both"/>
      </w:pPr>
      <w:r>
        <w:t>wpłaty na PPK finansowane przez podmiot zatrudniający w kwocie 82,50 zł;</w:t>
      </w:r>
    </w:p>
    <w:p w14:paraId="62640019" w14:textId="77777777" w:rsidR="00957836" w:rsidRPr="00D452D1" w:rsidRDefault="00000000" w:rsidP="00761D31">
      <w:pPr>
        <w:pStyle w:val="Nagwek3"/>
        <w:spacing w:before="120"/>
        <w:jc w:val="both"/>
        <w:rPr>
          <w:color w:val="auto"/>
        </w:rPr>
      </w:pPr>
      <w:bookmarkStart w:id="36" w:name="_Toc271855876"/>
      <w:r w:rsidRPr="00D452D1">
        <w:rPr>
          <w:color w:val="auto"/>
        </w:rPr>
        <w:t>Dział 851 – Ochrona zdrowia</w:t>
      </w:r>
      <w:bookmarkEnd w:id="36"/>
    </w:p>
    <w:p w14:paraId="3164A62F" w14:textId="77777777" w:rsidR="00957836" w:rsidRDefault="00000000">
      <w:pPr>
        <w:jc w:val="both"/>
      </w:pPr>
      <w:r>
        <w:t>Wydatki bieżące w ramach działu zostały zaplanowane w kwocie 745 809,18 zł, zaś zrealizowane w kwocie 689 307,05 zł, w rezultacie stopień realizacji wydatków bieżących wyniósł 92,42%. Środki te przeznaczono następująco:</w:t>
      </w:r>
    </w:p>
    <w:p w14:paraId="7D483083" w14:textId="77777777" w:rsidR="00957836" w:rsidRDefault="00000000">
      <w:pPr>
        <w:pStyle w:val="Akapitzlist"/>
        <w:numPr>
          <w:ilvl w:val="0"/>
          <w:numId w:val="28"/>
        </w:numPr>
        <w:jc w:val="both"/>
      </w:pPr>
      <w:r>
        <w:t>w rozdziale 85153 Zwalczanie narkomanii wydatkowano kwotę 6 000,00 zł, co stanowi 85,71% planu rocznego wynoszącego 7 000,00 zł. Niniejsza wartość została wydatkowana na:</w:t>
      </w:r>
    </w:p>
    <w:p w14:paraId="557A10D1" w14:textId="77777777" w:rsidR="00957836" w:rsidRDefault="00000000">
      <w:pPr>
        <w:pStyle w:val="Akapitzlist"/>
        <w:numPr>
          <w:ilvl w:val="1"/>
          <w:numId w:val="28"/>
        </w:numPr>
        <w:jc w:val="both"/>
      </w:pPr>
      <w:r>
        <w:t>zakup usług pozostałych w kwocie 6 000,00 zł;</w:t>
      </w:r>
    </w:p>
    <w:p w14:paraId="46E40C40" w14:textId="77777777" w:rsidR="00957836" w:rsidRDefault="00000000">
      <w:pPr>
        <w:pStyle w:val="Akapitzlist"/>
        <w:numPr>
          <w:ilvl w:val="0"/>
          <w:numId w:val="28"/>
        </w:numPr>
        <w:jc w:val="both"/>
      </w:pPr>
      <w:r>
        <w:t>w rozdziale 85154 Przeciwdziałanie alkoholizmowi wydatkowano kwotę 643 915,69 zł, co stanowi 92,87% planu rocznego wynoszącego 693 367,18 zł. Niniejsza wartość została wydatkowana na:</w:t>
      </w:r>
    </w:p>
    <w:p w14:paraId="35B6C36D" w14:textId="77777777" w:rsidR="00957836" w:rsidRDefault="00000000">
      <w:pPr>
        <w:pStyle w:val="Akapitzlist"/>
        <w:numPr>
          <w:ilvl w:val="1"/>
          <w:numId w:val="28"/>
        </w:numPr>
        <w:jc w:val="both"/>
      </w:pPr>
      <w:r>
        <w:t>zakup materiałów i wyposażenia w kwocie 332 269,46 zł;</w:t>
      </w:r>
    </w:p>
    <w:p w14:paraId="3F73EDB6" w14:textId="77777777" w:rsidR="00957836" w:rsidRDefault="00000000">
      <w:pPr>
        <w:pStyle w:val="Akapitzlist"/>
        <w:numPr>
          <w:ilvl w:val="1"/>
          <w:numId w:val="28"/>
        </w:numPr>
        <w:jc w:val="both"/>
      </w:pPr>
      <w:r>
        <w:t>dotacja celowa z budżetu jednostki samorządu terytorialnego, udzielone w trybie art. 221 ustawy, na finansowanie lub dofinansowanie zadań zleconych do realizacji organizacjom prowadzącym działalność pożytku publicznego w kwocie 170 334,20 zł;</w:t>
      </w:r>
    </w:p>
    <w:p w14:paraId="5D733309" w14:textId="77777777" w:rsidR="00957836" w:rsidRDefault="00000000">
      <w:pPr>
        <w:pStyle w:val="Akapitzlist"/>
        <w:numPr>
          <w:ilvl w:val="1"/>
          <w:numId w:val="28"/>
        </w:numPr>
        <w:jc w:val="both"/>
      </w:pPr>
      <w:r>
        <w:t>wynagrodzenia bezosobowe w kwocie 71 986,27 zł;</w:t>
      </w:r>
    </w:p>
    <w:p w14:paraId="2779CAE5" w14:textId="77777777" w:rsidR="00957836" w:rsidRDefault="00000000">
      <w:pPr>
        <w:pStyle w:val="Akapitzlist"/>
        <w:numPr>
          <w:ilvl w:val="1"/>
          <w:numId w:val="28"/>
        </w:numPr>
        <w:jc w:val="both"/>
      </w:pPr>
      <w:r>
        <w:t>zakup usług pozostałych w kwocie 53 488,62 zł;</w:t>
      </w:r>
    </w:p>
    <w:p w14:paraId="066978E1" w14:textId="77777777" w:rsidR="00957836" w:rsidRDefault="00000000">
      <w:pPr>
        <w:pStyle w:val="Akapitzlist"/>
        <w:numPr>
          <w:ilvl w:val="1"/>
          <w:numId w:val="28"/>
        </w:numPr>
        <w:jc w:val="both"/>
      </w:pPr>
      <w:r>
        <w:t>zakup energii w kwocie 4 818,19 zł;</w:t>
      </w:r>
    </w:p>
    <w:p w14:paraId="174F005F" w14:textId="77777777" w:rsidR="00957836" w:rsidRDefault="00000000">
      <w:pPr>
        <w:pStyle w:val="Akapitzlist"/>
        <w:numPr>
          <w:ilvl w:val="1"/>
          <w:numId w:val="28"/>
        </w:numPr>
        <w:jc w:val="both"/>
      </w:pPr>
      <w:r>
        <w:t>składki na ubezpieczenia społeczne w kwocie 4 506,42 zł;</w:t>
      </w:r>
    </w:p>
    <w:p w14:paraId="4CCDEB91" w14:textId="77777777" w:rsidR="00957836" w:rsidRDefault="00000000">
      <w:pPr>
        <w:pStyle w:val="Akapitzlist"/>
        <w:numPr>
          <w:ilvl w:val="1"/>
          <w:numId w:val="28"/>
        </w:numPr>
        <w:jc w:val="both"/>
      </w:pPr>
      <w:r>
        <w:lastRenderedPageBreak/>
        <w:t>szkolenia pracowników niebędących członkami korpusu służby cywilnej  w kwocie 3 750,00 zł;</w:t>
      </w:r>
    </w:p>
    <w:p w14:paraId="12D2F637" w14:textId="77777777" w:rsidR="00957836" w:rsidRDefault="00000000">
      <w:pPr>
        <w:pStyle w:val="Akapitzlist"/>
        <w:numPr>
          <w:ilvl w:val="1"/>
          <w:numId w:val="28"/>
        </w:numPr>
        <w:jc w:val="both"/>
      </w:pPr>
      <w:r>
        <w:t>nagrody konkursowe w kwocie 1 650,39 zł;</w:t>
      </w:r>
    </w:p>
    <w:p w14:paraId="423C5BF8" w14:textId="77777777" w:rsidR="00957836" w:rsidRDefault="00000000">
      <w:pPr>
        <w:pStyle w:val="Akapitzlist"/>
        <w:numPr>
          <w:ilvl w:val="1"/>
          <w:numId w:val="28"/>
        </w:numPr>
        <w:jc w:val="both"/>
      </w:pPr>
      <w:r>
        <w:t>koszty postępowania sądowego i prokuratorskiego w kwocie 400,00 zł;</w:t>
      </w:r>
    </w:p>
    <w:p w14:paraId="20A11795" w14:textId="77777777" w:rsidR="00957836" w:rsidRDefault="00000000">
      <w:pPr>
        <w:pStyle w:val="Akapitzlist"/>
        <w:numPr>
          <w:ilvl w:val="1"/>
          <w:numId w:val="28"/>
        </w:numPr>
        <w:jc w:val="both"/>
      </w:pPr>
      <w:r>
        <w:t>różne opłaty i składki w kwocie 384,00 zł;</w:t>
      </w:r>
    </w:p>
    <w:p w14:paraId="5F12647A" w14:textId="77777777" w:rsidR="00957836" w:rsidRDefault="00000000">
      <w:pPr>
        <w:pStyle w:val="Akapitzlist"/>
        <w:numPr>
          <w:ilvl w:val="1"/>
          <w:numId w:val="28"/>
        </w:numPr>
        <w:jc w:val="both"/>
      </w:pPr>
      <w:r>
        <w:t>opłaty z tytułu zakupu usług telekomunikacyjnych w kwocie 328,14 zł.</w:t>
      </w:r>
    </w:p>
    <w:p w14:paraId="5FA582BF" w14:textId="77777777" w:rsidR="00957836" w:rsidRDefault="00000000">
      <w:pPr>
        <w:pStyle w:val="Akapitzlist"/>
        <w:numPr>
          <w:ilvl w:val="0"/>
          <w:numId w:val="28"/>
        </w:numPr>
        <w:jc w:val="both"/>
      </w:pPr>
      <w:r>
        <w:t>w rozdziale 85195 Pozostała działalność wydatkowano kwotę 39 391,36 zł, co stanowi 86,68% planu rocznego wynoszącego 45 442,00 zł. Niniejsza wartość została wydatkowana na:</w:t>
      </w:r>
    </w:p>
    <w:p w14:paraId="6B95BED6" w14:textId="77777777" w:rsidR="00957836" w:rsidRDefault="00000000">
      <w:pPr>
        <w:pStyle w:val="Akapitzlist"/>
        <w:numPr>
          <w:ilvl w:val="1"/>
          <w:numId w:val="28"/>
        </w:numPr>
        <w:jc w:val="both"/>
      </w:pPr>
      <w:r>
        <w:t>zakup usług pozostałych w kwocie 39 131,36 zł;</w:t>
      </w:r>
    </w:p>
    <w:p w14:paraId="6AC715B2" w14:textId="77777777" w:rsidR="00957836" w:rsidRDefault="00000000">
      <w:pPr>
        <w:pStyle w:val="Akapitzlist"/>
        <w:numPr>
          <w:ilvl w:val="1"/>
          <w:numId w:val="28"/>
        </w:numPr>
        <w:jc w:val="both"/>
      </w:pPr>
      <w:r>
        <w:t>wynagrodzenia osobowe pracowników w kwocie 260,00 zł;</w:t>
      </w:r>
    </w:p>
    <w:p w14:paraId="7298348A" w14:textId="77777777" w:rsidR="00957836" w:rsidRPr="00D452D1" w:rsidRDefault="00000000" w:rsidP="00761D31">
      <w:pPr>
        <w:pStyle w:val="Nagwek3"/>
        <w:spacing w:before="120"/>
        <w:jc w:val="both"/>
        <w:rPr>
          <w:color w:val="auto"/>
        </w:rPr>
      </w:pPr>
      <w:bookmarkStart w:id="37" w:name="_Toc1297607817"/>
      <w:r w:rsidRPr="00D452D1">
        <w:rPr>
          <w:color w:val="auto"/>
        </w:rPr>
        <w:t>Dział 852 – Pomoc społeczna</w:t>
      </w:r>
      <w:bookmarkEnd w:id="37"/>
    </w:p>
    <w:p w14:paraId="54247B1B" w14:textId="77777777" w:rsidR="00957836" w:rsidRDefault="00000000">
      <w:pPr>
        <w:jc w:val="both"/>
      </w:pPr>
      <w:r>
        <w:t>Wydatki bieżące w ramach działu zostały zaplanowane w kwocie 10 392 515,25 zł, zaś zrealizowane w kwocie 9 634 216,31 zł, w rezultacie stopień realizacji wydatków bieżących wyniósł 92,70%. Środki te przeznaczono następująco:</w:t>
      </w:r>
    </w:p>
    <w:p w14:paraId="1693A715" w14:textId="77777777" w:rsidR="00957836" w:rsidRDefault="00000000">
      <w:pPr>
        <w:pStyle w:val="Akapitzlist"/>
        <w:numPr>
          <w:ilvl w:val="0"/>
          <w:numId w:val="29"/>
        </w:numPr>
        <w:jc w:val="both"/>
      </w:pPr>
      <w:r>
        <w:t>w rozdziale 85205 Zadania w zakresie przeciwdziałania przemocy w rodzinie zaplanowano 14 152,00 zł;</w:t>
      </w:r>
    </w:p>
    <w:p w14:paraId="397D962A" w14:textId="3C834BC8" w:rsidR="00957836" w:rsidRDefault="00000000">
      <w:pPr>
        <w:pStyle w:val="Akapitzlist"/>
        <w:numPr>
          <w:ilvl w:val="0"/>
          <w:numId w:val="29"/>
        </w:numPr>
        <w:jc w:val="both"/>
      </w:pPr>
      <w:r>
        <w:t>w rozdziale 85213 Składki na ubezpieczenie zdrowotne opłacane za osoby pobierające niektóre świadczenia</w:t>
      </w:r>
      <w:r w:rsidR="00761D31">
        <w:br/>
      </w:r>
      <w:r>
        <w:t xml:space="preserve"> z pomocy społecznej oraz za osoby uczestniczące w zajęciach w centrum integracji społecznej wydatkowano kwotę 137 596,93 zł, co stanowi 98,69% planu rocznego wynoszącego 139 421,00 zł. Niniejsza wartość została wydatkowana na:</w:t>
      </w:r>
    </w:p>
    <w:p w14:paraId="21F69251" w14:textId="77777777" w:rsidR="00957836" w:rsidRDefault="00000000">
      <w:pPr>
        <w:pStyle w:val="Akapitzlist"/>
        <w:numPr>
          <w:ilvl w:val="1"/>
          <w:numId w:val="29"/>
        </w:numPr>
        <w:jc w:val="both"/>
      </w:pPr>
      <w:r>
        <w:t>składki na ubezpieczenie zdrowotne w kwocie 137 596,93 zł.</w:t>
      </w:r>
    </w:p>
    <w:p w14:paraId="0B57E4BA" w14:textId="77777777" w:rsidR="00957836" w:rsidRDefault="00000000">
      <w:pPr>
        <w:pStyle w:val="Akapitzlist"/>
        <w:numPr>
          <w:ilvl w:val="0"/>
          <w:numId w:val="29"/>
        </w:numPr>
        <w:jc w:val="both"/>
      </w:pPr>
      <w:r>
        <w:t>w rozdziale 85214 Zasiłki okresowe, celowe i pomoc w naturze oraz składki na ubezpieczenia emerytalne i rentowe wydatkowano kwotę 1 868 665,31 zł, co stanowi 99,20% planu rocznego wynoszącego 1 883 781,00 zł. Niniejsza wartość została wydatkowana na:</w:t>
      </w:r>
    </w:p>
    <w:p w14:paraId="45EE68FF" w14:textId="77777777" w:rsidR="00957836" w:rsidRDefault="00000000">
      <w:pPr>
        <w:pStyle w:val="Akapitzlist"/>
        <w:numPr>
          <w:ilvl w:val="1"/>
          <w:numId w:val="29"/>
        </w:numPr>
        <w:jc w:val="both"/>
      </w:pPr>
      <w:r>
        <w:t>świadczenia społeczne w kwocie 1 006 140,22 zł;</w:t>
      </w:r>
    </w:p>
    <w:p w14:paraId="663EC5AB" w14:textId="13FF1D56" w:rsidR="00957836" w:rsidRDefault="00000000">
      <w:pPr>
        <w:pStyle w:val="Akapitzlist"/>
        <w:numPr>
          <w:ilvl w:val="1"/>
          <w:numId w:val="29"/>
        </w:numPr>
        <w:jc w:val="both"/>
      </w:pPr>
      <w:r>
        <w:t xml:space="preserve">zakup usług przez jednostki samorządu terytorialnego od innych jednostek samorządu terytorialnego </w:t>
      </w:r>
      <w:r w:rsidR="00761D31">
        <w:br/>
      </w:r>
      <w:r>
        <w:t>w kwocie 854 267,12 zł;</w:t>
      </w:r>
    </w:p>
    <w:p w14:paraId="11321275" w14:textId="77777777" w:rsidR="00957836" w:rsidRDefault="00000000">
      <w:pPr>
        <w:pStyle w:val="Akapitzlist"/>
        <w:numPr>
          <w:ilvl w:val="1"/>
          <w:numId w:val="29"/>
        </w:numPr>
        <w:jc w:val="both"/>
      </w:pPr>
      <w:r>
        <w:t>zakup usług pozostałych w kwocie 4 838,40 zł;</w:t>
      </w:r>
    </w:p>
    <w:p w14:paraId="48FAC41B" w14:textId="3D153260" w:rsidR="00957836" w:rsidRDefault="00000000">
      <w:pPr>
        <w:pStyle w:val="Akapitzlist"/>
        <w:numPr>
          <w:ilvl w:val="1"/>
          <w:numId w:val="29"/>
        </w:numPr>
        <w:jc w:val="both"/>
      </w:pPr>
      <w:r>
        <w:t xml:space="preserve">zwrot dotacji oraz płatności wykorzystanych niezgodnie z przeznaczeniem lub wykorzystanych </w:t>
      </w:r>
      <w:r w:rsidR="00761D31">
        <w:br/>
      </w:r>
      <w:r>
        <w:t>z naruszeniem procedur, o których mowa w art. 184 ustawy, pobranych nienależnie lub w nadmiernej wysokości w kwocie 3 419,57 zł;</w:t>
      </w:r>
    </w:p>
    <w:p w14:paraId="57422316" w14:textId="77777777" w:rsidR="00957836" w:rsidRDefault="00000000">
      <w:pPr>
        <w:pStyle w:val="Akapitzlist"/>
        <w:numPr>
          <w:ilvl w:val="0"/>
          <w:numId w:val="29"/>
        </w:numPr>
        <w:jc w:val="both"/>
      </w:pPr>
      <w:r>
        <w:t>w rozdziale 85215 Dodatki mieszkaniowe wydatkowano kwotę 512 206,30 zł, co stanowi 98,59% planu rocznego wynoszącego 519 507,33 zł. Niniejsza wartość została wydatkowana na:</w:t>
      </w:r>
    </w:p>
    <w:p w14:paraId="1F48F6AF" w14:textId="77777777" w:rsidR="00957836" w:rsidRDefault="00000000">
      <w:pPr>
        <w:pStyle w:val="Akapitzlist"/>
        <w:numPr>
          <w:ilvl w:val="1"/>
          <w:numId w:val="29"/>
        </w:numPr>
        <w:jc w:val="both"/>
      </w:pPr>
      <w:r>
        <w:t>świadczenia społeczne w kwocie 512 172,24 zł;</w:t>
      </w:r>
    </w:p>
    <w:p w14:paraId="4D2C5C6F" w14:textId="77777777" w:rsidR="00957836" w:rsidRDefault="00000000">
      <w:pPr>
        <w:pStyle w:val="Akapitzlist"/>
        <w:numPr>
          <w:ilvl w:val="1"/>
          <w:numId w:val="29"/>
        </w:numPr>
        <w:jc w:val="both"/>
      </w:pPr>
      <w:r>
        <w:t>zakup materiałów i wyposażenia w kwocie 34,06 zł.</w:t>
      </w:r>
    </w:p>
    <w:p w14:paraId="39E2E564" w14:textId="77777777" w:rsidR="00957836" w:rsidRDefault="00000000">
      <w:pPr>
        <w:pStyle w:val="Akapitzlist"/>
        <w:numPr>
          <w:ilvl w:val="0"/>
          <w:numId w:val="29"/>
        </w:numPr>
        <w:jc w:val="both"/>
      </w:pPr>
      <w:r>
        <w:t>w rozdziale 85216 Zasiłki stałe wydatkowano kwotę 1 435 907,83 zł, co stanowi 99,17% planu rocznego wynoszącego 1 447 888,00 zł. Niniejsza wartość została wydatkowana na:</w:t>
      </w:r>
    </w:p>
    <w:p w14:paraId="508709B7" w14:textId="77777777" w:rsidR="00957836" w:rsidRDefault="00000000">
      <w:pPr>
        <w:pStyle w:val="Akapitzlist"/>
        <w:numPr>
          <w:ilvl w:val="1"/>
          <w:numId w:val="29"/>
        </w:numPr>
        <w:jc w:val="both"/>
      </w:pPr>
      <w:r>
        <w:t>świadczenia społeczne w kwocie 1 429 783,70 zł;</w:t>
      </w:r>
    </w:p>
    <w:p w14:paraId="678C89E5" w14:textId="713A6750" w:rsidR="00957836" w:rsidRDefault="00000000">
      <w:pPr>
        <w:pStyle w:val="Akapitzlist"/>
        <w:numPr>
          <w:ilvl w:val="1"/>
          <w:numId w:val="29"/>
        </w:numPr>
        <w:jc w:val="both"/>
      </w:pPr>
      <w:r>
        <w:t xml:space="preserve">zwrot dotacji oraz płatności wykorzystanych niezgodnie z przeznaczeniem lub wykorzystanych </w:t>
      </w:r>
      <w:r w:rsidR="00761D31">
        <w:br/>
      </w:r>
      <w:r>
        <w:t>z naruszeniem procedur, o których mowa w art. 184 ustawy, pobranych nienależnie lub w nadmiernej wysokości w kwocie 6 124,13 zł.</w:t>
      </w:r>
    </w:p>
    <w:p w14:paraId="1592FCEC" w14:textId="77777777" w:rsidR="00957836" w:rsidRDefault="00000000">
      <w:pPr>
        <w:pStyle w:val="Akapitzlist"/>
        <w:numPr>
          <w:ilvl w:val="0"/>
          <w:numId w:val="29"/>
        </w:numPr>
        <w:jc w:val="both"/>
      </w:pPr>
      <w:r>
        <w:t>w rozdziale 85219 Ośrodki pomocy społecznej wydatkowano kwotę 2 381 214,39 zł, co stanowi 86,22% planu rocznego wynoszącego 2 761 936,00 zł. Niniejsza wartość została wydatkowana na:</w:t>
      </w:r>
    </w:p>
    <w:p w14:paraId="42FD9E56" w14:textId="77777777" w:rsidR="00957836" w:rsidRDefault="00000000">
      <w:pPr>
        <w:pStyle w:val="Akapitzlist"/>
        <w:numPr>
          <w:ilvl w:val="1"/>
          <w:numId w:val="29"/>
        </w:numPr>
        <w:jc w:val="both"/>
      </w:pPr>
      <w:r>
        <w:t>wynagrodzenia osobowe pracowników w kwocie 1 635 607,64 zł;</w:t>
      </w:r>
    </w:p>
    <w:p w14:paraId="16B0105A" w14:textId="77777777" w:rsidR="00957836" w:rsidRDefault="00000000">
      <w:pPr>
        <w:pStyle w:val="Akapitzlist"/>
        <w:numPr>
          <w:ilvl w:val="1"/>
          <w:numId w:val="29"/>
        </w:numPr>
        <w:jc w:val="both"/>
      </w:pPr>
      <w:r>
        <w:t>składki na ubezpieczenia społeczne w kwocie 287 390,48 zł;</w:t>
      </w:r>
    </w:p>
    <w:p w14:paraId="7B700EA1" w14:textId="77777777" w:rsidR="00957836" w:rsidRDefault="00000000">
      <w:pPr>
        <w:pStyle w:val="Akapitzlist"/>
        <w:numPr>
          <w:ilvl w:val="1"/>
          <w:numId w:val="29"/>
        </w:numPr>
        <w:jc w:val="both"/>
      </w:pPr>
      <w:r>
        <w:t>dodatkowe wynagrodzenie roczne w kwocie 122 151,87 zł;</w:t>
      </w:r>
    </w:p>
    <w:p w14:paraId="14EE30B3" w14:textId="77777777" w:rsidR="00957836" w:rsidRDefault="00000000">
      <w:pPr>
        <w:pStyle w:val="Akapitzlist"/>
        <w:numPr>
          <w:ilvl w:val="1"/>
          <w:numId w:val="29"/>
        </w:numPr>
        <w:jc w:val="both"/>
      </w:pPr>
      <w:r>
        <w:t>zakup usług pozostałych w kwocie 86 582,62 zł;</w:t>
      </w:r>
    </w:p>
    <w:p w14:paraId="10CF0066" w14:textId="77777777" w:rsidR="00957836" w:rsidRDefault="00000000">
      <w:pPr>
        <w:pStyle w:val="Akapitzlist"/>
        <w:numPr>
          <w:ilvl w:val="1"/>
          <w:numId w:val="29"/>
        </w:numPr>
        <w:jc w:val="both"/>
      </w:pPr>
      <w:r>
        <w:t>zakup materiałów i wyposażenia w kwocie 48 516,99 zł;</w:t>
      </w:r>
    </w:p>
    <w:p w14:paraId="704EF376" w14:textId="77777777" w:rsidR="00957836" w:rsidRDefault="00000000">
      <w:pPr>
        <w:pStyle w:val="Akapitzlist"/>
        <w:numPr>
          <w:ilvl w:val="1"/>
          <w:numId w:val="29"/>
        </w:numPr>
        <w:jc w:val="both"/>
      </w:pPr>
      <w:r>
        <w:t>odpisy na zakładowy fundusz świadczeń socjalnych w kwocie 43 524,00 zł;</w:t>
      </w:r>
    </w:p>
    <w:p w14:paraId="1FDEEEBB" w14:textId="77777777" w:rsidR="00957836" w:rsidRDefault="00000000">
      <w:pPr>
        <w:pStyle w:val="Akapitzlist"/>
        <w:numPr>
          <w:ilvl w:val="1"/>
          <w:numId w:val="29"/>
        </w:numPr>
        <w:jc w:val="both"/>
      </w:pPr>
      <w:r>
        <w:t>zakup energii w kwocie 42 734,50 zł;</w:t>
      </w:r>
    </w:p>
    <w:p w14:paraId="46792EF6" w14:textId="77777777" w:rsidR="00957836" w:rsidRDefault="00000000">
      <w:pPr>
        <w:pStyle w:val="Akapitzlist"/>
        <w:numPr>
          <w:ilvl w:val="1"/>
          <w:numId w:val="29"/>
        </w:numPr>
        <w:jc w:val="both"/>
      </w:pPr>
      <w:r>
        <w:t>świadczenia społeczne w kwocie 38 560,00 zł;</w:t>
      </w:r>
    </w:p>
    <w:p w14:paraId="320B6198" w14:textId="77777777" w:rsidR="00957836" w:rsidRDefault="00000000">
      <w:pPr>
        <w:pStyle w:val="Akapitzlist"/>
        <w:numPr>
          <w:ilvl w:val="1"/>
          <w:numId w:val="29"/>
        </w:numPr>
        <w:jc w:val="both"/>
      </w:pPr>
      <w:r>
        <w:t>składki na Fundusz Pracy oraz Fundusz Solidarnościowy w kwocie 30 842,06 zł;</w:t>
      </w:r>
    </w:p>
    <w:p w14:paraId="79ABCFF8" w14:textId="77777777" w:rsidR="00957836" w:rsidRDefault="00000000">
      <w:pPr>
        <w:pStyle w:val="Akapitzlist"/>
        <w:numPr>
          <w:ilvl w:val="1"/>
          <w:numId w:val="29"/>
        </w:numPr>
        <w:jc w:val="both"/>
      </w:pPr>
      <w:r>
        <w:t>wydatki osobowe niezaliczone do wynagrodzeń w kwocie 10 355,01 zł;</w:t>
      </w:r>
    </w:p>
    <w:p w14:paraId="4F564F6F" w14:textId="77777777" w:rsidR="00957836" w:rsidRDefault="00000000">
      <w:pPr>
        <w:pStyle w:val="Akapitzlist"/>
        <w:numPr>
          <w:ilvl w:val="1"/>
          <w:numId w:val="29"/>
        </w:numPr>
        <w:jc w:val="both"/>
      </w:pPr>
      <w:r>
        <w:t>opłaty z tytułu zakupu usług telekomunikacyjnych w kwocie 9 578,05 zł;</w:t>
      </w:r>
    </w:p>
    <w:p w14:paraId="3D32365B" w14:textId="77777777" w:rsidR="00957836" w:rsidRDefault="00000000">
      <w:pPr>
        <w:pStyle w:val="Akapitzlist"/>
        <w:numPr>
          <w:ilvl w:val="1"/>
          <w:numId w:val="29"/>
        </w:numPr>
        <w:jc w:val="both"/>
      </w:pPr>
      <w:r>
        <w:t>wynagrodzenia bezosobowe w kwocie 7 500,00 zł;</w:t>
      </w:r>
    </w:p>
    <w:p w14:paraId="4A5C2384" w14:textId="77777777" w:rsidR="00957836" w:rsidRDefault="00000000">
      <w:pPr>
        <w:pStyle w:val="Akapitzlist"/>
        <w:numPr>
          <w:ilvl w:val="1"/>
          <w:numId w:val="29"/>
        </w:numPr>
        <w:jc w:val="both"/>
      </w:pPr>
      <w:r>
        <w:lastRenderedPageBreak/>
        <w:t>podatek od nieruchomości w kwocie 5 572,00 zł;</w:t>
      </w:r>
    </w:p>
    <w:p w14:paraId="4BCB4C5B" w14:textId="77777777" w:rsidR="00957836" w:rsidRDefault="00000000">
      <w:pPr>
        <w:pStyle w:val="Akapitzlist"/>
        <w:numPr>
          <w:ilvl w:val="1"/>
          <w:numId w:val="29"/>
        </w:numPr>
        <w:jc w:val="both"/>
      </w:pPr>
      <w:r>
        <w:t>szkolenia pracowników niebędących członkami korpusu służby cywilnej  w kwocie 3 042,17 zł;</w:t>
      </w:r>
    </w:p>
    <w:p w14:paraId="513D0AE3" w14:textId="77777777" w:rsidR="00957836" w:rsidRDefault="00000000">
      <w:pPr>
        <w:pStyle w:val="Akapitzlist"/>
        <w:numPr>
          <w:ilvl w:val="1"/>
          <w:numId w:val="29"/>
        </w:numPr>
        <w:jc w:val="both"/>
      </w:pPr>
      <w:r>
        <w:t>podróże służbowe krajowe w kwocie 2 913,28 zł;</w:t>
      </w:r>
    </w:p>
    <w:p w14:paraId="2DD77969" w14:textId="77777777" w:rsidR="00957836" w:rsidRDefault="00000000">
      <w:pPr>
        <w:pStyle w:val="Akapitzlist"/>
        <w:numPr>
          <w:ilvl w:val="1"/>
          <w:numId w:val="29"/>
        </w:numPr>
        <w:jc w:val="both"/>
      </w:pPr>
      <w:r>
        <w:t>różne opłaty i składki w kwocie 2 773,07 zł;</w:t>
      </w:r>
    </w:p>
    <w:p w14:paraId="3E598DE8" w14:textId="77777777" w:rsidR="00957836" w:rsidRDefault="00000000">
      <w:pPr>
        <w:pStyle w:val="Akapitzlist"/>
        <w:numPr>
          <w:ilvl w:val="1"/>
          <w:numId w:val="29"/>
        </w:numPr>
        <w:jc w:val="both"/>
      </w:pPr>
      <w:r>
        <w:t>zakup usług zdrowotnych w kwocie 2 510,35 zł;</w:t>
      </w:r>
    </w:p>
    <w:p w14:paraId="0CA5D22E" w14:textId="77777777" w:rsidR="00957836" w:rsidRDefault="00000000">
      <w:pPr>
        <w:pStyle w:val="Akapitzlist"/>
        <w:numPr>
          <w:ilvl w:val="1"/>
          <w:numId w:val="29"/>
        </w:numPr>
        <w:jc w:val="both"/>
      </w:pPr>
      <w:r>
        <w:t>opłaty na rzecz budżetów jednostek samorządu terytorialnego w kwocie 870,30 zł;</w:t>
      </w:r>
    </w:p>
    <w:p w14:paraId="507CDA78" w14:textId="77777777" w:rsidR="00957836" w:rsidRDefault="00000000">
      <w:pPr>
        <w:pStyle w:val="Akapitzlist"/>
        <w:numPr>
          <w:ilvl w:val="1"/>
          <w:numId w:val="29"/>
        </w:numPr>
        <w:jc w:val="both"/>
      </w:pPr>
      <w:r>
        <w:t>zakup środków żywności w kwocie 190,00 zł;</w:t>
      </w:r>
    </w:p>
    <w:p w14:paraId="60D60A6E" w14:textId="77777777" w:rsidR="00957836" w:rsidRDefault="00000000">
      <w:pPr>
        <w:pStyle w:val="Akapitzlist"/>
        <w:numPr>
          <w:ilvl w:val="0"/>
          <w:numId w:val="29"/>
        </w:numPr>
        <w:jc w:val="both"/>
      </w:pPr>
      <w:r>
        <w:t>w rozdziale 85220 Jednostki specjalistycznego poradnictwa, mieszkania chronione i ośrodki interwencji kryzysowej wydatkowano kwotę 14 618,70 zł, co stanowi 40,61% planu rocznego wynoszącego 36 000,00 zł. Niniejsza wartość została wydatkowana na:</w:t>
      </w:r>
    </w:p>
    <w:p w14:paraId="0E5AF9D4" w14:textId="77777777" w:rsidR="00957836" w:rsidRDefault="00000000">
      <w:pPr>
        <w:pStyle w:val="Akapitzlist"/>
        <w:numPr>
          <w:ilvl w:val="1"/>
          <w:numId w:val="29"/>
        </w:numPr>
        <w:jc w:val="both"/>
      </w:pPr>
      <w:r>
        <w:t>zakup energii w kwocie 10 437,75 zł;</w:t>
      </w:r>
    </w:p>
    <w:p w14:paraId="532EE1A7" w14:textId="77777777" w:rsidR="00957836" w:rsidRDefault="00000000">
      <w:pPr>
        <w:pStyle w:val="Akapitzlist"/>
        <w:numPr>
          <w:ilvl w:val="1"/>
          <w:numId w:val="29"/>
        </w:numPr>
        <w:jc w:val="both"/>
      </w:pPr>
      <w:r>
        <w:t>zakup usług pozostałych w kwocie 4 180,95 zł;</w:t>
      </w:r>
    </w:p>
    <w:p w14:paraId="4893A0E1" w14:textId="77777777" w:rsidR="00957836" w:rsidRDefault="00000000">
      <w:pPr>
        <w:pStyle w:val="Akapitzlist"/>
        <w:numPr>
          <w:ilvl w:val="0"/>
          <w:numId w:val="29"/>
        </w:numPr>
        <w:jc w:val="both"/>
      </w:pPr>
      <w:r>
        <w:t>w rozdziale 85228 Usługi opiekuńcze i specjalistyczne usługi opiekuńcze wydatkowano kwotę 626 408,29 zł, co stanowi 83,97% planu rocznego wynoszącego 746 000,00 zł. Niniejsza wartość została wydatkowana na:</w:t>
      </w:r>
    </w:p>
    <w:p w14:paraId="628FB014" w14:textId="77777777" w:rsidR="00957836" w:rsidRDefault="00000000">
      <w:pPr>
        <w:pStyle w:val="Akapitzlist"/>
        <w:numPr>
          <w:ilvl w:val="1"/>
          <w:numId w:val="29"/>
        </w:numPr>
        <w:jc w:val="both"/>
      </w:pPr>
      <w:r>
        <w:t>zakup usług pozostałych w kwocie 542 478,00 zł;</w:t>
      </w:r>
    </w:p>
    <w:p w14:paraId="3D62CF06" w14:textId="77777777" w:rsidR="00957836" w:rsidRDefault="00000000">
      <w:pPr>
        <w:pStyle w:val="Akapitzlist"/>
        <w:numPr>
          <w:ilvl w:val="1"/>
          <w:numId w:val="29"/>
        </w:numPr>
        <w:jc w:val="both"/>
      </w:pPr>
      <w:r>
        <w:t>wynagrodzenia bezosobowe w kwocie 70 393,44 zł;</w:t>
      </w:r>
    </w:p>
    <w:p w14:paraId="12ACF844" w14:textId="77777777" w:rsidR="00957836" w:rsidRDefault="00000000">
      <w:pPr>
        <w:pStyle w:val="Akapitzlist"/>
        <w:numPr>
          <w:ilvl w:val="1"/>
          <w:numId w:val="29"/>
        </w:numPr>
        <w:jc w:val="both"/>
      </w:pPr>
      <w:r>
        <w:t>składki na ubezpieczenia społeczne w kwocie 12 121,78 zł;</w:t>
      </w:r>
    </w:p>
    <w:p w14:paraId="10BD0F70" w14:textId="77777777" w:rsidR="00957836" w:rsidRDefault="00000000">
      <w:pPr>
        <w:pStyle w:val="Akapitzlist"/>
        <w:numPr>
          <w:ilvl w:val="1"/>
          <w:numId w:val="29"/>
        </w:numPr>
        <w:jc w:val="both"/>
      </w:pPr>
      <w:r>
        <w:t>składki na Fundusz Pracy oraz Fundusz Solidarnościowy w kwocie 1 415,07 zł.</w:t>
      </w:r>
    </w:p>
    <w:p w14:paraId="40060125" w14:textId="77777777" w:rsidR="00957836" w:rsidRDefault="00000000">
      <w:pPr>
        <w:pStyle w:val="Akapitzlist"/>
        <w:numPr>
          <w:ilvl w:val="0"/>
          <w:numId w:val="29"/>
        </w:numPr>
        <w:jc w:val="both"/>
      </w:pPr>
      <w:r>
        <w:t>w rozdziale 85230 Pomoc w zakresie dożywiania wydatkowano kwotę 719 526,38 zł, co stanowi 90,76% planu rocznego wynoszącego 792 800,00 zł. Niniejsza wartość została wydatkowana na:</w:t>
      </w:r>
    </w:p>
    <w:p w14:paraId="4166D0E4" w14:textId="77777777" w:rsidR="00957836" w:rsidRDefault="00000000">
      <w:pPr>
        <w:pStyle w:val="Akapitzlist"/>
        <w:numPr>
          <w:ilvl w:val="1"/>
          <w:numId w:val="29"/>
        </w:numPr>
        <w:jc w:val="both"/>
      </w:pPr>
      <w:r>
        <w:t>świadczenia społeczne w kwocie 550 575,38 zł;</w:t>
      </w:r>
    </w:p>
    <w:p w14:paraId="20689C9D" w14:textId="77777777" w:rsidR="00957836" w:rsidRDefault="00000000">
      <w:pPr>
        <w:pStyle w:val="Akapitzlist"/>
        <w:numPr>
          <w:ilvl w:val="1"/>
          <w:numId w:val="29"/>
        </w:numPr>
        <w:jc w:val="both"/>
      </w:pPr>
      <w:r>
        <w:t>dotacja celowa z budżetu jednostki samorządu terytorialnego, udzielone w trybie art. 221 ustawy, na finansowanie lub dofinansowanie zadań zleconych do realizacji organizacjom prowadzącym działalność pożytku publicznego w kwocie 168 951,00 zł.</w:t>
      </w:r>
    </w:p>
    <w:p w14:paraId="684CE815" w14:textId="77777777" w:rsidR="00957836" w:rsidRDefault="00000000">
      <w:pPr>
        <w:pStyle w:val="Akapitzlist"/>
        <w:numPr>
          <w:ilvl w:val="0"/>
          <w:numId w:val="29"/>
        </w:numPr>
        <w:jc w:val="both"/>
      </w:pPr>
      <w:r>
        <w:t>w rozdziale 85278 Usuwanie skutków klęsk żywiołowych wydatkowano kwotę 6 851,00 zł, co stanowi 100,00% planu rocznego wynoszącego 6 851,00 zł. Niniejsza wartość została wydatkowana na:</w:t>
      </w:r>
    </w:p>
    <w:p w14:paraId="69705E8B" w14:textId="77777777" w:rsidR="00957836" w:rsidRDefault="00000000">
      <w:pPr>
        <w:pStyle w:val="Akapitzlist"/>
        <w:numPr>
          <w:ilvl w:val="1"/>
          <w:numId w:val="29"/>
        </w:numPr>
        <w:jc w:val="both"/>
      </w:pPr>
      <w:r>
        <w:t>świadczenia społeczne w kwocie 6 851,00 zł.</w:t>
      </w:r>
    </w:p>
    <w:p w14:paraId="16E7F070" w14:textId="77777777" w:rsidR="00957836" w:rsidRDefault="00000000">
      <w:pPr>
        <w:pStyle w:val="Akapitzlist"/>
        <w:numPr>
          <w:ilvl w:val="0"/>
          <w:numId w:val="29"/>
        </w:numPr>
        <w:jc w:val="both"/>
      </w:pPr>
      <w:r>
        <w:t>w rozdziale 85295 Pozostała działalność wydatkowano kwotę 1 931 221,18 zł, co stanowi 94,47% planu rocznego wynoszącego 2 044 178,92 zł. Niniejsza wartość została wydatkowana na:</w:t>
      </w:r>
    </w:p>
    <w:p w14:paraId="5AFFA86A" w14:textId="77777777" w:rsidR="00957836" w:rsidRDefault="00000000">
      <w:pPr>
        <w:pStyle w:val="Akapitzlist"/>
        <w:numPr>
          <w:ilvl w:val="1"/>
          <w:numId w:val="29"/>
        </w:numPr>
        <w:jc w:val="both"/>
      </w:pPr>
      <w:r>
        <w:t>świadczenia społeczne w kwocie 1 692 138,42 zł;</w:t>
      </w:r>
    </w:p>
    <w:p w14:paraId="1CECDF66" w14:textId="77777777" w:rsidR="00957836" w:rsidRDefault="00000000">
      <w:pPr>
        <w:pStyle w:val="Akapitzlist"/>
        <w:numPr>
          <w:ilvl w:val="1"/>
          <w:numId w:val="29"/>
        </w:numPr>
        <w:jc w:val="both"/>
      </w:pPr>
      <w:r>
        <w:t>wynagrodzenia osobowe pracowników w kwocie 140 416,49 zł;</w:t>
      </w:r>
    </w:p>
    <w:p w14:paraId="46430D51" w14:textId="77777777" w:rsidR="00957836" w:rsidRDefault="00000000">
      <w:pPr>
        <w:pStyle w:val="Akapitzlist"/>
        <w:numPr>
          <w:ilvl w:val="1"/>
          <w:numId w:val="29"/>
        </w:numPr>
        <w:jc w:val="both"/>
      </w:pPr>
      <w:r>
        <w:t>zakup materiałów i wyposażenia w kwocie 38 605,59 zł;</w:t>
      </w:r>
    </w:p>
    <w:p w14:paraId="1562BE49" w14:textId="77777777" w:rsidR="00957836" w:rsidRDefault="00000000">
      <w:pPr>
        <w:pStyle w:val="Akapitzlist"/>
        <w:numPr>
          <w:ilvl w:val="1"/>
          <w:numId w:val="29"/>
        </w:numPr>
        <w:jc w:val="both"/>
      </w:pPr>
      <w:r>
        <w:t>składki na ubezpieczenia społeczne w kwocie 17 893,51 zł;</w:t>
      </w:r>
    </w:p>
    <w:p w14:paraId="082AB28A" w14:textId="77777777" w:rsidR="00957836" w:rsidRDefault="00000000">
      <w:pPr>
        <w:pStyle w:val="Akapitzlist"/>
        <w:numPr>
          <w:ilvl w:val="1"/>
          <w:numId w:val="29"/>
        </w:numPr>
        <w:jc w:val="both"/>
      </w:pPr>
      <w:r>
        <w:t>zakup usług pozostałych w kwocie 13 031,73 zł;</w:t>
      </w:r>
    </w:p>
    <w:p w14:paraId="69101E90" w14:textId="77777777" w:rsidR="00957836" w:rsidRDefault="00000000">
      <w:pPr>
        <w:pStyle w:val="Akapitzlist"/>
        <w:numPr>
          <w:ilvl w:val="1"/>
          <w:numId w:val="29"/>
        </w:numPr>
        <w:jc w:val="both"/>
      </w:pPr>
      <w:r>
        <w:t>zakup energii w kwocie 12 143,48 zł;</w:t>
      </w:r>
    </w:p>
    <w:p w14:paraId="2A7170A0" w14:textId="77777777" w:rsidR="00957836" w:rsidRDefault="00000000">
      <w:pPr>
        <w:pStyle w:val="Akapitzlist"/>
        <w:numPr>
          <w:ilvl w:val="1"/>
          <w:numId w:val="29"/>
        </w:numPr>
        <w:jc w:val="both"/>
      </w:pPr>
      <w:r>
        <w:t>dodatkowe wynagrodzenie roczne w kwocie 4 611,62 zł;</w:t>
      </w:r>
    </w:p>
    <w:p w14:paraId="5CFA7CB2" w14:textId="77777777" w:rsidR="00957836" w:rsidRDefault="00000000">
      <w:pPr>
        <w:pStyle w:val="Akapitzlist"/>
        <w:numPr>
          <w:ilvl w:val="1"/>
          <w:numId w:val="29"/>
        </w:numPr>
        <w:jc w:val="both"/>
      </w:pPr>
      <w:r>
        <w:t>wynagrodzenia bezosobowe w kwocie 4 080,00 zł;</w:t>
      </w:r>
    </w:p>
    <w:p w14:paraId="108E98F3" w14:textId="77777777" w:rsidR="00957836" w:rsidRDefault="00000000">
      <w:pPr>
        <w:pStyle w:val="Akapitzlist"/>
        <w:numPr>
          <w:ilvl w:val="1"/>
          <w:numId w:val="29"/>
        </w:numPr>
        <w:jc w:val="both"/>
      </w:pPr>
      <w:r>
        <w:t>opłaty z tytułu zakupu usług telekomunikacyjnych w kwocie 3 711,33 zł;</w:t>
      </w:r>
    </w:p>
    <w:p w14:paraId="498E656A" w14:textId="77777777" w:rsidR="00957836" w:rsidRDefault="00000000">
      <w:pPr>
        <w:pStyle w:val="Akapitzlist"/>
        <w:numPr>
          <w:ilvl w:val="1"/>
          <w:numId w:val="29"/>
        </w:numPr>
        <w:jc w:val="both"/>
      </w:pPr>
      <w:r>
        <w:t>składki na Fundusz Pracy oraz Fundusz Solidarnościowy w kwocie 2 264,01 zł;</w:t>
      </w:r>
    </w:p>
    <w:p w14:paraId="76D563C1" w14:textId="77777777" w:rsidR="00957836" w:rsidRDefault="00000000">
      <w:pPr>
        <w:pStyle w:val="Akapitzlist"/>
        <w:numPr>
          <w:ilvl w:val="1"/>
          <w:numId w:val="29"/>
        </w:numPr>
        <w:jc w:val="both"/>
      </w:pPr>
      <w:r>
        <w:t>odpisy na zakładowy fundusz świadczeń socjalnych w kwocie 1 613,00 zł;</w:t>
      </w:r>
    </w:p>
    <w:p w14:paraId="7360D18E" w14:textId="77777777" w:rsidR="00957836" w:rsidRDefault="00000000">
      <w:pPr>
        <w:pStyle w:val="Akapitzlist"/>
        <w:numPr>
          <w:ilvl w:val="1"/>
          <w:numId w:val="29"/>
        </w:numPr>
        <w:jc w:val="both"/>
      </w:pPr>
      <w:r>
        <w:t>podróże służbowe krajowe w kwocie 712,00 zł;</w:t>
      </w:r>
    </w:p>
    <w:p w14:paraId="64542AE5" w14:textId="77777777" w:rsidR="00957836" w:rsidRPr="00D452D1" w:rsidRDefault="00000000" w:rsidP="00761D31">
      <w:pPr>
        <w:pStyle w:val="Nagwek3"/>
        <w:spacing w:before="120"/>
        <w:jc w:val="both"/>
        <w:rPr>
          <w:color w:val="auto"/>
        </w:rPr>
      </w:pPr>
      <w:bookmarkStart w:id="38" w:name="_Toc1435243040"/>
      <w:r w:rsidRPr="00D452D1">
        <w:rPr>
          <w:color w:val="auto"/>
        </w:rPr>
        <w:t>Dział 853 – Pozostałe zadania w zakresie polityki społecznej</w:t>
      </w:r>
      <w:bookmarkEnd w:id="38"/>
    </w:p>
    <w:p w14:paraId="0BFE8C34" w14:textId="77777777" w:rsidR="00957836" w:rsidRDefault="00000000">
      <w:pPr>
        <w:jc w:val="both"/>
      </w:pPr>
      <w:r>
        <w:t>Wydatki bieżące w ramach działu zostały zaplanowane w kwocie 23 172 655,92 zł, zaś zrealizowane w kwocie 14 316 363,85 zł, w rezultacie stopień realizacji wydatków bieżących wyniósł 61,78%. Środki te przeznaczono następująco:</w:t>
      </w:r>
    </w:p>
    <w:p w14:paraId="3F5567C7" w14:textId="77777777" w:rsidR="00957836" w:rsidRDefault="00000000">
      <w:pPr>
        <w:pStyle w:val="Akapitzlist"/>
        <w:numPr>
          <w:ilvl w:val="0"/>
          <w:numId w:val="30"/>
        </w:numPr>
        <w:jc w:val="both"/>
      </w:pPr>
      <w:r>
        <w:t>w rozdziale 85311 Rehabilitacja zawodowa i społeczna osób niepełnosprawnych wydatkowano kwotę 795 386,22 zł, co stanowi 99,98% planu rocznego wynoszącego 795 507,15 zł. Niniejsza wartość została wydatkowana na:</w:t>
      </w:r>
    </w:p>
    <w:p w14:paraId="4A7B22AC" w14:textId="77777777" w:rsidR="00957836" w:rsidRDefault="00000000">
      <w:pPr>
        <w:pStyle w:val="Akapitzlist"/>
        <w:numPr>
          <w:ilvl w:val="1"/>
          <w:numId w:val="30"/>
        </w:numPr>
        <w:jc w:val="both"/>
      </w:pPr>
      <w:r>
        <w:t>dotacja podmiotowa z budżetu dla samorządowego zakładu budżetowego w kwocie 689 291,15 zł;</w:t>
      </w:r>
    </w:p>
    <w:p w14:paraId="70EDF11B" w14:textId="77777777" w:rsidR="00957836" w:rsidRDefault="00000000">
      <w:pPr>
        <w:pStyle w:val="Akapitzlist"/>
        <w:numPr>
          <w:ilvl w:val="1"/>
          <w:numId w:val="30"/>
        </w:numPr>
        <w:jc w:val="both"/>
      </w:pPr>
      <w:r>
        <w:t>dotacja przedmiotowa z budżetu dla samorządowego zakładu budżetowego w kwocie 105 672,00 zł;</w:t>
      </w:r>
    </w:p>
    <w:p w14:paraId="734783BA" w14:textId="77777777" w:rsidR="00957836" w:rsidRDefault="00000000">
      <w:pPr>
        <w:pStyle w:val="Akapitzlist"/>
        <w:numPr>
          <w:ilvl w:val="1"/>
          <w:numId w:val="30"/>
        </w:numPr>
        <w:jc w:val="both"/>
      </w:pPr>
      <w:r>
        <w:t>różne opłaty i składki w kwocie 423,07 zł.</w:t>
      </w:r>
    </w:p>
    <w:p w14:paraId="19957E91" w14:textId="77777777" w:rsidR="00957836" w:rsidRDefault="00000000">
      <w:pPr>
        <w:pStyle w:val="Akapitzlist"/>
        <w:numPr>
          <w:ilvl w:val="0"/>
          <w:numId w:val="30"/>
        </w:numPr>
        <w:jc w:val="both"/>
      </w:pPr>
      <w:r>
        <w:t>w rozdziale 85334 Pomoc dla repatriantów wydatkowano kwotę 66 450,00 zł, co stanowi 100,00% planu rocznego wynoszącego 66 450,00 zł. Niniejsza wartość została wydatkowana na:</w:t>
      </w:r>
    </w:p>
    <w:p w14:paraId="17254E3B" w14:textId="77777777" w:rsidR="00957836" w:rsidRDefault="00000000">
      <w:pPr>
        <w:pStyle w:val="Akapitzlist"/>
        <w:numPr>
          <w:ilvl w:val="1"/>
          <w:numId w:val="30"/>
        </w:numPr>
        <w:jc w:val="both"/>
      </w:pPr>
      <w:r>
        <w:t>zakup usług remontowych w kwocie 66 450,00 zł.</w:t>
      </w:r>
    </w:p>
    <w:p w14:paraId="0D36E0D6" w14:textId="77777777" w:rsidR="00957836" w:rsidRDefault="00000000">
      <w:pPr>
        <w:pStyle w:val="Akapitzlist"/>
        <w:numPr>
          <w:ilvl w:val="0"/>
          <w:numId w:val="30"/>
        </w:numPr>
        <w:jc w:val="both"/>
      </w:pPr>
      <w:r>
        <w:t>w rozdziale 85395 Pozostała działalność wydatkowano kwotę 13 454 527,63 zł, co stanowi 60,31% planu rocznego wynoszącego 22 310 698,77 zł. Niniejsza wartość została wydatkowana na:</w:t>
      </w:r>
    </w:p>
    <w:p w14:paraId="0D5C3C73" w14:textId="77777777" w:rsidR="00957836" w:rsidRDefault="00000000">
      <w:pPr>
        <w:pStyle w:val="Akapitzlist"/>
        <w:numPr>
          <w:ilvl w:val="1"/>
          <w:numId w:val="30"/>
        </w:numPr>
        <w:jc w:val="both"/>
      </w:pPr>
      <w:r>
        <w:lastRenderedPageBreak/>
        <w:t>świadczenia społeczne w kwocie 9 309 251,41 zł;</w:t>
      </w:r>
    </w:p>
    <w:p w14:paraId="2687BEED" w14:textId="77777777" w:rsidR="00957836" w:rsidRDefault="00000000">
      <w:pPr>
        <w:pStyle w:val="Akapitzlist"/>
        <w:numPr>
          <w:ilvl w:val="1"/>
          <w:numId w:val="30"/>
        </w:numPr>
        <w:jc w:val="both"/>
      </w:pPr>
      <w:r>
        <w:t>świadczenia związane z udzielaniem pomocy obywatelom Ukrainy w kwocie 1 473 132,40 zł;</w:t>
      </w:r>
    </w:p>
    <w:p w14:paraId="40B457F3" w14:textId="77777777" w:rsidR="00957836" w:rsidRDefault="00000000">
      <w:pPr>
        <w:pStyle w:val="Akapitzlist"/>
        <w:numPr>
          <w:ilvl w:val="1"/>
          <w:numId w:val="30"/>
        </w:numPr>
        <w:jc w:val="both"/>
      </w:pPr>
      <w:r>
        <w:t>zakup materiałów i wyposażenia w kwocie 1 297 108,91 zł;</w:t>
      </w:r>
    </w:p>
    <w:p w14:paraId="619ED48D" w14:textId="77777777" w:rsidR="00957836" w:rsidRDefault="00000000">
      <w:pPr>
        <w:pStyle w:val="Akapitzlist"/>
        <w:numPr>
          <w:ilvl w:val="1"/>
          <w:numId w:val="30"/>
        </w:numPr>
        <w:jc w:val="both"/>
      </w:pPr>
      <w:r>
        <w:t>zakup usług pozostałych w kwocie 478 292,75 zł;</w:t>
      </w:r>
    </w:p>
    <w:p w14:paraId="254D05CF" w14:textId="77777777" w:rsidR="00957836" w:rsidRDefault="00000000">
      <w:pPr>
        <w:pStyle w:val="Akapitzlist"/>
        <w:numPr>
          <w:ilvl w:val="1"/>
          <w:numId w:val="30"/>
        </w:numPr>
        <w:jc w:val="both"/>
      </w:pPr>
      <w:r>
        <w:t>wynagrodzenia bezosobowe w kwocie 267 596,38 zł;</w:t>
      </w:r>
    </w:p>
    <w:p w14:paraId="16E48ED9" w14:textId="77777777" w:rsidR="00957836" w:rsidRDefault="00000000">
      <w:pPr>
        <w:pStyle w:val="Akapitzlist"/>
        <w:numPr>
          <w:ilvl w:val="1"/>
          <w:numId w:val="30"/>
        </w:numPr>
        <w:jc w:val="both"/>
      </w:pPr>
      <w:r>
        <w:t>wynagrodzenia osobowe pracowników w kwocie 253 728,28 zł;</w:t>
      </w:r>
    </w:p>
    <w:p w14:paraId="5948DA98" w14:textId="77777777" w:rsidR="00957836" w:rsidRDefault="00000000">
      <w:pPr>
        <w:pStyle w:val="Akapitzlist"/>
        <w:numPr>
          <w:ilvl w:val="1"/>
          <w:numId w:val="30"/>
        </w:numPr>
        <w:jc w:val="both"/>
      </w:pPr>
      <w:r>
        <w:t>pomoc zagraniczna w kwocie 242 376,64 zł;</w:t>
      </w:r>
    </w:p>
    <w:p w14:paraId="5AF6E929" w14:textId="77777777" w:rsidR="00957836" w:rsidRDefault="00000000">
      <w:pPr>
        <w:pStyle w:val="Akapitzlist"/>
        <w:numPr>
          <w:ilvl w:val="1"/>
          <w:numId w:val="30"/>
        </w:numPr>
        <w:jc w:val="both"/>
      </w:pPr>
      <w:r>
        <w:t>składki na ubezpieczenia społeczne w kwocie 65 034,14 zł;</w:t>
      </w:r>
    </w:p>
    <w:p w14:paraId="4D5BB1F8" w14:textId="77777777" w:rsidR="00957836" w:rsidRDefault="00000000">
      <w:pPr>
        <w:pStyle w:val="Akapitzlist"/>
        <w:numPr>
          <w:ilvl w:val="1"/>
          <w:numId w:val="30"/>
        </w:numPr>
        <w:jc w:val="both"/>
      </w:pPr>
      <w:r>
        <w:t>zakup energii w kwocie 32 478,29 zł;</w:t>
      </w:r>
    </w:p>
    <w:p w14:paraId="51C75C65" w14:textId="77777777" w:rsidR="00957836" w:rsidRDefault="00000000">
      <w:pPr>
        <w:pStyle w:val="Akapitzlist"/>
        <w:numPr>
          <w:ilvl w:val="1"/>
          <w:numId w:val="30"/>
        </w:numPr>
        <w:jc w:val="both"/>
      </w:pPr>
      <w:r>
        <w:t>wynagrodzenia i uposażenia wypłacane w związku z pomocą obywatelom Ukrainy w kwocie 9 658,84 zł;</w:t>
      </w:r>
    </w:p>
    <w:p w14:paraId="68307EB5" w14:textId="77777777" w:rsidR="00957836" w:rsidRDefault="00000000">
      <w:pPr>
        <w:pStyle w:val="Akapitzlist"/>
        <w:numPr>
          <w:ilvl w:val="1"/>
          <w:numId w:val="30"/>
        </w:numPr>
        <w:jc w:val="both"/>
      </w:pPr>
      <w:r>
        <w:t>dotacja celowa z budżetu jednostki samorządu terytorialnego, udzielone w trybie art. 221 ustawy, na finansowanie lub dofinansowanie zadań zleconych do realizacji organizacjom prowadzącym działalność pożytku publicznego w kwocie 7 000,00 zł;</w:t>
      </w:r>
    </w:p>
    <w:p w14:paraId="2779D4CD" w14:textId="77777777" w:rsidR="00957836" w:rsidRDefault="00000000">
      <w:pPr>
        <w:pStyle w:val="Akapitzlist"/>
        <w:numPr>
          <w:ilvl w:val="1"/>
          <w:numId w:val="30"/>
        </w:numPr>
        <w:jc w:val="both"/>
      </w:pPr>
      <w:r>
        <w:t>składki na Fundusz Pracy oraz Fundusz Solidarnościowy w kwocie 6 170,34 zł;</w:t>
      </w:r>
    </w:p>
    <w:p w14:paraId="07E5774C" w14:textId="77777777" w:rsidR="00957836" w:rsidRDefault="00000000">
      <w:pPr>
        <w:pStyle w:val="Akapitzlist"/>
        <w:numPr>
          <w:ilvl w:val="1"/>
          <w:numId w:val="30"/>
        </w:numPr>
        <w:jc w:val="both"/>
      </w:pPr>
      <w:r>
        <w:t>dodatkowe wynagrodzenie roczne w kwocie 5 730,36 zł;</w:t>
      </w:r>
    </w:p>
    <w:p w14:paraId="091E4247" w14:textId="77777777" w:rsidR="00957836" w:rsidRDefault="00000000">
      <w:pPr>
        <w:pStyle w:val="Akapitzlist"/>
        <w:numPr>
          <w:ilvl w:val="1"/>
          <w:numId w:val="30"/>
        </w:numPr>
        <w:jc w:val="both"/>
      </w:pPr>
      <w:r>
        <w:t>zakup usług związanych z pomocą obywatelom Ukrainy w kwocie 2 160,00 zł;</w:t>
      </w:r>
    </w:p>
    <w:p w14:paraId="68E162F3" w14:textId="77777777" w:rsidR="00957836" w:rsidRDefault="00000000">
      <w:pPr>
        <w:pStyle w:val="Akapitzlist"/>
        <w:numPr>
          <w:ilvl w:val="1"/>
          <w:numId w:val="30"/>
        </w:numPr>
        <w:jc w:val="both"/>
      </w:pPr>
      <w:r>
        <w:t>składki i inne pochodne od wynagrodzeń pracowników wypłacanych w związku z pomocą obywatelom Ukrainy w kwocie 1 861,02 zł;</w:t>
      </w:r>
    </w:p>
    <w:p w14:paraId="299DF738" w14:textId="77777777" w:rsidR="00957836" w:rsidRDefault="00000000">
      <w:pPr>
        <w:pStyle w:val="Akapitzlist"/>
        <w:numPr>
          <w:ilvl w:val="1"/>
          <w:numId w:val="30"/>
        </w:numPr>
        <w:jc w:val="both"/>
      </w:pPr>
      <w:r>
        <w:t>szkolenia pracowników niebędących członkami korpusu służby cywilnej  w kwocie 1 477,00 zł;</w:t>
      </w:r>
    </w:p>
    <w:p w14:paraId="2C21EB3F" w14:textId="77777777" w:rsidR="00957836" w:rsidRDefault="00000000">
      <w:pPr>
        <w:pStyle w:val="Akapitzlist"/>
        <w:numPr>
          <w:ilvl w:val="1"/>
          <w:numId w:val="30"/>
        </w:numPr>
        <w:jc w:val="both"/>
      </w:pPr>
      <w:r>
        <w:t>podróże służbowe krajowe w kwocie 1 326,30 zł;</w:t>
      </w:r>
    </w:p>
    <w:p w14:paraId="2C4AA9CD" w14:textId="77777777" w:rsidR="00957836" w:rsidRDefault="00000000">
      <w:pPr>
        <w:pStyle w:val="Akapitzlist"/>
        <w:numPr>
          <w:ilvl w:val="1"/>
          <w:numId w:val="30"/>
        </w:numPr>
        <w:jc w:val="both"/>
      </w:pPr>
      <w:r>
        <w:t>różne opłaty i składki w kwocie 88,40 zł;</w:t>
      </w:r>
    </w:p>
    <w:p w14:paraId="4760F61D" w14:textId="77777777" w:rsidR="00957836" w:rsidRDefault="00000000">
      <w:pPr>
        <w:pStyle w:val="Akapitzlist"/>
        <w:numPr>
          <w:ilvl w:val="1"/>
          <w:numId w:val="30"/>
        </w:numPr>
        <w:jc w:val="both"/>
      </w:pPr>
      <w:r>
        <w:t>zakup towarów (w szczególności materiałów, leków, żywności) w związku z pomocą obywatelom Ukrainy w kwocie 49,12 zł;</w:t>
      </w:r>
    </w:p>
    <w:p w14:paraId="6DCE8BCD" w14:textId="30201006" w:rsidR="00957836" w:rsidRDefault="00000000">
      <w:pPr>
        <w:pStyle w:val="Akapitzlist"/>
        <w:numPr>
          <w:ilvl w:val="1"/>
          <w:numId w:val="30"/>
        </w:numPr>
        <w:jc w:val="both"/>
      </w:pPr>
      <w:r>
        <w:t xml:space="preserve">odsetki od dotacji oraz płatności: wykorzystanych niezgodnie z przeznaczeniem lub wykorzystanych </w:t>
      </w:r>
      <w:r w:rsidR="00761D31">
        <w:br/>
      </w:r>
      <w:r>
        <w:t>z naruszeniem procedur, o których mowa w art. 184 ustawy, pobranych nienależnie lub  w nadmiernej wysokości w kwocie 7,05 zł;</w:t>
      </w:r>
    </w:p>
    <w:p w14:paraId="27D62C70" w14:textId="77777777" w:rsidR="00957836" w:rsidRPr="00D452D1" w:rsidRDefault="00000000" w:rsidP="00761D31">
      <w:pPr>
        <w:pStyle w:val="Nagwek3"/>
        <w:spacing w:before="120"/>
        <w:jc w:val="both"/>
        <w:rPr>
          <w:color w:val="auto"/>
        </w:rPr>
      </w:pPr>
      <w:bookmarkStart w:id="39" w:name="_Toc2063279856"/>
      <w:r w:rsidRPr="00D452D1">
        <w:rPr>
          <w:color w:val="auto"/>
        </w:rPr>
        <w:t>Dział 854 – Edukacyjna opieka wychowawcza</w:t>
      </w:r>
      <w:bookmarkEnd w:id="39"/>
    </w:p>
    <w:p w14:paraId="5E738CFE" w14:textId="77777777" w:rsidR="00957836" w:rsidRDefault="00000000">
      <w:pPr>
        <w:jc w:val="both"/>
      </w:pPr>
      <w:r>
        <w:t>Wydatki bieżące w ramach działu zostały zaplanowane w kwocie 205 120,00 zł, zaś zrealizowane w kwocie 148 480,86 zł, w rezultacie stopień realizacji wydatków bieżących wyniósł 72,39%. Środki te przeznaczono następująco:</w:t>
      </w:r>
    </w:p>
    <w:p w14:paraId="11F4D0FB" w14:textId="77777777" w:rsidR="00957836" w:rsidRDefault="00000000">
      <w:pPr>
        <w:pStyle w:val="Akapitzlist"/>
        <w:numPr>
          <w:ilvl w:val="0"/>
          <w:numId w:val="31"/>
        </w:numPr>
        <w:jc w:val="both"/>
      </w:pPr>
      <w:r>
        <w:t>w rozdziale 85415 Pomoc materialna dla uczniów o charakterze socjalnym wydatkowano kwotę 148 480,86 zł, co stanowi 72,39% planu rocznego wynoszącego 205 120,00 zł. Niniejsza wartość została wydatkowana na:</w:t>
      </w:r>
    </w:p>
    <w:p w14:paraId="7801E574" w14:textId="77777777" w:rsidR="00957836" w:rsidRDefault="00000000">
      <w:pPr>
        <w:pStyle w:val="Akapitzlist"/>
        <w:numPr>
          <w:ilvl w:val="1"/>
          <w:numId w:val="31"/>
        </w:numPr>
        <w:jc w:val="both"/>
      </w:pPr>
      <w:r>
        <w:t>stypendia dla uczniów w kwocie 140 415,74 zł;</w:t>
      </w:r>
    </w:p>
    <w:p w14:paraId="7BCC7CC9" w14:textId="77777777" w:rsidR="00957836" w:rsidRDefault="00000000" w:rsidP="00761D31">
      <w:pPr>
        <w:pStyle w:val="Akapitzlist"/>
        <w:numPr>
          <w:ilvl w:val="1"/>
          <w:numId w:val="31"/>
        </w:numPr>
        <w:spacing w:after="0"/>
        <w:ind w:left="1196" w:hanging="357"/>
        <w:jc w:val="both"/>
      </w:pPr>
      <w:r>
        <w:t>inne formy pomocy dla uczniów w kwocie 8 065,12 zł.</w:t>
      </w:r>
    </w:p>
    <w:p w14:paraId="6EDC2FB7" w14:textId="77777777" w:rsidR="00957836" w:rsidRPr="00D452D1" w:rsidRDefault="00000000" w:rsidP="00761D31">
      <w:pPr>
        <w:pStyle w:val="Nagwek3"/>
        <w:spacing w:before="120"/>
        <w:jc w:val="both"/>
        <w:rPr>
          <w:color w:val="auto"/>
        </w:rPr>
      </w:pPr>
      <w:bookmarkStart w:id="40" w:name="_Toc404635210"/>
      <w:r w:rsidRPr="00D452D1">
        <w:rPr>
          <w:color w:val="auto"/>
        </w:rPr>
        <w:t>Dział 855 – Rodzina</w:t>
      </w:r>
      <w:bookmarkEnd w:id="40"/>
    </w:p>
    <w:p w14:paraId="101F73B3" w14:textId="77777777" w:rsidR="00957836" w:rsidRDefault="00000000">
      <w:pPr>
        <w:jc w:val="both"/>
      </w:pPr>
      <w:r>
        <w:t>Wydatki bieżące w ramach działu zostały zaplanowane w kwocie 22 459 407,00 zł, zaś zrealizowane w kwocie 22 064 958,35 zł, w rezultacie stopień realizacji wydatków bieżących wyniósł 98,24%. Środki te przeznaczono następująco:</w:t>
      </w:r>
    </w:p>
    <w:p w14:paraId="21A64304" w14:textId="77777777" w:rsidR="00957836" w:rsidRDefault="00000000">
      <w:pPr>
        <w:pStyle w:val="Akapitzlist"/>
        <w:numPr>
          <w:ilvl w:val="0"/>
          <w:numId w:val="32"/>
        </w:numPr>
        <w:jc w:val="both"/>
      </w:pPr>
      <w:r>
        <w:t>w rozdziale 85501 Świadczenie wychowawcze wydatkowano kwotę 7 589 498,90 zł, co stanowi 99,39% planu rocznego wynoszącego 7 636 270,00 zł. Niniejsza wartość została wydatkowana na:</w:t>
      </w:r>
    </w:p>
    <w:p w14:paraId="0265B1A5" w14:textId="77777777" w:rsidR="00957836" w:rsidRDefault="00000000">
      <w:pPr>
        <w:pStyle w:val="Akapitzlist"/>
        <w:numPr>
          <w:ilvl w:val="1"/>
          <w:numId w:val="32"/>
        </w:numPr>
        <w:jc w:val="both"/>
      </w:pPr>
      <w:r>
        <w:t>świadczenia społeczne w kwocie 7 511 814,95 zł;</w:t>
      </w:r>
    </w:p>
    <w:p w14:paraId="125CBB78" w14:textId="77777777" w:rsidR="00957836" w:rsidRDefault="00000000">
      <w:pPr>
        <w:pStyle w:val="Akapitzlist"/>
        <w:numPr>
          <w:ilvl w:val="1"/>
          <w:numId w:val="32"/>
        </w:numPr>
        <w:jc w:val="both"/>
      </w:pPr>
      <w:r>
        <w:t>wynagrodzenia osobowe pracowników w kwocie 44 253,64 zł;</w:t>
      </w:r>
    </w:p>
    <w:p w14:paraId="0A90AABD" w14:textId="160FE338" w:rsidR="00957836" w:rsidRDefault="00000000">
      <w:pPr>
        <w:pStyle w:val="Akapitzlist"/>
        <w:numPr>
          <w:ilvl w:val="1"/>
          <w:numId w:val="32"/>
        </w:numPr>
        <w:jc w:val="both"/>
      </w:pPr>
      <w:r>
        <w:t xml:space="preserve">zwrot dotacji oraz płatności wykorzystanych niezgodnie z przeznaczeniem lub wykorzystanych </w:t>
      </w:r>
      <w:r w:rsidR="00761D31">
        <w:br/>
      </w:r>
      <w:r>
        <w:t>z naruszeniem procedur, o których mowa w art. 184 ustawy, pobranych nienależnie lub w nadmiernej wysokości w kwocie 11 624,23 zł;</w:t>
      </w:r>
    </w:p>
    <w:p w14:paraId="6AF2CB5B" w14:textId="77777777" w:rsidR="00957836" w:rsidRDefault="00000000">
      <w:pPr>
        <w:pStyle w:val="Akapitzlist"/>
        <w:numPr>
          <w:ilvl w:val="1"/>
          <w:numId w:val="32"/>
        </w:numPr>
        <w:jc w:val="both"/>
      </w:pPr>
      <w:r>
        <w:t>dodatkowe wynagrodzenie roczne w kwocie 9 196,43 zł;</w:t>
      </w:r>
    </w:p>
    <w:p w14:paraId="7F7052D2" w14:textId="77777777" w:rsidR="00957836" w:rsidRDefault="00000000">
      <w:pPr>
        <w:pStyle w:val="Akapitzlist"/>
        <w:numPr>
          <w:ilvl w:val="1"/>
          <w:numId w:val="32"/>
        </w:numPr>
        <w:jc w:val="both"/>
      </w:pPr>
      <w:r>
        <w:t>składki na ubezpieczenia społeczne w kwocie 9 170,18 zł;</w:t>
      </w:r>
    </w:p>
    <w:p w14:paraId="132650BB" w14:textId="7A8C8E11" w:rsidR="00957836" w:rsidRDefault="00000000">
      <w:pPr>
        <w:pStyle w:val="Akapitzlist"/>
        <w:numPr>
          <w:ilvl w:val="1"/>
          <w:numId w:val="32"/>
        </w:numPr>
        <w:jc w:val="both"/>
      </w:pPr>
      <w:r>
        <w:t>odsetki od dotacji oraz płatności: wykorzystanych niezgodnie z przeznaczeniem lub wykorzystanych</w:t>
      </w:r>
      <w:r w:rsidR="00761D31">
        <w:br/>
      </w:r>
      <w:r>
        <w:t xml:space="preserve"> z naruszeniem procedur, o których mowa w art. 184 ustawy, pobranych nienależnie lub  w nadmiernej wysokości w kwocie 2 134,75 zł;</w:t>
      </w:r>
    </w:p>
    <w:p w14:paraId="3FF3D4F3" w14:textId="77777777" w:rsidR="00957836" w:rsidRDefault="00000000">
      <w:pPr>
        <w:pStyle w:val="Akapitzlist"/>
        <w:numPr>
          <w:ilvl w:val="1"/>
          <w:numId w:val="32"/>
        </w:numPr>
        <w:jc w:val="both"/>
      </w:pPr>
      <w:r>
        <w:t>składki na Fundusz Pracy oraz Fundusz Solidarnościowy w kwocie 1 304,72 zł.</w:t>
      </w:r>
    </w:p>
    <w:p w14:paraId="083D3EE7" w14:textId="77777777" w:rsidR="00957836" w:rsidRDefault="00000000">
      <w:pPr>
        <w:pStyle w:val="Akapitzlist"/>
        <w:numPr>
          <w:ilvl w:val="0"/>
          <w:numId w:val="32"/>
        </w:numPr>
        <w:jc w:val="both"/>
      </w:pPr>
      <w:r>
        <w:lastRenderedPageBreak/>
        <w:t>w rozdziale 85502 Świadczenia rodzinne, świadczenie z funduszu alimentacyjnego oraz składki na ubezpieczenia emerytalne i rentowe z ubezpieczenia społecznego  wydatkowano kwotę 13 076 482,98 zł, co stanowi 97,61% planu rocznego wynoszącego 13 396 781,00 zł. Niniejsza wartość została wydatkowana na:</w:t>
      </w:r>
    </w:p>
    <w:p w14:paraId="30A2E87B" w14:textId="77777777" w:rsidR="00957836" w:rsidRDefault="00000000">
      <w:pPr>
        <w:pStyle w:val="Akapitzlist"/>
        <w:numPr>
          <w:ilvl w:val="1"/>
          <w:numId w:val="32"/>
        </w:numPr>
        <w:jc w:val="both"/>
      </w:pPr>
      <w:r>
        <w:t>świadczenia społeczne w kwocie 11 555 516,13 zł;</w:t>
      </w:r>
    </w:p>
    <w:p w14:paraId="74BD71E0" w14:textId="77777777" w:rsidR="00957836" w:rsidRDefault="00000000">
      <w:pPr>
        <w:pStyle w:val="Akapitzlist"/>
        <w:numPr>
          <w:ilvl w:val="1"/>
          <w:numId w:val="32"/>
        </w:numPr>
        <w:jc w:val="both"/>
      </w:pPr>
      <w:r>
        <w:t>składki na ubezpieczenia społeczne w kwocie 1 133 665,20 zł;</w:t>
      </w:r>
    </w:p>
    <w:p w14:paraId="22C68B3F" w14:textId="77777777" w:rsidR="00957836" w:rsidRDefault="00000000">
      <w:pPr>
        <w:pStyle w:val="Akapitzlist"/>
        <w:numPr>
          <w:ilvl w:val="1"/>
          <w:numId w:val="32"/>
        </w:numPr>
        <w:jc w:val="both"/>
      </w:pPr>
      <w:r>
        <w:t>wynagrodzenia osobowe pracowników w kwocie 245 332,00 zł;</w:t>
      </w:r>
    </w:p>
    <w:p w14:paraId="35D8C6E1" w14:textId="77777777" w:rsidR="00957836" w:rsidRDefault="00000000">
      <w:pPr>
        <w:pStyle w:val="Akapitzlist"/>
        <w:numPr>
          <w:ilvl w:val="1"/>
          <w:numId w:val="32"/>
        </w:numPr>
        <w:jc w:val="both"/>
      </w:pPr>
      <w:r>
        <w:t>zakup usług pozostałych w kwocie 46 538,49 zł;</w:t>
      </w:r>
    </w:p>
    <w:p w14:paraId="58527B28" w14:textId="77777777" w:rsidR="00957836" w:rsidRDefault="00000000">
      <w:pPr>
        <w:pStyle w:val="Akapitzlist"/>
        <w:numPr>
          <w:ilvl w:val="1"/>
          <w:numId w:val="32"/>
        </w:numPr>
        <w:jc w:val="both"/>
      </w:pPr>
      <w:r>
        <w:t>zwrot dotacji oraz płatności wykorzystanych niezgodnie z przeznaczeniem lub wykorzystanych z naruszeniem procedur, o których mowa w art. 184 ustawy, pobranych nienależnie lub w nadmiernej wysokości w kwocie 28 305,56 zł;</w:t>
      </w:r>
    </w:p>
    <w:p w14:paraId="6F4B8A11" w14:textId="77777777" w:rsidR="00957836" w:rsidRDefault="00000000">
      <w:pPr>
        <w:pStyle w:val="Akapitzlist"/>
        <w:numPr>
          <w:ilvl w:val="1"/>
          <w:numId w:val="32"/>
        </w:numPr>
        <w:jc w:val="both"/>
      </w:pPr>
      <w:r>
        <w:t>dodatkowe wynagrodzenie roczne w kwocie 19 190,51 zł;</w:t>
      </w:r>
    </w:p>
    <w:p w14:paraId="3FFC9487" w14:textId="77777777" w:rsidR="00957836" w:rsidRDefault="00000000">
      <w:pPr>
        <w:pStyle w:val="Akapitzlist"/>
        <w:numPr>
          <w:ilvl w:val="1"/>
          <w:numId w:val="32"/>
        </w:numPr>
        <w:jc w:val="both"/>
      </w:pPr>
      <w:r>
        <w:t>zakup energii w kwocie 16 000,00 zł;</w:t>
      </w:r>
    </w:p>
    <w:p w14:paraId="57DADDAD" w14:textId="77777777" w:rsidR="00957836" w:rsidRDefault="00000000">
      <w:pPr>
        <w:pStyle w:val="Akapitzlist"/>
        <w:numPr>
          <w:ilvl w:val="1"/>
          <w:numId w:val="32"/>
        </w:numPr>
        <w:jc w:val="both"/>
      </w:pPr>
      <w:r>
        <w:t>zakup materiałów i wyposażenia w kwocie 14 259,69 zł;</w:t>
      </w:r>
    </w:p>
    <w:p w14:paraId="02771F80" w14:textId="77777777" w:rsidR="00957836" w:rsidRDefault="00000000">
      <w:pPr>
        <w:pStyle w:val="Akapitzlist"/>
        <w:numPr>
          <w:ilvl w:val="1"/>
          <w:numId w:val="32"/>
        </w:numPr>
        <w:jc w:val="both"/>
      </w:pPr>
      <w:r>
        <w:t>odpisy na zakładowy fundusz świadczeń socjalnych w kwocie 6 000,00 zł;</w:t>
      </w:r>
    </w:p>
    <w:p w14:paraId="2F002953" w14:textId="77777777" w:rsidR="00957836" w:rsidRDefault="00000000">
      <w:pPr>
        <w:pStyle w:val="Akapitzlist"/>
        <w:numPr>
          <w:ilvl w:val="1"/>
          <w:numId w:val="32"/>
        </w:numPr>
        <w:jc w:val="both"/>
      </w:pPr>
      <w:r>
        <w:t>składki na Fundusz Pracy oraz Fundusz Solidarnościowy w kwocie 5 565,71 zł;</w:t>
      </w:r>
    </w:p>
    <w:p w14:paraId="343E14FF" w14:textId="77777777" w:rsidR="00957836" w:rsidRDefault="00000000">
      <w:pPr>
        <w:pStyle w:val="Akapitzlist"/>
        <w:numPr>
          <w:ilvl w:val="1"/>
          <w:numId w:val="32"/>
        </w:numPr>
        <w:jc w:val="both"/>
      </w:pPr>
      <w:r>
        <w:t>opłaty z tytułu zakupu usług telekomunikacyjnych w kwocie 2 676,82 zł;</w:t>
      </w:r>
    </w:p>
    <w:p w14:paraId="4CB83BD3" w14:textId="77777777" w:rsidR="00957836" w:rsidRDefault="00000000">
      <w:pPr>
        <w:pStyle w:val="Akapitzlist"/>
        <w:numPr>
          <w:ilvl w:val="1"/>
          <w:numId w:val="32"/>
        </w:numPr>
        <w:jc w:val="both"/>
      </w:pPr>
      <w:r>
        <w:t>odsetki od dotacji oraz płatności: wykorzystanych niezgodnie z przeznaczeniem lub wykorzystanych z naruszeniem procedur, o których mowa w art. 184 ustawy, pobranych nienależnie lub  w nadmiernej wysokości w kwocie 1 890,41 zł;</w:t>
      </w:r>
    </w:p>
    <w:p w14:paraId="52DBE88A" w14:textId="77777777" w:rsidR="00957836" w:rsidRDefault="00000000">
      <w:pPr>
        <w:pStyle w:val="Akapitzlist"/>
        <w:numPr>
          <w:ilvl w:val="1"/>
          <w:numId w:val="32"/>
        </w:numPr>
        <w:jc w:val="both"/>
      </w:pPr>
      <w:r>
        <w:t>szkolenia pracowników niebędących członkami korpusu służby cywilnej  w kwocie 1 089,00 zł;</w:t>
      </w:r>
    </w:p>
    <w:p w14:paraId="5974DCA2" w14:textId="77777777" w:rsidR="00957836" w:rsidRDefault="00000000">
      <w:pPr>
        <w:pStyle w:val="Akapitzlist"/>
        <w:numPr>
          <w:ilvl w:val="1"/>
          <w:numId w:val="32"/>
        </w:numPr>
        <w:jc w:val="both"/>
      </w:pPr>
      <w:r>
        <w:t>wydatki osobowe niezaliczone do wynagrodzeń w kwocie 453,46 zł;</w:t>
      </w:r>
    </w:p>
    <w:p w14:paraId="73411F45" w14:textId="77777777" w:rsidR="00957836" w:rsidRDefault="00000000">
      <w:pPr>
        <w:pStyle w:val="Akapitzlist"/>
        <w:numPr>
          <w:ilvl w:val="0"/>
          <w:numId w:val="32"/>
        </w:numPr>
        <w:jc w:val="both"/>
      </w:pPr>
      <w:r>
        <w:t>w rozdziale 85503 Karta Dużej Rodziny wydatkowano kwotę 1 660,00 zł, co stanowi 97,08% planu rocznego wynoszącego 1 710,00 zł. Niniejsza wartość została wydatkowana na:</w:t>
      </w:r>
    </w:p>
    <w:p w14:paraId="245993E7" w14:textId="77777777" w:rsidR="00957836" w:rsidRDefault="00000000">
      <w:pPr>
        <w:pStyle w:val="Akapitzlist"/>
        <w:numPr>
          <w:ilvl w:val="1"/>
          <w:numId w:val="32"/>
        </w:numPr>
        <w:jc w:val="both"/>
      </w:pPr>
      <w:r>
        <w:t>wynagrodzenia osobowe pracowników w kwocie 1 415,22 zł;</w:t>
      </w:r>
    </w:p>
    <w:p w14:paraId="1B8BC5E2" w14:textId="77777777" w:rsidR="00957836" w:rsidRDefault="00000000">
      <w:pPr>
        <w:pStyle w:val="Akapitzlist"/>
        <w:numPr>
          <w:ilvl w:val="1"/>
          <w:numId w:val="32"/>
        </w:numPr>
        <w:jc w:val="both"/>
      </w:pPr>
      <w:r>
        <w:t>składki na ubezpieczenia społeczne w kwocie 243,70 zł;</w:t>
      </w:r>
    </w:p>
    <w:p w14:paraId="5C333515" w14:textId="77777777" w:rsidR="00957836" w:rsidRDefault="00000000">
      <w:pPr>
        <w:pStyle w:val="Akapitzlist"/>
        <w:numPr>
          <w:ilvl w:val="1"/>
          <w:numId w:val="32"/>
        </w:numPr>
        <w:jc w:val="both"/>
      </w:pPr>
      <w:r>
        <w:t>zakup materiałów i wyposażenia w kwocie 1,08 zł;</w:t>
      </w:r>
    </w:p>
    <w:p w14:paraId="3388597F" w14:textId="77777777" w:rsidR="00957836" w:rsidRDefault="00000000">
      <w:pPr>
        <w:pStyle w:val="Akapitzlist"/>
        <w:numPr>
          <w:ilvl w:val="0"/>
          <w:numId w:val="32"/>
        </w:numPr>
        <w:jc w:val="both"/>
      </w:pPr>
      <w:r>
        <w:t>w rozdziale 85504 Wspieranie rodziny wydatkowano kwotę 36 108,00 zł, co stanowi 60,30% planu rocznego wynoszącego 59 880,00 zł. Niniejsza wartość została wydatkowana na:</w:t>
      </w:r>
    </w:p>
    <w:p w14:paraId="10DE2213" w14:textId="77777777" w:rsidR="00957836" w:rsidRDefault="00000000">
      <w:pPr>
        <w:pStyle w:val="Akapitzlist"/>
        <w:numPr>
          <w:ilvl w:val="1"/>
          <w:numId w:val="32"/>
        </w:numPr>
        <w:jc w:val="both"/>
      </w:pPr>
      <w:r>
        <w:t>wynagrodzenia bezosobowe w kwocie 36 108,00 zł;</w:t>
      </w:r>
    </w:p>
    <w:p w14:paraId="34CDEA93" w14:textId="77777777" w:rsidR="00957836" w:rsidRDefault="00000000">
      <w:pPr>
        <w:pStyle w:val="Akapitzlist"/>
        <w:numPr>
          <w:ilvl w:val="0"/>
          <w:numId w:val="32"/>
        </w:numPr>
        <w:jc w:val="both"/>
      </w:pPr>
      <w:r>
        <w:t>w rozdziale 85508 Rodziny zastępcze wydatkowano kwotę 147 043,28 zł, co stanowi 99,96% planu rocznego wynoszącego 147 100,00 zł. Niniejsza wartość została wydatkowana na:</w:t>
      </w:r>
    </w:p>
    <w:p w14:paraId="5AACE1AB" w14:textId="471E7C6C" w:rsidR="00957836" w:rsidRDefault="00000000">
      <w:pPr>
        <w:pStyle w:val="Akapitzlist"/>
        <w:numPr>
          <w:ilvl w:val="1"/>
          <w:numId w:val="32"/>
        </w:numPr>
        <w:jc w:val="both"/>
      </w:pPr>
      <w:r>
        <w:t xml:space="preserve">zakup usług przez jednostki samorządu terytorialnego od innych jednostek samorządu terytorialnego </w:t>
      </w:r>
      <w:r w:rsidR="00621733">
        <w:br/>
      </w:r>
      <w:r>
        <w:t>w kwocie 147 043,28 zł.</w:t>
      </w:r>
    </w:p>
    <w:p w14:paraId="355A35E9" w14:textId="77777777" w:rsidR="00957836" w:rsidRDefault="00000000">
      <w:pPr>
        <w:pStyle w:val="Akapitzlist"/>
        <w:numPr>
          <w:ilvl w:val="0"/>
          <w:numId w:val="32"/>
        </w:numPr>
        <w:jc w:val="both"/>
      </w:pPr>
      <w:r>
        <w:t>w rozdziale 85510 Działalność placówek opiekuńczo-wychowawczych wydatkowano kwotę 310 580,99 zł, co stanowi 99,90% planu rocznego wynoszącego 310 900,00 zł. Niniejsza wartość została wydatkowana na:</w:t>
      </w:r>
    </w:p>
    <w:p w14:paraId="60D30ED9" w14:textId="779819B7" w:rsidR="00957836" w:rsidRDefault="00000000">
      <w:pPr>
        <w:pStyle w:val="Akapitzlist"/>
        <w:numPr>
          <w:ilvl w:val="1"/>
          <w:numId w:val="32"/>
        </w:numPr>
        <w:jc w:val="both"/>
      </w:pPr>
      <w:r>
        <w:t xml:space="preserve">zakup usług przez jednostki samorządu terytorialnego od innych jednostek samorządu terytorialnego </w:t>
      </w:r>
      <w:r w:rsidR="00621733">
        <w:br/>
      </w:r>
      <w:r>
        <w:t>w kwocie 310 580,99 zł.</w:t>
      </w:r>
    </w:p>
    <w:p w14:paraId="1BED878E" w14:textId="77777777" w:rsidR="00957836" w:rsidRDefault="00000000">
      <w:pPr>
        <w:pStyle w:val="Akapitzlist"/>
        <w:numPr>
          <w:ilvl w:val="0"/>
          <w:numId w:val="32"/>
        </w:numPr>
        <w:jc w:val="both"/>
      </w:pPr>
      <w:r>
        <w:t>w rozdziale 85513 Składki na ubezpieczenie zdrowotne opłacane za osoby pobierające niektóre świadczenia rodzinne oraz za osoby pobierające zasiłki dla opiekunów wydatkowano kwotę 484 144,20 zł, co stanowi 99,46% planu rocznego wynoszącego 486 766,00 zł. Niniejsza wartość została wydatkowana na:</w:t>
      </w:r>
    </w:p>
    <w:p w14:paraId="02761B92" w14:textId="77777777" w:rsidR="00957836" w:rsidRDefault="00000000">
      <w:pPr>
        <w:pStyle w:val="Akapitzlist"/>
        <w:numPr>
          <w:ilvl w:val="1"/>
          <w:numId w:val="32"/>
        </w:numPr>
        <w:jc w:val="both"/>
      </w:pPr>
      <w:r>
        <w:t>składki na ubezpieczenie zdrowotne w kwocie 484 144,20 zł.</w:t>
      </w:r>
    </w:p>
    <w:p w14:paraId="080C605F" w14:textId="77777777" w:rsidR="00957836" w:rsidRDefault="00000000">
      <w:pPr>
        <w:pStyle w:val="Akapitzlist"/>
        <w:numPr>
          <w:ilvl w:val="0"/>
          <w:numId w:val="32"/>
        </w:numPr>
        <w:jc w:val="both"/>
      </w:pPr>
      <w:r>
        <w:t>w rozdziale 85516 System opieki nad dziećmi w wieku do lat 3 wydatkowano kwotę 419 440,00 zł, co stanowi 99,87% planu rocznego wynoszącego 420 000,00 zł. Niniejsza wartość została wydatkowana na:</w:t>
      </w:r>
    </w:p>
    <w:p w14:paraId="5DD9D60F" w14:textId="77777777" w:rsidR="00957836" w:rsidRDefault="00000000">
      <w:pPr>
        <w:pStyle w:val="Akapitzlist"/>
        <w:numPr>
          <w:ilvl w:val="1"/>
          <w:numId w:val="32"/>
        </w:numPr>
        <w:jc w:val="both"/>
      </w:pPr>
      <w:r>
        <w:t>dotacja celowa z budżetu jednostki samorządu terytorialnego, udzielone w trybie art. 221 ustawy, na finansowanie lub dofinansowanie zadań zleconych do realizacji organizacjom prowadzącym działalność pożytku publicznego w kwocie 419 440,00 zł.</w:t>
      </w:r>
    </w:p>
    <w:p w14:paraId="08F5DB1B" w14:textId="77777777" w:rsidR="00957836" w:rsidRPr="00D452D1" w:rsidRDefault="00000000" w:rsidP="00621733">
      <w:pPr>
        <w:pStyle w:val="Nagwek3"/>
        <w:spacing w:before="120"/>
        <w:jc w:val="both"/>
        <w:rPr>
          <w:color w:val="auto"/>
        </w:rPr>
      </w:pPr>
      <w:bookmarkStart w:id="41" w:name="_Toc1303808610"/>
      <w:r w:rsidRPr="00D452D1">
        <w:rPr>
          <w:color w:val="auto"/>
        </w:rPr>
        <w:t>Dział 900 – Gospodarka komunalna i ochrona środowiska</w:t>
      </w:r>
      <w:bookmarkEnd w:id="41"/>
    </w:p>
    <w:p w14:paraId="5AE340F2" w14:textId="77777777" w:rsidR="00957836" w:rsidRDefault="00000000">
      <w:pPr>
        <w:jc w:val="both"/>
      </w:pPr>
      <w:r>
        <w:t>Wydatki bieżące w ramach działu zostały zaplanowane w kwocie 16 417 455,59 zł, zaś zrealizowane w kwocie 15 102 278,91 zł, w rezultacie stopień realizacji wydatków bieżących wyniósł 91,99%. Środki te przeznaczono następująco:</w:t>
      </w:r>
    </w:p>
    <w:p w14:paraId="5B3F6F36" w14:textId="77777777" w:rsidR="00957836" w:rsidRDefault="00000000">
      <w:pPr>
        <w:pStyle w:val="Akapitzlist"/>
        <w:numPr>
          <w:ilvl w:val="0"/>
          <w:numId w:val="33"/>
        </w:numPr>
        <w:jc w:val="both"/>
      </w:pPr>
      <w:r>
        <w:t>w rozdziale 90001 Gospodarka ściekowa i ochrona wód wydatkowano kwotę 1 782 614,90 zł, co stanowi 94,26% planu rocznego wynoszącego 1 891 151,00 zł. Niniejsza wartość została wydatkowana na:</w:t>
      </w:r>
    </w:p>
    <w:p w14:paraId="2B9A48A7" w14:textId="77777777" w:rsidR="00957836" w:rsidRDefault="00000000">
      <w:pPr>
        <w:pStyle w:val="Akapitzlist"/>
        <w:numPr>
          <w:ilvl w:val="1"/>
          <w:numId w:val="33"/>
        </w:numPr>
        <w:jc w:val="both"/>
      </w:pPr>
      <w:r>
        <w:t>zakup usług pozostałych w kwocie 1 567 496,40 zł;</w:t>
      </w:r>
    </w:p>
    <w:p w14:paraId="58E206EF" w14:textId="77777777" w:rsidR="00957836" w:rsidRDefault="00000000">
      <w:pPr>
        <w:pStyle w:val="Akapitzlist"/>
        <w:numPr>
          <w:ilvl w:val="1"/>
          <w:numId w:val="33"/>
        </w:numPr>
        <w:jc w:val="both"/>
      </w:pPr>
      <w:r>
        <w:t>opłaty na rzecz budżetów jednostek samorządu terytorialnego w kwocie 122 513,51 zł;</w:t>
      </w:r>
    </w:p>
    <w:p w14:paraId="7230D79D" w14:textId="77777777" w:rsidR="00957836" w:rsidRDefault="00000000">
      <w:pPr>
        <w:pStyle w:val="Akapitzlist"/>
        <w:numPr>
          <w:ilvl w:val="1"/>
          <w:numId w:val="33"/>
        </w:numPr>
        <w:jc w:val="both"/>
      </w:pPr>
      <w:r>
        <w:t>koszty postępowania sądowego i prokuratorskiego w kwocie 91 432,00 zł;</w:t>
      </w:r>
    </w:p>
    <w:p w14:paraId="56CC853D" w14:textId="77777777" w:rsidR="00957836" w:rsidRDefault="00000000">
      <w:pPr>
        <w:pStyle w:val="Akapitzlist"/>
        <w:numPr>
          <w:ilvl w:val="1"/>
          <w:numId w:val="33"/>
        </w:numPr>
        <w:jc w:val="both"/>
      </w:pPr>
      <w:r>
        <w:lastRenderedPageBreak/>
        <w:t>pozostałe podatki na rzecz budżetów jednostek samorządu terytorialnego w kwocie 1 161,00 zł;</w:t>
      </w:r>
    </w:p>
    <w:p w14:paraId="7F2061E1" w14:textId="77777777" w:rsidR="00957836" w:rsidRDefault="00000000">
      <w:pPr>
        <w:pStyle w:val="Akapitzlist"/>
        <w:numPr>
          <w:ilvl w:val="1"/>
          <w:numId w:val="33"/>
        </w:numPr>
        <w:jc w:val="both"/>
      </w:pPr>
      <w:r>
        <w:t>pozostałe odsetki w kwocie 11,99 zł;</w:t>
      </w:r>
    </w:p>
    <w:p w14:paraId="1857E416" w14:textId="77777777" w:rsidR="00957836" w:rsidRDefault="00000000">
      <w:pPr>
        <w:pStyle w:val="Akapitzlist"/>
        <w:numPr>
          <w:ilvl w:val="0"/>
          <w:numId w:val="33"/>
        </w:numPr>
        <w:jc w:val="both"/>
      </w:pPr>
      <w:r>
        <w:t>w rozdziale 90002 Gospodarka odpadami komunalnymi wydatkowano kwotę 6 492 797,25 zł, co stanowi 92,48% planu rocznego wynoszącego 7 020 482,00 zł. Niniejsza wartość została wydatkowana na:</w:t>
      </w:r>
    </w:p>
    <w:p w14:paraId="7ED5D078" w14:textId="77777777" w:rsidR="00957836" w:rsidRDefault="00000000">
      <w:pPr>
        <w:pStyle w:val="Akapitzlist"/>
        <w:numPr>
          <w:ilvl w:val="1"/>
          <w:numId w:val="33"/>
        </w:numPr>
        <w:jc w:val="both"/>
      </w:pPr>
      <w:r>
        <w:t>zakup usług pozostałych w kwocie 6 221 725,41 zł;</w:t>
      </w:r>
    </w:p>
    <w:p w14:paraId="6BAB7970" w14:textId="77777777" w:rsidR="00957836" w:rsidRDefault="00000000">
      <w:pPr>
        <w:pStyle w:val="Akapitzlist"/>
        <w:numPr>
          <w:ilvl w:val="1"/>
          <w:numId w:val="33"/>
        </w:numPr>
        <w:jc w:val="both"/>
      </w:pPr>
      <w:r>
        <w:t>wynagrodzenia osobowe pracowników w kwocie 191 200,48 zł;</w:t>
      </w:r>
    </w:p>
    <w:p w14:paraId="2C5EA29E" w14:textId="77777777" w:rsidR="00957836" w:rsidRDefault="00000000">
      <w:pPr>
        <w:pStyle w:val="Akapitzlist"/>
        <w:numPr>
          <w:ilvl w:val="1"/>
          <w:numId w:val="33"/>
        </w:numPr>
        <w:jc w:val="both"/>
      </w:pPr>
      <w:r>
        <w:t>składki na ubezpieczenia społeczne w kwocie 35 074,06 zł;</w:t>
      </w:r>
    </w:p>
    <w:p w14:paraId="459154A6" w14:textId="77777777" w:rsidR="00957836" w:rsidRDefault="00000000">
      <w:pPr>
        <w:pStyle w:val="Akapitzlist"/>
        <w:numPr>
          <w:ilvl w:val="1"/>
          <w:numId w:val="33"/>
        </w:numPr>
        <w:jc w:val="both"/>
      </w:pPr>
      <w:r>
        <w:t>wynagrodzenia bezosobowe w kwocie 17 618,80 zł;</w:t>
      </w:r>
    </w:p>
    <w:p w14:paraId="7369488E" w14:textId="77777777" w:rsidR="00957836" w:rsidRDefault="00000000">
      <w:pPr>
        <w:pStyle w:val="Akapitzlist"/>
        <w:numPr>
          <w:ilvl w:val="1"/>
          <w:numId w:val="33"/>
        </w:numPr>
        <w:jc w:val="both"/>
      </w:pPr>
      <w:r>
        <w:t>dodatkowe wynagrodzenie roczne w kwocie 9 228,05 zł;</w:t>
      </w:r>
    </w:p>
    <w:p w14:paraId="29117124" w14:textId="77777777" w:rsidR="00957836" w:rsidRDefault="00000000">
      <w:pPr>
        <w:pStyle w:val="Akapitzlist"/>
        <w:numPr>
          <w:ilvl w:val="1"/>
          <w:numId w:val="33"/>
        </w:numPr>
        <w:jc w:val="both"/>
      </w:pPr>
      <w:r>
        <w:t>zakup energii w kwocie 7 012,17 zł;</w:t>
      </w:r>
    </w:p>
    <w:p w14:paraId="1D2E27CE" w14:textId="77777777" w:rsidR="00957836" w:rsidRDefault="00000000">
      <w:pPr>
        <w:pStyle w:val="Akapitzlist"/>
        <w:numPr>
          <w:ilvl w:val="1"/>
          <w:numId w:val="33"/>
        </w:numPr>
        <w:jc w:val="both"/>
      </w:pPr>
      <w:r>
        <w:t>odpisy na zakładowy fundusz świadczeń socjalnych w kwocie 3 325,94 zł;</w:t>
      </w:r>
    </w:p>
    <w:p w14:paraId="0EB9C662" w14:textId="77777777" w:rsidR="00957836" w:rsidRDefault="00000000">
      <w:pPr>
        <w:pStyle w:val="Akapitzlist"/>
        <w:numPr>
          <w:ilvl w:val="1"/>
          <w:numId w:val="33"/>
        </w:numPr>
        <w:jc w:val="both"/>
      </w:pPr>
      <w:r>
        <w:t>składki na Fundusz Pracy oraz Fundusz Solidarnościowy w kwocie 3 159,09 zł;</w:t>
      </w:r>
    </w:p>
    <w:p w14:paraId="07FC4817" w14:textId="77777777" w:rsidR="00957836" w:rsidRDefault="00000000">
      <w:pPr>
        <w:pStyle w:val="Akapitzlist"/>
        <w:numPr>
          <w:ilvl w:val="1"/>
          <w:numId w:val="33"/>
        </w:numPr>
        <w:jc w:val="both"/>
      </w:pPr>
      <w:r>
        <w:t>zakup materiałów i wyposażenia w kwocie 2 185,82 zł;</w:t>
      </w:r>
    </w:p>
    <w:p w14:paraId="74664D74" w14:textId="77777777" w:rsidR="00957836" w:rsidRDefault="00000000">
      <w:pPr>
        <w:pStyle w:val="Akapitzlist"/>
        <w:numPr>
          <w:ilvl w:val="1"/>
          <w:numId w:val="33"/>
        </w:numPr>
        <w:jc w:val="both"/>
      </w:pPr>
      <w:r>
        <w:t>różne opłaty i składki w kwocie 921,96 zł;</w:t>
      </w:r>
    </w:p>
    <w:p w14:paraId="13B656B3" w14:textId="77777777" w:rsidR="00957836" w:rsidRDefault="00000000">
      <w:pPr>
        <w:pStyle w:val="Akapitzlist"/>
        <w:numPr>
          <w:ilvl w:val="1"/>
          <w:numId w:val="33"/>
        </w:numPr>
        <w:jc w:val="both"/>
      </w:pPr>
      <w:r>
        <w:t>koszty postępowania sądowego i prokuratorskiego w kwocie 558,81 zł;</w:t>
      </w:r>
    </w:p>
    <w:p w14:paraId="5528D8BC" w14:textId="77777777" w:rsidR="00957836" w:rsidRDefault="00000000">
      <w:pPr>
        <w:pStyle w:val="Akapitzlist"/>
        <w:numPr>
          <w:ilvl w:val="1"/>
          <w:numId w:val="33"/>
        </w:numPr>
        <w:jc w:val="both"/>
      </w:pPr>
      <w:r>
        <w:t>opłaty z tytułu zakupu usług telekomunikacyjnych w kwocie 427,66 zł;</w:t>
      </w:r>
    </w:p>
    <w:p w14:paraId="1B0F779F" w14:textId="77777777" w:rsidR="00957836" w:rsidRDefault="00000000">
      <w:pPr>
        <w:pStyle w:val="Akapitzlist"/>
        <w:numPr>
          <w:ilvl w:val="1"/>
          <w:numId w:val="33"/>
        </w:numPr>
        <w:jc w:val="both"/>
      </w:pPr>
      <w:r>
        <w:t>szkolenia pracowników niebędących członkami korpusu służby cywilnej  w kwocie 359,00 zł;</w:t>
      </w:r>
    </w:p>
    <w:p w14:paraId="3B6CC1A3" w14:textId="77777777" w:rsidR="00957836" w:rsidRDefault="00000000">
      <w:pPr>
        <w:pStyle w:val="Akapitzlist"/>
        <w:numPr>
          <w:ilvl w:val="0"/>
          <w:numId w:val="33"/>
        </w:numPr>
        <w:jc w:val="both"/>
      </w:pPr>
      <w:r>
        <w:t>w rozdziale 90003 Oczyszczanie miast i wsi wydatkowano kwotę 1 200 735,98 zł, co stanowi 92,31% planu rocznego wynoszącego 1 300 832,98 zł. Niniejsza wartość została wydatkowana na:</w:t>
      </w:r>
    </w:p>
    <w:p w14:paraId="564D70DE" w14:textId="77777777" w:rsidR="00957836" w:rsidRDefault="00000000">
      <w:pPr>
        <w:pStyle w:val="Akapitzlist"/>
        <w:numPr>
          <w:ilvl w:val="1"/>
          <w:numId w:val="33"/>
        </w:numPr>
        <w:jc w:val="both"/>
      </w:pPr>
      <w:r>
        <w:t>zakup usług pozostałych w kwocie 1 200 735,98 zł;</w:t>
      </w:r>
    </w:p>
    <w:p w14:paraId="73EFC8A4" w14:textId="77777777" w:rsidR="00957836" w:rsidRDefault="00000000">
      <w:pPr>
        <w:pStyle w:val="Akapitzlist"/>
        <w:numPr>
          <w:ilvl w:val="0"/>
          <w:numId w:val="33"/>
        </w:numPr>
        <w:jc w:val="both"/>
      </w:pPr>
      <w:r>
        <w:t>w rozdziale 90004 Utrzymanie zieleni w miastach i gminach wydatkowano kwotę 420 227,11 zł, co stanowi 99,77% planu rocznego wynoszącego 421 180,00 zł. Niniejsza wartość została wydatkowana na:</w:t>
      </w:r>
    </w:p>
    <w:p w14:paraId="50F12D2B" w14:textId="77777777" w:rsidR="00957836" w:rsidRDefault="00000000">
      <w:pPr>
        <w:pStyle w:val="Akapitzlist"/>
        <w:numPr>
          <w:ilvl w:val="1"/>
          <w:numId w:val="33"/>
        </w:numPr>
        <w:jc w:val="both"/>
      </w:pPr>
      <w:r>
        <w:t>zakup usług pozostałych w kwocie 279 157,03 zł;</w:t>
      </w:r>
    </w:p>
    <w:p w14:paraId="4F5EB28C" w14:textId="77777777" w:rsidR="00957836" w:rsidRDefault="00000000">
      <w:pPr>
        <w:pStyle w:val="Akapitzlist"/>
        <w:numPr>
          <w:ilvl w:val="1"/>
          <w:numId w:val="33"/>
        </w:numPr>
        <w:jc w:val="both"/>
      </w:pPr>
      <w:r>
        <w:t>zakup materiałów i wyposażenia w kwocie 141 070,08 zł.</w:t>
      </w:r>
    </w:p>
    <w:p w14:paraId="7EF47C39" w14:textId="77777777" w:rsidR="00957836" w:rsidRDefault="00000000">
      <w:pPr>
        <w:pStyle w:val="Akapitzlist"/>
        <w:numPr>
          <w:ilvl w:val="0"/>
          <w:numId w:val="33"/>
        </w:numPr>
        <w:jc w:val="both"/>
      </w:pPr>
      <w:r>
        <w:t>w rozdziale 90005 Ochrona powietrza atmosferycznego i klimatu wydatkowano kwotę 68 376,56 zł, co stanowi 57,54% planu rocznego wynoszącego 118 835,00 zł. Niniejsza wartość została wydatkowana na:</w:t>
      </w:r>
    </w:p>
    <w:p w14:paraId="044E8EF9" w14:textId="77777777" w:rsidR="00957836" w:rsidRDefault="00000000">
      <w:pPr>
        <w:pStyle w:val="Akapitzlist"/>
        <w:numPr>
          <w:ilvl w:val="1"/>
          <w:numId w:val="33"/>
        </w:numPr>
        <w:jc w:val="both"/>
      </w:pPr>
      <w:r>
        <w:t>zakup usług pozostałych w kwocie 62 473,97 zł;</w:t>
      </w:r>
    </w:p>
    <w:p w14:paraId="54CF8819" w14:textId="77777777" w:rsidR="00957836" w:rsidRDefault="00000000">
      <w:pPr>
        <w:pStyle w:val="Akapitzlist"/>
        <w:numPr>
          <w:ilvl w:val="1"/>
          <w:numId w:val="33"/>
        </w:numPr>
        <w:jc w:val="both"/>
      </w:pPr>
      <w:r>
        <w:t>wynagrodzenia osobowe pracowników w kwocie 4 607,38 zł;</w:t>
      </w:r>
    </w:p>
    <w:p w14:paraId="38A51647" w14:textId="77777777" w:rsidR="00957836" w:rsidRDefault="00000000">
      <w:pPr>
        <w:pStyle w:val="Akapitzlist"/>
        <w:numPr>
          <w:ilvl w:val="1"/>
          <w:numId w:val="33"/>
        </w:numPr>
        <w:jc w:val="both"/>
      </w:pPr>
      <w:r>
        <w:t>składki na ubezpieczenia społeczne w kwocie 859,50 zł;</w:t>
      </w:r>
    </w:p>
    <w:p w14:paraId="30546A8D" w14:textId="77777777" w:rsidR="00957836" w:rsidRDefault="00000000">
      <w:pPr>
        <w:pStyle w:val="Akapitzlist"/>
        <w:numPr>
          <w:ilvl w:val="1"/>
          <w:numId w:val="33"/>
        </w:numPr>
        <w:jc w:val="both"/>
      </w:pPr>
      <w:r>
        <w:t>zakup materiałów i wyposażenia w kwocie 313,21 zł;</w:t>
      </w:r>
    </w:p>
    <w:p w14:paraId="31886503" w14:textId="77777777" w:rsidR="00957836" w:rsidRDefault="00000000">
      <w:pPr>
        <w:pStyle w:val="Akapitzlist"/>
        <w:numPr>
          <w:ilvl w:val="1"/>
          <w:numId w:val="33"/>
        </w:numPr>
        <w:jc w:val="both"/>
      </w:pPr>
      <w:r>
        <w:t>składki na Fundusz Pracy oraz Fundusz Solidarnościowy w kwocie 122,50 zł.</w:t>
      </w:r>
    </w:p>
    <w:p w14:paraId="5897E9FF" w14:textId="77777777" w:rsidR="00957836" w:rsidRDefault="00000000">
      <w:pPr>
        <w:pStyle w:val="Akapitzlist"/>
        <w:numPr>
          <w:ilvl w:val="0"/>
          <w:numId w:val="33"/>
        </w:numPr>
        <w:jc w:val="both"/>
      </w:pPr>
      <w:r>
        <w:t>w rozdziale 90013 Schroniska dla zwierząt wydatkowano kwotę 47 618,39 zł, co stanowi 100,00% planu rocznego wynoszącego 47 620,00 zł. Niniejsza wartość została wydatkowana na:</w:t>
      </w:r>
    </w:p>
    <w:p w14:paraId="56F8C788" w14:textId="77777777" w:rsidR="00957836" w:rsidRDefault="00000000">
      <w:pPr>
        <w:pStyle w:val="Akapitzlist"/>
        <w:numPr>
          <w:ilvl w:val="1"/>
          <w:numId w:val="33"/>
        </w:numPr>
        <w:jc w:val="both"/>
      </w:pPr>
      <w:r>
        <w:t>zakup usług pozostałych w kwocie 47 618,39 zł.</w:t>
      </w:r>
    </w:p>
    <w:p w14:paraId="210B9BD4" w14:textId="77777777" w:rsidR="00957836" w:rsidRDefault="00000000">
      <w:pPr>
        <w:pStyle w:val="Akapitzlist"/>
        <w:numPr>
          <w:ilvl w:val="0"/>
          <w:numId w:val="33"/>
        </w:numPr>
        <w:jc w:val="both"/>
      </w:pPr>
      <w:r>
        <w:t>w rozdziale 90015 Oświetlenie ulic, placów i dróg wydatkowano kwotę 2 556 855,41 zł, co stanowi 98,15% planu rocznego wynoszącego 2 604 948,57 zł. Niniejsza wartość została wydatkowana na:</w:t>
      </w:r>
    </w:p>
    <w:p w14:paraId="5565CB50" w14:textId="77777777" w:rsidR="00957836" w:rsidRDefault="00000000">
      <w:pPr>
        <w:pStyle w:val="Akapitzlist"/>
        <w:numPr>
          <w:ilvl w:val="1"/>
          <w:numId w:val="33"/>
        </w:numPr>
        <w:jc w:val="both"/>
      </w:pPr>
      <w:r>
        <w:t>zakup usług pozostałych w kwocie 2 156 353,40 zł;</w:t>
      </w:r>
    </w:p>
    <w:p w14:paraId="3D3597DA" w14:textId="77777777" w:rsidR="00957836" w:rsidRDefault="00000000">
      <w:pPr>
        <w:pStyle w:val="Akapitzlist"/>
        <w:numPr>
          <w:ilvl w:val="1"/>
          <w:numId w:val="33"/>
        </w:numPr>
        <w:jc w:val="both"/>
      </w:pPr>
      <w:r>
        <w:t>zakup usług remontowych w kwocie 236 547,15 zł;</w:t>
      </w:r>
    </w:p>
    <w:p w14:paraId="4C0F4D3A" w14:textId="77777777" w:rsidR="00957836" w:rsidRDefault="00000000">
      <w:pPr>
        <w:pStyle w:val="Akapitzlist"/>
        <w:numPr>
          <w:ilvl w:val="1"/>
          <w:numId w:val="33"/>
        </w:numPr>
        <w:jc w:val="both"/>
      </w:pPr>
      <w:r>
        <w:t>zakup energii w kwocie 138 327,67 zł;</w:t>
      </w:r>
    </w:p>
    <w:p w14:paraId="02128B68" w14:textId="77777777" w:rsidR="00957836" w:rsidRDefault="00000000">
      <w:pPr>
        <w:pStyle w:val="Akapitzlist"/>
        <w:numPr>
          <w:ilvl w:val="1"/>
          <w:numId w:val="33"/>
        </w:numPr>
        <w:jc w:val="both"/>
      </w:pPr>
      <w:r>
        <w:t>zakup materiałów i wyposażenia w kwocie 23 034,55 zł;</w:t>
      </w:r>
    </w:p>
    <w:p w14:paraId="1C7AC663" w14:textId="77777777" w:rsidR="00957836" w:rsidRDefault="00000000">
      <w:pPr>
        <w:pStyle w:val="Akapitzlist"/>
        <w:numPr>
          <w:ilvl w:val="1"/>
          <w:numId w:val="33"/>
        </w:numPr>
        <w:jc w:val="both"/>
      </w:pPr>
      <w:r>
        <w:t>pozostałe odsetki w kwocie 2 592,64 zł.</w:t>
      </w:r>
    </w:p>
    <w:p w14:paraId="2D1980E3" w14:textId="77777777" w:rsidR="00957836" w:rsidRDefault="00000000">
      <w:pPr>
        <w:pStyle w:val="Akapitzlist"/>
        <w:numPr>
          <w:ilvl w:val="0"/>
          <w:numId w:val="33"/>
        </w:numPr>
        <w:jc w:val="both"/>
      </w:pPr>
      <w:r>
        <w:t>w rozdziale 90026 Pozostałe działania związane z gospodarką odpadami wydatkowano kwotę 97 449,34 zł, co stanowi 74,38% planu rocznego wynoszącego 131 020,00 zł. Niniejsza wartość została wydatkowana na:</w:t>
      </w:r>
    </w:p>
    <w:p w14:paraId="4672426E" w14:textId="77777777" w:rsidR="00957836" w:rsidRDefault="00000000">
      <w:pPr>
        <w:pStyle w:val="Akapitzlist"/>
        <w:numPr>
          <w:ilvl w:val="1"/>
          <w:numId w:val="33"/>
        </w:numPr>
        <w:jc w:val="both"/>
      </w:pPr>
      <w:r>
        <w:t>zakup usług pozostałych w kwocie 90 053,93 zł;</w:t>
      </w:r>
    </w:p>
    <w:p w14:paraId="286B581E" w14:textId="77777777" w:rsidR="00957836" w:rsidRDefault="00000000">
      <w:pPr>
        <w:pStyle w:val="Akapitzlist"/>
        <w:numPr>
          <w:ilvl w:val="1"/>
          <w:numId w:val="33"/>
        </w:numPr>
        <w:jc w:val="both"/>
      </w:pPr>
      <w:r>
        <w:t>zakup usług obejmujących wykonanie ekspertyz, analiz i opinii w kwocie 5 261,94 zł;</w:t>
      </w:r>
    </w:p>
    <w:p w14:paraId="39204ECA" w14:textId="77777777" w:rsidR="00957836" w:rsidRDefault="00000000">
      <w:pPr>
        <w:pStyle w:val="Akapitzlist"/>
        <w:numPr>
          <w:ilvl w:val="1"/>
          <w:numId w:val="33"/>
        </w:numPr>
        <w:jc w:val="both"/>
      </w:pPr>
      <w:r>
        <w:t>nagrody konkursowe w kwocie 1 992,60 zł;</w:t>
      </w:r>
    </w:p>
    <w:p w14:paraId="277B77B2" w14:textId="77777777" w:rsidR="00957836" w:rsidRDefault="00000000">
      <w:pPr>
        <w:pStyle w:val="Akapitzlist"/>
        <w:numPr>
          <w:ilvl w:val="1"/>
          <w:numId w:val="33"/>
        </w:numPr>
        <w:jc w:val="both"/>
      </w:pPr>
      <w:r>
        <w:t>zakup środków żywności w kwocie 105,93 zł;</w:t>
      </w:r>
    </w:p>
    <w:p w14:paraId="46ABB91C" w14:textId="77777777" w:rsidR="00957836" w:rsidRDefault="00000000">
      <w:pPr>
        <w:pStyle w:val="Akapitzlist"/>
        <w:numPr>
          <w:ilvl w:val="1"/>
          <w:numId w:val="33"/>
        </w:numPr>
        <w:jc w:val="both"/>
      </w:pPr>
      <w:r>
        <w:t>zakup materiałów i wyposażenia w kwocie 34,94 zł;</w:t>
      </w:r>
    </w:p>
    <w:p w14:paraId="44E95205" w14:textId="77777777" w:rsidR="00957836" w:rsidRDefault="00000000">
      <w:pPr>
        <w:pStyle w:val="Akapitzlist"/>
        <w:numPr>
          <w:ilvl w:val="0"/>
          <w:numId w:val="33"/>
        </w:numPr>
        <w:jc w:val="both"/>
      </w:pPr>
      <w:r>
        <w:t>w rozdziale 90095 Pozostała działalność wydatkowano kwotę 2 435 603,97 zł, co stanowi 84,53% planu rocznego wynoszącego 2 881 386,04 zł. Niniejsza wartość została wydatkowana na:</w:t>
      </w:r>
    </w:p>
    <w:p w14:paraId="45FC6468" w14:textId="77777777" w:rsidR="00957836" w:rsidRDefault="00000000">
      <w:pPr>
        <w:pStyle w:val="Akapitzlist"/>
        <w:numPr>
          <w:ilvl w:val="1"/>
          <w:numId w:val="33"/>
        </w:numPr>
        <w:jc w:val="both"/>
      </w:pPr>
      <w:r>
        <w:t>wynagrodzenia osobowe pracowników w kwocie 1 199 614,64 zł;</w:t>
      </w:r>
    </w:p>
    <w:p w14:paraId="7EA4B468" w14:textId="77777777" w:rsidR="00957836" w:rsidRDefault="00000000">
      <w:pPr>
        <w:pStyle w:val="Akapitzlist"/>
        <w:numPr>
          <w:ilvl w:val="1"/>
          <w:numId w:val="33"/>
        </w:numPr>
        <w:jc w:val="both"/>
      </w:pPr>
      <w:r>
        <w:t>zakup materiałów i wyposażenia w kwocie 376 482,40 zł;</w:t>
      </w:r>
    </w:p>
    <w:p w14:paraId="0FA9F6B1" w14:textId="77777777" w:rsidR="00957836" w:rsidRDefault="00000000">
      <w:pPr>
        <w:pStyle w:val="Akapitzlist"/>
        <w:numPr>
          <w:ilvl w:val="1"/>
          <w:numId w:val="33"/>
        </w:numPr>
        <w:jc w:val="both"/>
      </w:pPr>
      <w:r>
        <w:t>zakup usług pozostałych w kwocie 243 600,99 zł;</w:t>
      </w:r>
    </w:p>
    <w:p w14:paraId="06698FFD" w14:textId="77777777" w:rsidR="00957836" w:rsidRDefault="00000000">
      <w:pPr>
        <w:pStyle w:val="Akapitzlist"/>
        <w:numPr>
          <w:ilvl w:val="1"/>
          <w:numId w:val="33"/>
        </w:numPr>
        <w:jc w:val="both"/>
      </w:pPr>
      <w:r>
        <w:t>składki na ubezpieczenia społeczne w kwocie 215 342,97 zł;</w:t>
      </w:r>
    </w:p>
    <w:p w14:paraId="1AC58C6B" w14:textId="77777777" w:rsidR="00957836" w:rsidRDefault="00000000">
      <w:pPr>
        <w:pStyle w:val="Akapitzlist"/>
        <w:numPr>
          <w:ilvl w:val="1"/>
          <w:numId w:val="33"/>
        </w:numPr>
        <w:jc w:val="both"/>
      </w:pPr>
      <w:r>
        <w:lastRenderedPageBreak/>
        <w:t>zakup energii w kwocie 165 591,66 zł;</w:t>
      </w:r>
    </w:p>
    <w:p w14:paraId="27A89E7E" w14:textId="77777777" w:rsidR="00957836" w:rsidRDefault="00000000">
      <w:pPr>
        <w:pStyle w:val="Akapitzlist"/>
        <w:numPr>
          <w:ilvl w:val="1"/>
          <w:numId w:val="33"/>
        </w:numPr>
        <w:jc w:val="both"/>
      </w:pPr>
      <w:r>
        <w:t>dodatkowe wynagrodzenie roczne w kwocie 70 174,20 zł;</w:t>
      </w:r>
    </w:p>
    <w:p w14:paraId="0AD51567" w14:textId="77777777" w:rsidR="00957836" w:rsidRDefault="00000000">
      <w:pPr>
        <w:pStyle w:val="Akapitzlist"/>
        <w:numPr>
          <w:ilvl w:val="1"/>
          <w:numId w:val="33"/>
        </w:numPr>
        <w:jc w:val="both"/>
      </w:pPr>
      <w:r>
        <w:t>wynagrodzenia bezosobowe w kwocie 62 350,45 zł;</w:t>
      </w:r>
    </w:p>
    <w:p w14:paraId="2BA2CACA" w14:textId="77777777" w:rsidR="00957836" w:rsidRDefault="00000000">
      <w:pPr>
        <w:pStyle w:val="Akapitzlist"/>
        <w:numPr>
          <w:ilvl w:val="1"/>
          <w:numId w:val="33"/>
        </w:numPr>
        <w:jc w:val="both"/>
      </w:pPr>
      <w:r>
        <w:t>odpisy na zakładowy fundusz świadczeń socjalnych w kwocie 50 392,15 zł;</w:t>
      </w:r>
    </w:p>
    <w:p w14:paraId="1F4A6DF8" w14:textId="77777777" w:rsidR="00957836" w:rsidRDefault="00000000">
      <w:pPr>
        <w:pStyle w:val="Akapitzlist"/>
        <w:numPr>
          <w:ilvl w:val="1"/>
          <w:numId w:val="33"/>
        </w:numPr>
        <w:jc w:val="both"/>
      </w:pPr>
      <w:r>
        <w:t>składki na Fundusz Pracy oraz Fundusz Solidarnościowy w kwocie 19 884,73 zł;</w:t>
      </w:r>
    </w:p>
    <w:p w14:paraId="05697A9F" w14:textId="77777777" w:rsidR="00957836" w:rsidRDefault="00000000">
      <w:pPr>
        <w:pStyle w:val="Akapitzlist"/>
        <w:numPr>
          <w:ilvl w:val="1"/>
          <w:numId w:val="33"/>
        </w:numPr>
        <w:jc w:val="both"/>
      </w:pPr>
      <w:r>
        <w:t>wydatki osobowe niezaliczone do wynagrodzeń w kwocie 11 134,71 zł;</w:t>
      </w:r>
    </w:p>
    <w:p w14:paraId="3A91C9BA" w14:textId="77777777" w:rsidR="00957836" w:rsidRDefault="00000000">
      <w:pPr>
        <w:pStyle w:val="Akapitzlist"/>
        <w:numPr>
          <w:ilvl w:val="1"/>
          <w:numId w:val="33"/>
        </w:numPr>
        <w:jc w:val="both"/>
      </w:pPr>
      <w:r>
        <w:t>różne opłaty i składki w kwocie 8 693,05 zł;</w:t>
      </w:r>
    </w:p>
    <w:p w14:paraId="05F4C59B" w14:textId="77777777" w:rsidR="00957836" w:rsidRDefault="00000000">
      <w:pPr>
        <w:pStyle w:val="Akapitzlist"/>
        <w:numPr>
          <w:ilvl w:val="1"/>
          <w:numId w:val="33"/>
        </w:numPr>
        <w:jc w:val="both"/>
      </w:pPr>
      <w:r>
        <w:t>zakup usług remontowych w kwocie 5 519,51 zł;</w:t>
      </w:r>
    </w:p>
    <w:p w14:paraId="1A4D8767" w14:textId="77777777" w:rsidR="00957836" w:rsidRDefault="00000000">
      <w:pPr>
        <w:pStyle w:val="Akapitzlist"/>
        <w:numPr>
          <w:ilvl w:val="1"/>
          <w:numId w:val="33"/>
        </w:numPr>
        <w:jc w:val="both"/>
      </w:pPr>
      <w:r>
        <w:t>opłaty z tytułu zakupu usług telekomunikacyjnych w kwocie 2 521,50 zł;</w:t>
      </w:r>
    </w:p>
    <w:p w14:paraId="2B5047D2" w14:textId="77777777" w:rsidR="00957836" w:rsidRDefault="00000000">
      <w:pPr>
        <w:pStyle w:val="Akapitzlist"/>
        <w:numPr>
          <w:ilvl w:val="1"/>
          <w:numId w:val="33"/>
        </w:numPr>
        <w:jc w:val="both"/>
      </w:pPr>
      <w:r>
        <w:t>zakup usług zdrowotnych w kwocie 2 025,00 zł;</w:t>
      </w:r>
    </w:p>
    <w:p w14:paraId="41E00F1E" w14:textId="77777777" w:rsidR="00957836" w:rsidRDefault="00000000">
      <w:pPr>
        <w:pStyle w:val="Akapitzlist"/>
        <w:numPr>
          <w:ilvl w:val="1"/>
          <w:numId w:val="33"/>
        </w:numPr>
        <w:jc w:val="both"/>
      </w:pPr>
      <w:r>
        <w:t>wpłaty na PPK finansowane przez podmiot zatrudniający w kwocie 905,69 zł;</w:t>
      </w:r>
    </w:p>
    <w:p w14:paraId="4BB0C4D8" w14:textId="77777777" w:rsidR="00957836" w:rsidRDefault="00000000">
      <w:pPr>
        <w:pStyle w:val="Akapitzlist"/>
        <w:numPr>
          <w:ilvl w:val="1"/>
          <w:numId w:val="33"/>
        </w:numPr>
        <w:jc w:val="both"/>
      </w:pPr>
      <w:r>
        <w:t>zakup usług obejmujących tłumaczenia w kwocie 735,18 zł;</w:t>
      </w:r>
    </w:p>
    <w:p w14:paraId="577C6F3B" w14:textId="77777777" w:rsidR="00957836" w:rsidRDefault="00000000">
      <w:pPr>
        <w:pStyle w:val="Akapitzlist"/>
        <w:numPr>
          <w:ilvl w:val="1"/>
          <w:numId w:val="33"/>
        </w:numPr>
        <w:jc w:val="both"/>
      </w:pPr>
      <w:r>
        <w:t>podróże służbowe zagraniczne w kwocie 452,80 zł;</w:t>
      </w:r>
    </w:p>
    <w:p w14:paraId="5BC3FF53" w14:textId="77777777" w:rsidR="00957836" w:rsidRDefault="00000000">
      <w:pPr>
        <w:pStyle w:val="Akapitzlist"/>
        <w:numPr>
          <w:ilvl w:val="1"/>
          <w:numId w:val="33"/>
        </w:numPr>
        <w:jc w:val="both"/>
      </w:pPr>
      <w:r>
        <w:t>zakup środków żywności w kwocie 131,82 zł;</w:t>
      </w:r>
    </w:p>
    <w:p w14:paraId="09270BA4" w14:textId="77777777" w:rsidR="00957836" w:rsidRDefault="00000000">
      <w:pPr>
        <w:pStyle w:val="Akapitzlist"/>
        <w:numPr>
          <w:ilvl w:val="1"/>
          <w:numId w:val="33"/>
        </w:numPr>
        <w:jc w:val="both"/>
      </w:pPr>
      <w:r>
        <w:t>pozostałe odsetki w kwocie 27,12 zł;</w:t>
      </w:r>
    </w:p>
    <w:p w14:paraId="39F6490D" w14:textId="77777777" w:rsidR="00957836" w:rsidRDefault="00000000">
      <w:pPr>
        <w:pStyle w:val="Akapitzlist"/>
        <w:numPr>
          <w:ilvl w:val="1"/>
          <w:numId w:val="33"/>
        </w:numPr>
        <w:jc w:val="both"/>
      </w:pPr>
      <w:r>
        <w:t>podróże służbowe krajowe w kwocie 23,40 zł;</w:t>
      </w:r>
    </w:p>
    <w:p w14:paraId="385D5396" w14:textId="77777777" w:rsidR="00957836" w:rsidRPr="00D452D1" w:rsidRDefault="00000000" w:rsidP="00621733">
      <w:pPr>
        <w:pStyle w:val="Nagwek3"/>
        <w:spacing w:before="120"/>
        <w:jc w:val="both"/>
        <w:rPr>
          <w:color w:val="auto"/>
        </w:rPr>
      </w:pPr>
      <w:bookmarkStart w:id="42" w:name="_Toc1293424380"/>
      <w:r w:rsidRPr="00D452D1">
        <w:rPr>
          <w:color w:val="auto"/>
        </w:rPr>
        <w:t>Dział 921 – Kultura i ochrona dziedzictwa narodowego</w:t>
      </w:r>
      <w:bookmarkEnd w:id="42"/>
    </w:p>
    <w:p w14:paraId="6F5C6F7D" w14:textId="77777777" w:rsidR="00957836" w:rsidRDefault="00000000">
      <w:pPr>
        <w:jc w:val="both"/>
      </w:pPr>
      <w:r>
        <w:t>Wydatki bieżące w ramach działu zostały zaplanowane w kwocie 2 829 131,85 zł, zaś zrealizowane w kwocie 2 731 324,19 zł, w rezultacie stopień realizacji wydatków bieżących wyniósł 96,54%. Środki te przeznaczono następująco:</w:t>
      </w:r>
    </w:p>
    <w:p w14:paraId="482E11FC" w14:textId="77777777" w:rsidR="00957836" w:rsidRDefault="00000000">
      <w:pPr>
        <w:pStyle w:val="Akapitzlist"/>
        <w:numPr>
          <w:ilvl w:val="0"/>
          <w:numId w:val="34"/>
        </w:numPr>
        <w:jc w:val="both"/>
      </w:pPr>
      <w:r>
        <w:t>w rozdziale 92109 Domy i ośrodki kultury, świetlice i kluby wydatkowano kwotę 1 574 306,52 zł, co stanowi 94,95% planu rocznego wynoszącego 1 658 007,85 zł. Niniejsza wartość została wydatkowana na:</w:t>
      </w:r>
    </w:p>
    <w:p w14:paraId="2A74C8E4" w14:textId="77777777" w:rsidR="00957836" w:rsidRDefault="00000000">
      <w:pPr>
        <w:pStyle w:val="Akapitzlist"/>
        <w:numPr>
          <w:ilvl w:val="1"/>
          <w:numId w:val="34"/>
        </w:numPr>
        <w:jc w:val="both"/>
      </w:pPr>
      <w:r>
        <w:t>dotacja podmiotowa z budżetu dla samorządowej instytucji kultury w kwocie 1 210 000,00 zł;</w:t>
      </w:r>
    </w:p>
    <w:p w14:paraId="5D4B8C39" w14:textId="77777777" w:rsidR="00957836" w:rsidRDefault="00000000">
      <w:pPr>
        <w:pStyle w:val="Akapitzlist"/>
        <w:numPr>
          <w:ilvl w:val="1"/>
          <w:numId w:val="34"/>
        </w:numPr>
        <w:jc w:val="both"/>
      </w:pPr>
      <w:r>
        <w:t>zakup materiałów i wyposażenia w kwocie 123 273,58 zł;</w:t>
      </w:r>
    </w:p>
    <w:p w14:paraId="364F45CB" w14:textId="77777777" w:rsidR="00957836" w:rsidRDefault="00000000">
      <w:pPr>
        <w:pStyle w:val="Akapitzlist"/>
        <w:numPr>
          <w:ilvl w:val="1"/>
          <w:numId w:val="34"/>
        </w:numPr>
        <w:jc w:val="both"/>
      </w:pPr>
      <w:r>
        <w:t>zakup energii w kwocie 75 167,75 zł;</w:t>
      </w:r>
    </w:p>
    <w:p w14:paraId="1A35437B" w14:textId="77777777" w:rsidR="00957836" w:rsidRDefault="00000000">
      <w:pPr>
        <w:pStyle w:val="Akapitzlist"/>
        <w:numPr>
          <w:ilvl w:val="1"/>
          <w:numId w:val="34"/>
        </w:numPr>
        <w:jc w:val="both"/>
      </w:pPr>
      <w:r>
        <w:t>zakup usług remontowych w kwocie 75 137,57 zł;</w:t>
      </w:r>
    </w:p>
    <w:p w14:paraId="086A8B25" w14:textId="77777777" w:rsidR="00957836" w:rsidRDefault="00000000">
      <w:pPr>
        <w:pStyle w:val="Akapitzlist"/>
        <w:numPr>
          <w:ilvl w:val="1"/>
          <w:numId w:val="34"/>
        </w:numPr>
        <w:jc w:val="both"/>
      </w:pPr>
      <w:r>
        <w:t>zakup usług pozostałych w kwocie 43 748,63 zł;</w:t>
      </w:r>
    </w:p>
    <w:p w14:paraId="7A68CC86" w14:textId="77777777" w:rsidR="00957836" w:rsidRDefault="00000000">
      <w:pPr>
        <w:pStyle w:val="Akapitzlist"/>
        <w:numPr>
          <w:ilvl w:val="1"/>
          <w:numId w:val="34"/>
        </w:numPr>
        <w:jc w:val="both"/>
      </w:pPr>
      <w:r>
        <w:t>zakup środków żywności w kwocie 37 625,83 zł;</w:t>
      </w:r>
    </w:p>
    <w:p w14:paraId="217B38D4" w14:textId="77777777" w:rsidR="00957836" w:rsidRDefault="00000000">
      <w:pPr>
        <w:pStyle w:val="Akapitzlist"/>
        <w:numPr>
          <w:ilvl w:val="1"/>
          <w:numId w:val="34"/>
        </w:numPr>
        <w:jc w:val="both"/>
      </w:pPr>
      <w:r>
        <w:t>różne opłaty i składki w kwocie 4 524,00 zł;</w:t>
      </w:r>
    </w:p>
    <w:p w14:paraId="0F3FD225" w14:textId="77777777" w:rsidR="00957836" w:rsidRDefault="00000000">
      <w:pPr>
        <w:pStyle w:val="Akapitzlist"/>
        <w:numPr>
          <w:ilvl w:val="1"/>
          <w:numId w:val="34"/>
        </w:numPr>
        <w:jc w:val="both"/>
      </w:pPr>
      <w:r>
        <w:t>nagrody konkursowe w kwocie 2 698,87 zł;</w:t>
      </w:r>
    </w:p>
    <w:p w14:paraId="1E6D809A" w14:textId="77777777" w:rsidR="00957836" w:rsidRDefault="00000000">
      <w:pPr>
        <w:pStyle w:val="Akapitzlist"/>
        <w:numPr>
          <w:ilvl w:val="1"/>
          <w:numId w:val="34"/>
        </w:numPr>
        <w:jc w:val="both"/>
      </w:pPr>
      <w:r>
        <w:t>wynagrodzenia bezosobowe w kwocie 1 800,00 zł;</w:t>
      </w:r>
    </w:p>
    <w:p w14:paraId="69EB5F65" w14:textId="77777777" w:rsidR="00957836" w:rsidRDefault="00000000">
      <w:pPr>
        <w:pStyle w:val="Akapitzlist"/>
        <w:numPr>
          <w:ilvl w:val="1"/>
          <w:numId w:val="34"/>
        </w:numPr>
        <w:jc w:val="both"/>
      </w:pPr>
      <w:r>
        <w:t>składki na ubezpieczenia społeczne w kwocie 322,74 zł;</w:t>
      </w:r>
    </w:p>
    <w:p w14:paraId="05B7A287" w14:textId="77777777" w:rsidR="00957836" w:rsidRDefault="00000000">
      <w:pPr>
        <w:pStyle w:val="Akapitzlist"/>
        <w:numPr>
          <w:ilvl w:val="1"/>
          <w:numId w:val="34"/>
        </w:numPr>
        <w:jc w:val="both"/>
      </w:pPr>
      <w:r>
        <w:t>pozostałe odsetki w kwocie 7,55 zł;</w:t>
      </w:r>
    </w:p>
    <w:p w14:paraId="70E2B9AE" w14:textId="77777777" w:rsidR="00957836" w:rsidRDefault="00000000">
      <w:pPr>
        <w:pStyle w:val="Akapitzlist"/>
        <w:numPr>
          <w:ilvl w:val="0"/>
          <w:numId w:val="34"/>
        </w:numPr>
        <w:jc w:val="both"/>
      </w:pPr>
      <w:r>
        <w:t>w rozdziale 92116 Biblioteki wydatkowano kwotę 1 050 423,07 zł, co stanowi 99,99% planu rocznego wynoszącego 1 050 544,00 zł. Niniejsza wartość została wydatkowana na:</w:t>
      </w:r>
    </w:p>
    <w:p w14:paraId="44FA4198" w14:textId="77777777" w:rsidR="00957836" w:rsidRDefault="00000000">
      <w:pPr>
        <w:pStyle w:val="Akapitzlist"/>
        <w:numPr>
          <w:ilvl w:val="1"/>
          <w:numId w:val="34"/>
        </w:numPr>
        <w:jc w:val="both"/>
      </w:pPr>
      <w:r>
        <w:t>dotacja podmiotowa z budżetu dla samorządowej instytucji kultury w kwocie 1 050 000,00 zł;</w:t>
      </w:r>
    </w:p>
    <w:p w14:paraId="4FB347F3" w14:textId="77777777" w:rsidR="00957836" w:rsidRDefault="00000000">
      <w:pPr>
        <w:pStyle w:val="Akapitzlist"/>
        <w:numPr>
          <w:ilvl w:val="1"/>
          <w:numId w:val="34"/>
        </w:numPr>
        <w:jc w:val="both"/>
      </w:pPr>
      <w:r>
        <w:t>różne opłaty i składki w kwocie 423,07 zł.</w:t>
      </w:r>
    </w:p>
    <w:p w14:paraId="2BDC060D" w14:textId="77777777" w:rsidR="00957836" w:rsidRDefault="00000000">
      <w:pPr>
        <w:pStyle w:val="Akapitzlist"/>
        <w:numPr>
          <w:ilvl w:val="0"/>
          <w:numId w:val="34"/>
        </w:numPr>
        <w:jc w:val="both"/>
      </w:pPr>
      <w:r>
        <w:t>w rozdziale 92120 Ochrona zabytków i opieka nad zabytkami wydatkowano kwotę 66 879,80 zł, co stanowi 95,57% planu rocznego wynoszącego 69 980,00 zł. Niniejsza wartość została wydatkowana na:</w:t>
      </w:r>
    </w:p>
    <w:p w14:paraId="32E0F338" w14:textId="77777777" w:rsidR="00957836" w:rsidRDefault="00000000">
      <w:pPr>
        <w:pStyle w:val="Akapitzlist"/>
        <w:numPr>
          <w:ilvl w:val="1"/>
          <w:numId w:val="34"/>
        </w:numPr>
        <w:jc w:val="both"/>
      </w:pPr>
      <w:r>
        <w:t>zakup usług remontowo-konserwatorskich dotyczących obiektów zabytkowych będących w użytkowaniu jednostek budżetowych w kwocie 50 000,00 zł;</w:t>
      </w:r>
    </w:p>
    <w:p w14:paraId="7ADF84A8" w14:textId="77777777" w:rsidR="00957836" w:rsidRDefault="00000000">
      <w:pPr>
        <w:pStyle w:val="Akapitzlist"/>
        <w:numPr>
          <w:ilvl w:val="1"/>
          <w:numId w:val="34"/>
        </w:numPr>
        <w:jc w:val="both"/>
      </w:pPr>
      <w:r>
        <w:t>zakup usług pozostałych w kwocie 16 879,80 zł;</w:t>
      </w:r>
    </w:p>
    <w:p w14:paraId="6BF10EA6" w14:textId="77777777" w:rsidR="00957836" w:rsidRDefault="00000000">
      <w:pPr>
        <w:pStyle w:val="Akapitzlist"/>
        <w:numPr>
          <w:ilvl w:val="0"/>
          <w:numId w:val="34"/>
        </w:numPr>
        <w:jc w:val="both"/>
      </w:pPr>
      <w:r>
        <w:t>w rozdziale 92195 Pozostała działalność wydatkowano kwotę 39 714,80 zł, co stanowi 78,49% planu rocznego wynoszącego 50 600,00 zł. Niniejsza wartość została wydatkowana na:</w:t>
      </w:r>
    </w:p>
    <w:p w14:paraId="19CBEC9E" w14:textId="77777777" w:rsidR="00957836" w:rsidRDefault="00000000">
      <w:pPr>
        <w:pStyle w:val="Akapitzlist"/>
        <w:numPr>
          <w:ilvl w:val="1"/>
          <w:numId w:val="34"/>
        </w:numPr>
        <w:jc w:val="both"/>
      </w:pPr>
      <w:r>
        <w:t>zakup usług pozostałych w kwocie 39 714,80 zł.</w:t>
      </w:r>
    </w:p>
    <w:p w14:paraId="3F413C0B" w14:textId="77777777" w:rsidR="00957836" w:rsidRPr="00D452D1" w:rsidRDefault="00000000" w:rsidP="00621733">
      <w:pPr>
        <w:pStyle w:val="Nagwek3"/>
        <w:spacing w:before="120"/>
        <w:jc w:val="both"/>
        <w:rPr>
          <w:color w:val="auto"/>
        </w:rPr>
      </w:pPr>
      <w:bookmarkStart w:id="43" w:name="_Toc981472903"/>
      <w:r w:rsidRPr="00D452D1">
        <w:rPr>
          <w:color w:val="auto"/>
        </w:rPr>
        <w:t>Dział 926 – Kultura fizyczna</w:t>
      </w:r>
      <w:bookmarkEnd w:id="43"/>
    </w:p>
    <w:p w14:paraId="44A9593F" w14:textId="77777777" w:rsidR="00957836" w:rsidRDefault="00000000">
      <w:pPr>
        <w:jc w:val="both"/>
      </w:pPr>
      <w:r>
        <w:t>Wydatki bieżące w ramach działu zostały zaplanowane w kwocie 832 361,80 zł, zaś zrealizowane w kwocie 724 255,14 zł, w rezultacie stopień realizacji wydatków bieżących wyniósł 87,01%. Środki te przeznaczono następująco:</w:t>
      </w:r>
    </w:p>
    <w:p w14:paraId="2FD1AB44" w14:textId="77777777" w:rsidR="00957836" w:rsidRDefault="00000000">
      <w:pPr>
        <w:pStyle w:val="Akapitzlist"/>
        <w:numPr>
          <w:ilvl w:val="0"/>
          <w:numId w:val="35"/>
        </w:numPr>
        <w:jc w:val="both"/>
      </w:pPr>
      <w:r>
        <w:t>w rozdziale 92601 Obiekty sportowe wydatkowano kwotę 302 456,25 zł, co stanowi 75,98% planu rocznego wynoszącego 398 097,00 zł. Niniejsza wartość została wydatkowana na:</w:t>
      </w:r>
    </w:p>
    <w:p w14:paraId="19A42054" w14:textId="77777777" w:rsidR="00957836" w:rsidRDefault="00000000">
      <w:pPr>
        <w:pStyle w:val="Akapitzlist"/>
        <w:numPr>
          <w:ilvl w:val="1"/>
          <w:numId w:val="35"/>
        </w:numPr>
        <w:jc w:val="both"/>
      </w:pPr>
      <w:r>
        <w:t>zakup energii w kwocie 135 344,68 zł;</w:t>
      </w:r>
    </w:p>
    <w:p w14:paraId="4878FB13" w14:textId="77777777" w:rsidR="00957836" w:rsidRDefault="00000000">
      <w:pPr>
        <w:pStyle w:val="Akapitzlist"/>
        <w:numPr>
          <w:ilvl w:val="1"/>
          <w:numId w:val="35"/>
        </w:numPr>
        <w:jc w:val="both"/>
      </w:pPr>
      <w:r>
        <w:t>zakup usług remontowych w kwocie 57 464,10 zł;</w:t>
      </w:r>
    </w:p>
    <w:p w14:paraId="6444E975" w14:textId="77777777" w:rsidR="00957836" w:rsidRDefault="00000000">
      <w:pPr>
        <w:pStyle w:val="Akapitzlist"/>
        <w:numPr>
          <w:ilvl w:val="1"/>
          <w:numId w:val="35"/>
        </w:numPr>
        <w:jc w:val="both"/>
      </w:pPr>
      <w:r>
        <w:t>zakup usług pozostałych w kwocie 38 577,90 zł;</w:t>
      </w:r>
    </w:p>
    <w:p w14:paraId="42BD1A60" w14:textId="77777777" w:rsidR="00957836" w:rsidRDefault="00000000">
      <w:pPr>
        <w:pStyle w:val="Akapitzlist"/>
        <w:numPr>
          <w:ilvl w:val="1"/>
          <w:numId w:val="35"/>
        </w:numPr>
        <w:jc w:val="both"/>
      </w:pPr>
      <w:r>
        <w:lastRenderedPageBreak/>
        <w:t>wynagrodzenia bezosobowe w kwocie 31 412,57 zł;</w:t>
      </w:r>
    </w:p>
    <w:p w14:paraId="6BA9ABCA" w14:textId="77777777" w:rsidR="00957836" w:rsidRDefault="00000000">
      <w:pPr>
        <w:pStyle w:val="Akapitzlist"/>
        <w:numPr>
          <w:ilvl w:val="1"/>
          <w:numId w:val="35"/>
        </w:numPr>
        <w:jc w:val="both"/>
      </w:pPr>
      <w:r>
        <w:t>zakup materiałów i wyposażenia w kwocie 28 183,29 zł;</w:t>
      </w:r>
    </w:p>
    <w:p w14:paraId="67305932" w14:textId="77777777" w:rsidR="00957836" w:rsidRDefault="00000000">
      <w:pPr>
        <w:pStyle w:val="Akapitzlist"/>
        <w:numPr>
          <w:ilvl w:val="1"/>
          <w:numId w:val="35"/>
        </w:numPr>
        <w:jc w:val="both"/>
      </w:pPr>
      <w:r>
        <w:t>składki na ubezpieczenia społeczne w kwocie 5 371,93 zł;</w:t>
      </w:r>
    </w:p>
    <w:p w14:paraId="44DAB3E6" w14:textId="77777777" w:rsidR="00957836" w:rsidRDefault="00000000">
      <w:pPr>
        <w:pStyle w:val="Akapitzlist"/>
        <w:numPr>
          <w:ilvl w:val="1"/>
          <w:numId w:val="35"/>
        </w:numPr>
        <w:jc w:val="both"/>
      </w:pPr>
      <w:r>
        <w:t>różne opłaty i składki w kwocie 4 148,78 zł;</w:t>
      </w:r>
    </w:p>
    <w:p w14:paraId="15344524" w14:textId="77777777" w:rsidR="00957836" w:rsidRDefault="00000000">
      <w:pPr>
        <w:pStyle w:val="Akapitzlist"/>
        <w:numPr>
          <w:ilvl w:val="1"/>
          <w:numId w:val="35"/>
        </w:numPr>
        <w:jc w:val="both"/>
      </w:pPr>
      <w:r>
        <w:t>pozostałe podatki na rzecz budżetów jednostek samorządu terytorialnego w kwocie 1 953,00 zł;</w:t>
      </w:r>
    </w:p>
    <w:p w14:paraId="114D2D9A" w14:textId="77777777" w:rsidR="00957836" w:rsidRDefault="00000000">
      <w:pPr>
        <w:pStyle w:val="Akapitzlist"/>
        <w:numPr>
          <w:ilvl w:val="0"/>
          <w:numId w:val="35"/>
        </w:numPr>
        <w:jc w:val="both"/>
      </w:pPr>
      <w:r>
        <w:t>w rozdziale 92605 Zadania w zakresie kultury fizycznej wydatkowano kwotę 243 500,00 zł, co stanowi 97,40% planu rocznego wynoszącego 250 000,00 zł. Niniejsza wartość została wydatkowana na:</w:t>
      </w:r>
    </w:p>
    <w:p w14:paraId="58DB3746" w14:textId="77777777" w:rsidR="00957836" w:rsidRDefault="00000000">
      <w:pPr>
        <w:pStyle w:val="Akapitzlist"/>
        <w:numPr>
          <w:ilvl w:val="1"/>
          <w:numId w:val="35"/>
        </w:numPr>
        <w:jc w:val="both"/>
      </w:pPr>
      <w:r>
        <w:t>dotacja celowa z budżetu jednostki samorządu terytorialnego, udzielone w trybie art. 221 ustawy, na finansowanie lub dofinansowanie zadań zleconych do realizacji organizacjom prowadzącym działalność pożytku publicznego w kwocie 243 500,00 zł.</w:t>
      </w:r>
    </w:p>
    <w:p w14:paraId="6CE45976" w14:textId="77777777" w:rsidR="00957836" w:rsidRDefault="00000000">
      <w:pPr>
        <w:pStyle w:val="Akapitzlist"/>
        <w:numPr>
          <w:ilvl w:val="0"/>
          <w:numId w:val="35"/>
        </w:numPr>
        <w:jc w:val="both"/>
      </w:pPr>
      <w:r>
        <w:t>w rozdziale 92695 Pozostała działalność wydatkowano kwotę 178 298,89 zł, co stanowi 96,76% planu rocznego wynoszącego 184 264,80 zł. Niniejsza wartość została wydatkowana na:</w:t>
      </w:r>
    </w:p>
    <w:p w14:paraId="0F48E654" w14:textId="77777777" w:rsidR="00957836" w:rsidRDefault="00000000">
      <w:pPr>
        <w:pStyle w:val="Akapitzlist"/>
        <w:numPr>
          <w:ilvl w:val="1"/>
          <w:numId w:val="35"/>
        </w:numPr>
        <w:jc w:val="both"/>
      </w:pPr>
      <w:r>
        <w:t>zakup energii w kwocie 64 635,57 zł;</w:t>
      </w:r>
    </w:p>
    <w:p w14:paraId="7AB8CBB3" w14:textId="77777777" w:rsidR="00957836" w:rsidRDefault="00000000">
      <w:pPr>
        <w:pStyle w:val="Akapitzlist"/>
        <w:numPr>
          <w:ilvl w:val="1"/>
          <w:numId w:val="35"/>
        </w:numPr>
        <w:jc w:val="both"/>
      </w:pPr>
      <w:r>
        <w:t>opłaty za administrowanie i czynsze za budynki, lokale i pomieszczenia garażowe w kwocie 60 000,00 zł;</w:t>
      </w:r>
    </w:p>
    <w:p w14:paraId="1E6B9228" w14:textId="77777777" w:rsidR="00957836" w:rsidRDefault="00000000">
      <w:pPr>
        <w:pStyle w:val="Akapitzlist"/>
        <w:numPr>
          <w:ilvl w:val="1"/>
          <w:numId w:val="35"/>
        </w:numPr>
        <w:jc w:val="both"/>
      </w:pPr>
      <w:r>
        <w:t>zakup usług remontowych w kwocie 31 802,19 zł;</w:t>
      </w:r>
    </w:p>
    <w:p w14:paraId="1FD2D363" w14:textId="77777777" w:rsidR="00957836" w:rsidRDefault="00000000">
      <w:pPr>
        <w:pStyle w:val="Akapitzlist"/>
        <w:numPr>
          <w:ilvl w:val="1"/>
          <w:numId w:val="35"/>
        </w:numPr>
        <w:jc w:val="both"/>
      </w:pPr>
      <w:r>
        <w:t>zakup usług pozostałych w kwocie 18 250,19 zł;</w:t>
      </w:r>
    </w:p>
    <w:p w14:paraId="7604420C" w14:textId="77777777" w:rsidR="00957836" w:rsidRDefault="00000000">
      <w:pPr>
        <w:pStyle w:val="Akapitzlist"/>
        <w:numPr>
          <w:ilvl w:val="1"/>
          <w:numId w:val="35"/>
        </w:numPr>
        <w:jc w:val="both"/>
      </w:pPr>
      <w:r>
        <w:t>zakup materiałów i wyposażenia w kwocie 2 620,94 zł;</w:t>
      </w:r>
    </w:p>
    <w:p w14:paraId="1C66B255" w14:textId="77777777" w:rsidR="00957836" w:rsidRDefault="00000000">
      <w:pPr>
        <w:pStyle w:val="Akapitzlist"/>
        <w:numPr>
          <w:ilvl w:val="1"/>
          <w:numId w:val="35"/>
        </w:numPr>
        <w:jc w:val="both"/>
      </w:pPr>
      <w:r>
        <w:t>różne opłaty i składki w kwocie 990,00 zł;</w:t>
      </w:r>
    </w:p>
    <w:p w14:paraId="2AD436FB" w14:textId="77777777" w:rsidR="00957836" w:rsidRPr="00D452D1" w:rsidRDefault="00000000" w:rsidP="00621733">
      <w:pPr>
        <w:pStyle w:val="Nagwek2"/>
        <w:spacing w:before="120" w:after="0"/>
        <w:jc w:val="both"/>
        <w:rPr>
          <w:color w:val="auto"/>
        </w:rPr>
      </w:pPr>
      <w:bookmarkStart w:id="44" w:name="_Toc245005161"/>
      <w:r w:rsidRPr="00D452D1">
        <w:rPr>
          <w:color w:val="auto"/>
        </w:rPr>
        <w:t>Wydatki majątkowe</w:t>
      </w:r>
      <w:bookmarkEnd w:id="44"/>
    </w:p>
    <w:p w14:paraId="2A4DF554" w14:textId="182A5819" w:rsidR="00957836" w:rsidRDefault="00000000">
      <w:pPr>
        <w:jc w:val="both"/>
      </w:pPr>
      <w:r>
        <w:t xml:space="preserve">Wydatki majątkowe Gminy Szprotawa w 2022 roku zostały wykonane na poziomie 36 097 584,29 zł, tj. w 64,65% </w:t>
      </w:r>
      <w:r w:rsidR="00163271">
        <w:br/>
      </w:r>
      <w:r>
        <w:t>w stosunku do planu po zmianach wynoszącego 55 838 589,21 zł. Wartości zrealizowanych w 2022 roku wydatków majątkowych według działów przedstawia tabela poniżej.</w:t>
      </w:r>
    </w:p>
    <w:p w14:paraId="6081FB7D" w14:textId="7E578704" w:rsidR="00957836" w:rsidRDefault="00000000">
      <w:pPr>
        <w:pStyle w:val="Legenda"/>
        <w:keepNext/>
        <w:jc w:val="both"/>
      </w:pPr>
      <w:r>
        <w:t>Realizacja planu wydatków majątkowych w 2022 roku w Gminie Szprotawa wg działów klasyfikacji budżetowej.</w:t>
      </w:r>
    </w:p>
    <w:tbl>
      <w:tblPr>
        <w:tblW w:w="9560" w:type="dxa"/>
        <w:tblCellMar>
          <w:left w:w="70" w:type="dxa"/>
          <w:right w:w="70" w:type="dxa"/>
        </w:tblCellMar>
        <w:tblLook w:val="04A0" w:firstRow="1" w:lastRow="0" w:firstColumn="1" w:lastColumn="0" w:noHBand="0" w:noVBand="1"/>
      </w:tblPr>
      <w:tblGrid>
        <w:gridCol w:w="580"/>
        <w:gridCol w:w="3100"/>
        <w:gridCol w:w="1580"/>
        <w:gridCol w:w="1620"/>
        <w:gridCol w:w="1460"/>
        <w:gridCol w:w="1220"/>
      </w:tblGrid>
      <w:tr w:rsidR="00783A28" w:rsidRPr="00163271" w14:paraId="7D3692D5" w14:textId="77777777" w:rsidTr="00163271">
        <w:trPr>
          <w:trHeight w:val="611"/>
        </w:trPr>
        <w:tc>
          <w:tcPr>
            <w:tcW w:w="5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4D22020"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Dział</w:t>
            </w:r>
          </w:p>
        </w:tc>
        <w:tc>
          <w:tcPr>
            <w:tcW w:w="3100" w:type="dxa"/>
            <w:tcBorders>
              <w:top w:val="single" w:sz="4" w:space="0" w:color="auto"/>
              <w:left w:val="nil"/>
              <w:bottom w:val="single" w:sz="4" w:space="0" w:color="auto"/>
              <w:right w:val="single" w:sz="4" w:space="0" w:color="auto"/>
            </w:tcBorders>
            <w:shd w:val="clear" w:color="000000" w:fill="F2F2F2"/>
            <w:vAlign w:val="center"/>
            <w:hideMark/>
          </w:tcPr>
          <w:p w14:paraId="1C2760F7"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Wyszczególnienie</w:t>
            </w:r>
          </w:p>
        </w:tc>
        <w:tc>
          <w:tcPr>
            <w:tcW w:w="1580" w:type="dxa"/>
            <w:tcBorders>
              <w:top w:val="single" w:sz="4" w:space="0" w:color="auto"/>
              <w:left w:val="nil"/>
              <w:bottom w:val="single" w:sz="4" w:space="0" w:color="auto"/>
              <w:right w:val="single" w:sz="4" w:space="0" w:color="auto"/>
            </w:tcBorders>
            <w:shd w:val="clear" w:color="000000" w:fill="F2F2F2"/>
            <w:vAlign w:val="center"/>
            <w:hideMark/>
          </w:tcPr>
          <w:p w14:paraId="2DBFA871"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Plan na 1.01.2022 r. (w zł)</w:t>
            </w:r>
          </w:p>
        </w:tc>
        <w:tc>
          <w:tcPr>
            <w:tcW w:w="1620" w:type="dxa"/>
            <w:tcBorders>
              <w:top w:val="single" w:sz="4" w:space="0" w:color="auto"/>
              <w:left w:val="nil"/>
              <w:bottom w:val="single" w:sz="4" w:space="0" w:color="auto"/>
              <w:right w:val="single" w:sz="4" w:space="0" w:color="auto"/>
            </w:tcBorders>
            <w:shd w:val="clear" w:color="000000" w:fill="F2F2F2"/>
            <w:vAlign w:val="center"/>
            <w:hideMark/>
          </w:tcPr>
          <w:p w14:paraId="2CADC02F"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Plan na 31.12.2022 r. (w zł)</w:t>
            </w:r>
          </w:p>
        </w:tc>
        <w:tc>
          <w:tcPr>
            <w:tcW w:w="1460" w:type="dxa"/>
            <w:tcBorders>
              <w:top w:val="single" w:sz="4" w:space="0" w:color="auto"/>
              <w:left w:val="nil"/>
              <w:bottom w:val="single" w:sz="4" w:space="0" w:color="auto"/>
              <w:right w:val="single" w:sz="4" w:space="0" w:color="auto"/>
            </w:tcBorders>
            <w:shd w:val="clear" w:color="000000" w:fill="F2F2F2"/>
            <w:vAlign w:val="center"/>
            <w:hideMark/>
          </w:tcPr>
          <w:p w14:paraId="20B28958"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Wykonanie (w zł)</w:t>
            </w:r>
          </w:p>
        </w:tc>
        <w:tc>
          <w:tcPr>
            <w:tcW w:w="1220" w:type="dxa"/>
            <w:tcBorders>
              <w:top w:val="single" w:sz="4" w:space="0" w:color="auto"/>
              <w:left w:val="nil"/>
              <w:bottom w:val="single" w:sz="4" w:space="0" w:color="auto"/>
              <w:right w:val="single" w:sz="4" w:space="0" w:color="auto"/>
            </w:tcBorders>
            <w:shd w:val="clear" w:color="000000" w:fill="F2F2F2"/>
            <w:vAlign w:val="center"/>
            <w:hideMark/>
          </w:tcPr>
          <w:p w14:paraId="7C4BA645"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Realizacja planu po zmianach (w %)</w:t>
            </w:r>
          </w:p>
        </w:tc>
      </w:tr>
      <w:tr w:rsidR="00783A28" w:rsidRPr="00163271" w14:paraId="4E56DF0B"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31ABF9A1"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010</w:t>
            </w:r>
          </w:p>
        </w:tc>
        <w:tc>
          <w:tcPr>
            <w:tcW w:w="3100" w:type="dxa"/>
            <w:tcBorders>
              <w:top w:val="nil"/>
              <w:left w:val="nil"/>
              <w:bottom w:val="single" w:sz="4" w:space="0" w:color="auto"/>
              <w:right w:val="single" w:sz="4" w:space="0" w:color="auto"/>
            </w:tcBorders>
            <w:shd w:val="clear" w:color="auto" w:fill="auto"/>
            <w:vAlign w:val="center"/>
            <w:hideMark/>
          </w:tcPr>
          <w:p w14:paraId="2D945FE5"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Rolnictwo i łowiectwo</w:t>
            </w:r>
          </w:p>
        </w:tc>
        <w:tc>
          <w:tcPr>
            <w:tcW w:w="1580" w:type="dxa"/>
            <w:tcBorders>
              <w:top w:val="nil"/>
              <w:left w:val="nil"/>
              <w:bottom w:val="single" w:sz="4" w:space="0" w:color="auto"/>
              <w:right w:val="single" w:sz="4" w:space="0" w:color="auto"/>
            </w:tcBorders>
            <w:shd w:val="clear" w:color="auto" w:fill="auto"/>
            <w:vAlign w:val="center"/>
            <w:hideMark/>
          </w:tcPr>
          <w:p w14:paraId="302F95D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25 000,00</w:t>
            </w:r>
          </w:p>
        </w:tc>
        <w:tc>
          <w:tcPr>
            <w:tcW w:w="1620" w:type="dxa"/>
            <w:tcBorders>
              <w:top w:val="nil"/>
              <w:left w:val="nil"/>
              <w:bottom w:val="single" w:sz="4" w:space="0" w:color="auto"/>
              <w:right w:val="single" w:sz="4" w:space="0" w:color="auto"/>
            </w:tcBorders>
            <w:shd w:val="clear" w:color="auto" w:fill="auto"/>
            <w:vAlign w:val="center"/>
            <w:hideMark/>
          </w:tcPr>
          <w:p w14:paraId="2C93C45A"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15 000,00</w:t>
            </w:r>
          </w:p>
        </w:tc>
        <w:tc>
          <w:tcPr>
            <w:tcW w:w="1460" w:type="dxa"/>
            <w:tcBorders>
              <w:top w:val="nil"/>
              <w:left w:val="nil"/>
              <w:bottom w:val="single" w:sz="4" w:space="0" w:color="auto"/>
              <w:right w:val="single" w:sz="4" w:space="0" w:color="auto"/>
            </w:tcBorders>
            <w:shd w:val="clear" w:color="auto" w:fill="auto"/>
            <w:vAlign w:val="center"/>
            <w:hideMark/>
          </w:tcPr>
          <w:p w14:paraId="3BE07E79"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3 407,25</w:t>
            </w:r>
          </w:p>
        </w:tc>
        <w:tc>
          <w:tcPr>
            <w:tcW w:w="1220" w:type="dxa"/>
            <w:tcBorders>
              <w:top w:val="nil"/>
              <w:left w:val="nil"/>
              <w:bottom w:val="single" w:sz="4" w:space="0" w:color="auto"/>
              <w:right w:val="single" w:sz="4" w:space="0" w:color="auto"/>
            </w:tcBorders>
            <w:shd w:val="clear" w:color="auto" w:fill="auto"/>
            <w:vAlign w:val="center"/>
            <w:hideMark/>
          </w:tcPr>
          <w:p w14:paraId="2E60B04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22,72%</w:t>
            </w:r>
          </w:p>
        </w:tc>
      </w:tr>
      <w:tr w:rsidR="00783A28" w:rsidRPr="00163271" w14:paraId="18AC67C5"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5B787A1"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500</w:t>
            </w:r>
          </w:p>
        </w:tc>
        <w:tc>
          <w:tcPr>
            <w:tcW w:w="3100" w:type="dxa"/>
            <w:tcBorders>
              <w:top w:val="nil"/>
              <w:left w:val="nil"/>
              <w:bottom w:val="single" w:sz="4" w:space="0" w:color="auto"/>
              <w:right w:val="single" w:sz="4" w:space="0" w:color="auto"/>
            </w:tcBorders>
            <w:shd w:val="clear" w:color="auto" w:fill="auto"/>
            <w:vAlign w:val="center"/>
            <w:hideMark/>
          </w:tcPr>
          <w:p w14:paraId="1CDB1524"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Handel</w:t>
            </w:r>
          </w:p>
        </w:tc>
        <w:tc>
          <w:tcPr>
            <w:tcW w:w="1580" w:type="dxa"/>
            <w:tcBorders>
              <w:top w:val="nil"/>
              <w:left w:val="nil"/>
              <w:bottom w:val="single" w:sz="4" w:space="0" w:color="auto"/>
              <w:right w:val="single" w:sz="4" w:space="0" w:color="auto"/>
            </w:tcBorders>
            <w:shd w:val="clear" w:color="auto" w:fill="auto"/>
            <w:vAlign w:val="center"/>
            <w:hideMark/>
          </w:tcPr>
          <w:p w14:paraId="1BC6BE0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20 000,00</w:t>
            </w:r>
          </w:p>
        </w:tc>
        <w:tc>
          <w:tcPr>
            <w:tcW w:w="1620" w:type="dxa"/>
            <w:tcBorders>
              <w:top w:val="nil"/>
              <w:left w:val="nil"/>
              <w:bottom w:val="single" w:sz="4" w:space="0" w:color="auto"/>
              <w:right w:val="single" w:sz="4" w:space="0" w:color="auto"/>
            </w:tcBorders>
            <w:shd w:val="clear" w:color="auto" w:fill="auto"/>
            <w:vAlign w:val="center"/>
            <w:hideMark/>
          </w:tcPr>
          <w:p w14:paraId="3275C680"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20 000,00</w:t>
            </w:r>
          </w:p>
        </w:tc>
        <w:tc>
          <w:tcPr>
            <w:tcW w:w="1460" w:type="dxa"/>
            <w:tcBorders>
              <w:top w:val="nil"/>
              <w:left w:val="nil"/>
              <w:bottom w:val="single" w:sz="4" w:space="0" w:color="auto"/>
              <w:right w:val="single" w:sz="4" w:space="0" w:color="auto"/>
            </w:tcBorders>
            <w:shd w:val="clear" w:color="auto" w:fill="auto"/>
            <w:vAlign w:val="center"/>
            <w:hideMark/>
          </w:tcPr>
          <w:p w14:paraId="6B4CE4C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14:paraId="7FF29789"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r>
      <w:tr w:rsidR="00783A28" w:rsidRPr="00163271" w14:paraId="2F1F2C01"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915B3EE"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600</w:t>
            </w:r>
          </w:p>
        </w:tc>
        <w:tc>
          <w:tcPr>
            <w:tcW w:w="3100" w:type="dxa"/>
            <w:tcBorders>
              <w:top w:val="nil"/>
              <w:left w:val="nil"/>
              <w:bottom w:val="single" w:sz="4" w:space="0" w:color="auto"/>
              <w:right w:val="single" w:sz="4" w:space="0" w:color="auto"/>
            </w:tcBorders>
            <w:shd w:val="clear" w:color="auto" w:fill="auto"/>
            <w:vAlign w:val="center"/>
            <w:hideMark/>
          </w:tcPr>
          <w:p w14:paraId="40A47040"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Transport i łączność</w:t>
            </w:r>
          </w:p>
        </w:tc>
        <w:tc>
          <w:tcPr>
            <w:tcW w:w="1580" w:type="dxa"/>
            <w:tcBorders>
              <w:top w:val="nil"/>
              <w:left w:val="nil"/>
              <w:bottom w:val="single" w:sz="4" w:space="0" w:color="auto"/>
              <w:right w:val="single" w:sz="4" w:space="0" w:color="auto"/>
            </w:tcBorders>
            <w:shd w:val="clear" w:color="auto" w:fill="auto"/>
            <w:vAlign w:val="center"/>
            <w:hideMark/>
          </w:tcPr>
          <w:p w14:paraId="7F73295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25 047 632,22</w:t>
            </w:r>
          </w:p>
        </w:tc>
        <w:tc>
          <w:tcPr>
            <w:tcW w:w="1620" w:type="dxa"/>
            <w:tcBorders>
              <w:top w:val="nil"/>
              <w:left w:val="nil"/>
              <w:bottom w:val="single" w:sz="4" w:space="0" w:color="auto"/>
              <w:right w:val="single" w:sz="4" w:space="0" w:color="auto"/>
            </w:tcBorders>
            <w:shd w:val="clear" w:color="auto" w:fill="auto"/>
            <w:vAlign w:val="center"/>
            <w:hideMark/>
          </w:tcPr>
          <w:p w14:paraId="000572C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31 318 184,54</w:t>
            </w:r>
          </w:p>
        </w:tc>
        <w:tc>
          <w:tcPr>
            <w:tcW w:w="1460" w:type="dxa"/>
            <w:tcBorders>
              <w:top w:val="nil"/>
              <w:left w:val="nil"/>
              <w:bottom w:val="single" w:sz="4" w:space="0" w:color="auto"/>
              <w:right w:val="single" w:sz="4" w:space="0" w:color="auto"/>
            </w:tcBorders>
            <w:shd w:val="clear" w:color="auto" w:fill="auto"/>
            <w:vAlign w:val="center"/>
            <w:hideMark/>
          </w:tcPr>
          <w:p w14:paraId="6C1202E7"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18 713 627,80</w:t>
            </w:r>
          </w:p>
        </w:tc>
        <w:tc>
          <w:tcPr>
            <w:tcW w:w="1220" w:type="dxa"/>
            <w:tcBorders>
              <w:top w:val="nil"/>
              <w:left w:val="nil"/>
              <w:bottom w:val="single" w:sz="4" w:space="0" w:color="auto"/>
              <w:right w:val="single" w:sz="4" w:space="0" w:color="auto"/>
            </w:tcBorders>
            <w:shd w:val="clear" w:color="auto" w:fill="auto"/>
            <w:vAlign w:val="center"/>
            <w:hideMark/>
          </w:tcPr>
          <w:p w14:paraId="0A064F5C"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59,75%</w:t>
            </w:r>
          </w:p>
        </w:tc>
      </w:tr>
      <w:tr w:rsidR="00783A28" w:rsidRPr="00163271" w14:paraId="6117F545"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9E7E2F3"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630</w:t>
            </w:r>
          </w:p>
        </w:tc>
        <w:tc>
          <w:tcPr>
            <w:tcW w:w="3100" w:type="dxa"/>
            <w:tcBorders>
              <w:top w:val="nil"/>
              <w:left w:val="nil"/>
              <w:bottom w:val="single" w:sz="4" w:space="0" w:color="auto"/>
              <w:right w:val="single" w:sz="4" w:space="0" w:color="auto"/>
            </w:tcBorders>
            <w:shd w:val="clear" w:color="auto" w:fill="auto"/>
            <w:vAlign w:val="center"/>
            <w:hideMark/>
          </w:tcPr>
          <w:p w14:paraId="2FFA7426"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Turystyka</w:t>
            </w:r>
          </w:p>
        </w:tc>
        <w:tc>
          <w:tcPr>
            <w:tcW w:w="1580" w:type="dxa"/>
            <w:tcBorders>
              <w:top w:val="nil"/>
              <w:left w:val="nil"/>
              <w:bottom w:val="single" w:sz="4" w:space="0" w:color="auto"/>
              <w:right w:val="single" w:sz="4" w:space="0" w:color="auto"/>
            </w:tcBorders>
            <w:shd w:val="clear" w:color="auto" w:fill="auto"/>
            <w:vAlign w:val="center"/>
            <w:hideMark/>
          </w:tcPr>
          <w:p w14:paraId="3646908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c>
          <w:tcPr>
            <w:tcW w:w="1620" w:type="dxa"/>
            <w:tcBorders>
              <w:top w:val="nil"/>
              <w:left w:val="nil"/>
              <w:bottom w:val="single" w:sz="4" w:space="0" w:color="auto"/>
              <w:right w:val="single" w:sz="4" w:space="0" w:color="auto"/>
            </w:tcBorders>
            <w:shd w:val="clear" w:color="auto" w:fill="auto"/>
            <w:vAlign w:val="center"/>
            <w:hideMark/>
          </w:tcPr>
          <w:p w14:paraId="4C243448"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2 078 229,00</w:t>
            </w:r>
          </w:p>
        </w:tc>
        <w:tc>
          <w:tcPr>
            <w:tcW w:w="1460" w:type="dxa"/>
            <w:tcBorders>
              <w:top w:val="nil"/>
              <w:left w:val="nil"/>
              <w:bottom w:val="single" w:sz="4" w:space="0" w:color="auto"/>
              <w:right w:val="single" w:sz="4" w:space="0" w:color="auto"/>
            </w:tcBorders>
            <w:shd w:val="clear" w:color="auto" w:fill="auto"/>
            <w:vAlign w:val="center"/>
            <w:hideMark/>
          </w:tcPr>
          <w:p w14:paraId="23F69DC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1 854 570,45</w:t>
            </w:r>
          </w:p>
        </w:tc>
        <w:tc>
          <w:tcPr>
            <w:tcW w:w="1220" w:type="dxa"/>
            <w:tcBorders>
              <w:top w:val="nil"/>
              <w:left w:val="nil"/>
              <w:bottom w:val="single" w:sz="4" w:space="0" w:color="auto"/>
              <w:right w:val="single" w:sz="4" w:space="0" w:color="auto"/>
            </w:tcBorders>
            <w:shd w:val="clear" w:color="auto" w:fill="auto"/>
            <w:vAlign w:val="center"/>
            <w:hideMark/>
          </w:tcPr>
          <w:p w14:paraId="47108DA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89,24%</w:t>
            </w:r>
          </w:p>
        </w:tc>
      </w:tr>
      <w:tr w:rsidR="00783A28" w:rsidRPr="00163271" w14:paraId="0C8E4146"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F294695"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700</w:t>
            </w:r>
          </w:p>
        </w:tc>
        <w:tc>
          <w:tcPr>
            <w:tcW w:w="3100" w:type="dxa"/>
            <w:tcBorders>
              <w:top w:val="nil"/>
              <w:left w:val="nil"/>
              <w:bottom w:val="single" w:sz="4" w:space="0" w:color="auto"/>
              <w:right w:val="single" w:sz="4" w:space="0" w:color="auto"/>
            </w:tcBorders>
            <w:shd w:val="clear" w:color="auto" w:fill="auto"/>
            <w:vAlign w:val="center"/>
            <w:hideMark/>
          </w:tcPr>
          <w:p w14:paraId="1D85BF43"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Gospodarka mieszkaniowa</w:t>
            </w:r>
          </w:p>
        </w:tc>
        <w:tc>
          <w:tcPr>
            <w:tcW w:w="1580" w:type="dxa"/>
            <w:tcBorders>
              <w:top w:val="nil"/>
              <w:left w:val="nil"/>
              <w:bottom w:val="single" w:sz="4" w:space="0" w:color="auto"/>
              <w:right w:val="single" w:sz="4" w:space="0" w:color="auto"/>
            </w:tcBorders>
            <w:shd w:val="clear" w:color="auto" w:fill="auto"/>
            <w:vAlign w:val="center"/>
            <w:hideMark/>
          </w:tcPr>
          <w:p w14:paraId="2F072E01"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c>
          <w:tcPr>
            <w:tcW w:w="1620" w:type="dxa"/>
            <w:tcBorders>
              <w:top w:val="nil"/>
              <w:left w:val="nil"/>
              <w:bottom w:val="single" w:sz="4" w:space="0" w:color="auto"/>
              <w:right w:val="single" w:sz="4" w:space="0" w:color="auto"/>
            </w:tcBorders>
            <w:shd w:val="clear" w:color="auto" w:fill="auto"/>
            <w:vAlign w:val="center"/>
            <w:hideMark/>
          </w:tcPr>
          <w:p w14:paraId="417CACD6"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754 240,00</w:t>
            </w:r>
          </w:p>
        </w:tc>
        <w:tc>
          <w:tcPr>
            <w:tcW w:w="1460" w:type="dxa"/>
            <w:tcBorders>
              <w:top w:val="nil"/>
              <w:left w:val="nil"/>
              <w:bottom w:val="single" w:sz="4" w:space="0" w:color="auto"/>
              <w:right w:val="single" w:sz="4" w:space="0" w:color="auto"/>
            </w:tcBorders>
            <w:shd w:val="clear" w:color="auto" w:fill="auto"/>
            <w:vAlign w:val="center"/>
            <w:hideMark/>
          </w:tcPr>
          <w:p w14:paraId="66FF6ABA"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420 882,74</w:t>
            </w:r>
          </w:p>
        </w:tc>
        <w:tc>
          <w:tcPr>
            <w:tcW w:w="1220" w:type="dxa"/>
            <w:tcBorders>
              <w:top w:val="nil"/>
              <w:left w:val="nil"/>
              <w:bottom w:val="single" w:sz="4" w:space="0" w:color="auto"/>
              <w:right w:val="single" w:sz="4" w:space="0" w:color="auto"/>
            </w:tcBorders>
            <w:shd w:val="clear" w:color="auto" w:fill="auto"/>
            <w:vAlign w:val="center"/>
            <w:hideMark/>
          </w:tcPr>
          <w:p w14:paraId="6FAE4B5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55,80%</w:t>
            </w:r>
          </w:p>
        </w:tc>
      </w:tr>
      <w:tr w:rsidR="00783A28" w:rsidRPr="00163271" w14:paraId="4B9FBA30"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86AD21A"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710</w:t>
            </w:r>
          </w:p>
        </w:tc>
        <w:tc>
          <w:tcPr>
            <w:tcW w:w="3100" w:type="dxa"/>
            <w:tcBorders>
              <w:top w:val="nil"/>
              <w:left w:val="nil"/>
              <w:bottom w:val="single" w:sz="4" w:space="0" w:color="auto"/>
              <w:right w:val="single" w:sz="4" w:space="0" w:color="auto"/>
            </w:tcBorders>
            <w:shd w:val="clear" w:color="auto" w:fill="auto"/>
            <w:vAlign w:val="center"/>
            <w:hideMark/>
          </w:tcPr>
          <w:p w14:paraId="450B07B6"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Działalność usługowa</w:t>
            </w:r>
          </w:p>
        </w:tc>
        <w:tc>
          <w:tcPr>
            <w:tcW w:w="1580" w:type="dxa"/>
            <w:tcBorders>
              <w:top w:val="nil"/>
              <w:left w:val="nil"/>
              <w:bottom w:val="single" w:sz="4" w:space="0" w:color="auto"/>
              <w:right w:val="single" w:sz="4" w:space="0" w:color="auto"/>
            </w:tcBorders>
            <w:shd w:val="clear" w:color="auto" w:fill="auto"/>
            <w:vAlign w:val="center"/>
            <w:hideMark/>
          </w:tcPr>
          <w:p w14:paraId="5333A9E8"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100 000,00</w:t>
            </w:r>
          </w:p>
        </w:tc>
        <w:tc>
          <w:tcPr>
            <w:tcW w:w="1620" w:type="dxa"/>
            <w:tcBorders>
              <w:top w:val="nil"/>
              <w:left w:val="nil"/>
              <w:bottom w:val="single" w:sz="4" w:space="0" w:color="auto"/>
              <w:right w:val="single" w:sz="4" w:space="0" w:color="auto"/>
            </w:tcBorders>
            <w:shd w:val="clear" w:color="auto" w:fill="auto"/>
            <w:vAlign w:val="center"/>
            <w:hideMark/>
          </w:tcPr>
          <w:p w14:paraId="000A0C7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523 000,00</w:t>
            </w:r>
          </w:p>
        </w:tc>
        <w:tc>
          <w:tcPr>
            <w:tcW w:w="1460" w:type="dxa"/>
            <w:tcBorders>
              <w:top w:val="nil"/>
              <w:left w:val="nil"/>
              <w:bottom w:val="single" w:sz="4" w:space="0" w:color="auto"/>
              <w:right w:val="single" w:sz="4" w:space="0" w:color="auto"/>
            </w:tcBorders>
            <w:shd w:val="clear" w:color="auto" w:fill="auto"/>
            <w:vAlign w:val="center"/>
            <w:hideMark/>
          </w:tcPr>
          <w:p w14:paraId="1C8DDDC5"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485 820,13</w:t>
            </w:r>
          </w:p>
        </w:tc>
        <w:tc>
          <w:tcPr>
            <w:tcW w:w="1220" w:type="dxa"/>
            <w:tcBorders>
              <w:top w:val="nil"/>
              <w:left w:val="nil"/>
              <w:bottom w:val="single" w:sz="4" w:space="0" w:color="auto"/>
              <w:right w:val="single" w:sz="4" w:space="0" w:color="auto"/>
            </w:tcBorders>
            <w:shd w:val="clear" w:color="auto" w:fill="auto"/>
            <w:vAlign w:val="center"/>
            <w:hideMark/>
          </w:tcPr>
          <w:p w14:paraId="0981978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92,89%</w:t>
            </w:r>
          </w:p>
        </w:tc>
      </w:tr>
      <w:tr w:rsidR="00783A28" w:rsidRPr="00163271" w14:paraId="66546552"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B6A598"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750</w:t>
            </w:r>
          </w:p>
        </w:tc>
        <w:tc>
          <w:tcPr>
            <w:tcW w:w="3100" w:type="dxa"/>
            <w:tcBorders>
              <w:top w:val="nil"/>
              <w:left w:val="nil"/>
              <w:bottom w:val="single" w:sz="4" w:space="0" w:color="auto"/>
              <w:right w:val="single" w:sz="4" w:space="0" w:color="auto"/>
            </w:tcBorders>
            <w:shd w:val="clear" w:color="auto" w:fill="auto"/>
            <w:vAlign w:val="center"/>
            <w:hideMark/>
          </w:tcPr>
          <w:p w14:paraId="7EFB901B"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Administracja publiczna</w:t>
            </w:r>
          </w:p>
        </w:tc>
        <w:tc>
          <w:tcPr>
            <w:tcW w:w="1580" w:type="dxa"/>
            <w:tcBorders>
              <w:top w:val="nil"/>
              <w:left w:val="nil"/>
              <w:bottom w:val="single" w:sz="4" w:space="0" w:color="auto"/>
              <w:right w:val="single" w:sz="4" w:space="0" w:color="auto"/>
            </w:tcBorders>
            <w:shd w:val="clear" w:color="auto" w:fill="auto"/>
            <w:vAlign w:val="center"/>
            <w:hideMark/>
          </w:tcPr>
          <w:p w14:paraId="13D45E7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c>
          <w:tcPr>
            <w:tcW w:w="1620" w:type="dxa"/>
            <w:tcBorders>
              <w:top w:val="nil"/>
              <w:left w:val="nil"/>
              <w:bottom w:val="single" w:sz="4" w:space="0" w:color="auto"/>
              <w:right w:val="single" w:sz="4" w:space="0" w:color="auto"/>
            </w:tcBorders>
            <w:shd w:val="clear" w:color="auto" w:fill="auto"/>
            <w:vAlign w:val="center"/>
            <w:hideMark/>
          </w:tcPr>
          <w:p w14:paraId="55398C7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411 800,00</w:t>
            </w:r>
          </w:p>
        </w:tc>
        <w:tc>
          <w:tcPr>
            <w:tcW w:w="1460" w:type="dxa"/>
            <w:tcBorders>
              <w:top w:val="nil"/>
              <w:left w:val="nil"/>
              <w:bottom w:val="single" w:sz="4" w:space="0" w:color="auto"/>
              <w:right w:val="single" w:sz="4" w:space="0" w:color="auto"/>
            </w:tcBorders>
            <w:shd w:val="clear" w:color="auto" w:fill="auto"/>
            <w:vAlign w:val="center"/>
            <w:hideMark/>
          </w:tcPr>
          <w:p w14:paraId="1BCFA8A0"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168 264,00</w:t>
            </w:r>
          </w:p>
        </w:tc>
        <w:tc>
          <w:tcPr>
            <w:tcW w:w="1220" w:type="dxa"/>
            <w:tcBorders>
              <w:top w:val="nil"/>
              <w:left w:val="nil"/>
              <w:bottom w:val="single" w:sz="4" w:space="0" w:color="auto"/>
              <w:right w:val="single" w:sz="4" w:space="0" w:color="auto"/>
            </w:tcBorders>
            <w:shd w:val="clear" w:color="auto" w:fill="auto"/>
            <w:vAlign w:val="center"/>
            <w:hideMark/>
          </w:tcPr>
          <w:p w14:paraId="0884B65B"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40,86%</w:t>
            </w:r>
          </w:p>
        </w:tc>
      </w:tr>
      <w:tr w:rsidR="00783A28" w:rsidRPr="00163271" w14:paraId="7EE5E440" w14:textId="77777777" w:rsidTr="00163271">
        <w:trPr>
          <w:trHeight w:val="242"/>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EBFF7B2"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754</w:t>
            </w:r>
          </w:p>
        </w:tc>
        <w:tc>
          <w:tcPr>
            <w:tcW w:w="3100" w:type="dxa"/>
            <w:tcBorders>
              <w:top w:val="nil"/>
              <w:left w:val="nil"/>
              <w:bottom w:val="single" w:sz="4" w:space="0" w:color="auto"/>
              <w:right w:val="single" w:sz="4" w:space="0" w:color="auto"/>
            </w:tcBorders>
            <w:shd w:val="clear" w:color="auto" w:fill="auto"/>
            <w:vAlign w:val="center"/>
            <w:hideMark/>
          </w:tcPr>
          <w:p w14:paraId="358E39A3"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Bezpieczeństwo publiczne i ochrona przeciwpożarowa</w:t>
            </w:r>
          </w:p>
        </w:tc>
        <w:tc>
          <w:tcPr>
            <w:tcW w:w="1580" w:type="dxa"/>
            <w:tcBorders>
              <w:top w:val="nil"/>
              <w:left w:val="nil"/>
              <w:bottom w:val="single" w:sz="4" w:space="0" w:color="auto"/>
              <w:right w:val="single" w:sz="4" w:space="0" w:color="auto"/>
            </w:tcBorders>
            <w:shd w:val="clear" w:color="auto" w:fill="auto"/>
            <w:vAlign w:val="center"/>
            <w:hideMark/>
          </w:tcPr>
          <w:p w14:paraId="2C45F11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3 276 343,73</w:t>
            </w:r>
          </w:p>
        </w:tc>
        <w:tc>
          <w:tcPr>
            <w:tcW w:w="1620" w:type="dxa"/>
            <w:tcBorders>
              <w:top w:val="nil"/>
              <w:left w:val="nil"/>
              <w:bottom w:val="single" w:sz="4" w:space="0" w:color="auto"/>
              <w:right w:val="single" w:sz="4" w:space="0" w:color="auto"/>
            </w:tcBorders>
            <w:shd w:val="clear" w:color="auto" w:fill="auto"/>
            <w:vAlign w:val="center"/>
            <w:hideMark/>
          </w:tcPr>
          <w:p w14:paraId="123FC9A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4 324 042,13</w:t>
            </w:r>
          </w:p>
        </w:tc>
        <w:tc>
          <w:tcPr>
            <w:tcW w:w="1460" w:type="dxa"/>
            <w:tcBorders>
              <w:top w:val="nil"/>
              <w:left w:val="nil"/>
              <w:bottom w:val="single" w:sz="4" w:space="0" w:color="auto"/>
              <w:right w:val="single" w:sz="4" w:space="0" w:color="auto"/>
            </w:tcBorders>
            <w:shd w:val="clear" w:color="auto" w:fill="auto"/>
            <w:vAlign w:val="center"/>
            <w:hideMark/>
          </w:tcPr>
          <w:p w14:paraId="342765D5"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4 287 036,86</w:t>
            </w:r>
          </w:p>
        </w:tc>
        <w:tc>
          <w:tcPr>
            <w:tcW w:w="1220" w:type="dxa"/>
            <w:tcBorders>
              <w:top w:val="nil"/>
              <w:left w:val="nil"/>
              <w:bottom w:val="single" w:sz="4" w:space="0" w:color="auto"/>
              <w:right w:val="single" w:sz="4" w:space="0" w:color="auto"/>
            </w:tcBorders>
            <w:shd w:val="clear" w:color="auto" w:fill="auto"/>
            <w:vAlign w:val="center"/>
            <w:hideMark/>
          </w:tcPr>
          <w:p w14:paraId="667A5A45"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99,14%</w:t>
            </w:r>
          </w:p>
        </w:tc>
      </w:tr>
      <w:tr w:rsidR="00783A28" w:rsidRPr="00163271" w14:paraId="16EB8B0E"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54726DA0"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758</w:t>
            </w:r>
          </w:p>
        </w:tc>
        <w:tc>
          <w:tcPr>
            <w:tcW w:w="3100" w:type="dxa"/>
            <w:tcBorders>
              <w:top w:val="nil"/>
              <w:left w:val="nil"/>
              <w:bottom w:val="single" w:sz="4" w:space="0" w:color="auto"/>
              <w:right w:val="single" w:sz="4" w:space="0" w:color="auto"/>
            </w:tcBorders>
            <w:shd w:val="clear" w:color="auto" w:fill="auto"/>
            <w:vAlign w:val="center"/>
            <w:hideMark/>
          </w:tcPr>
          <w:p w14:paraId="44E46F10"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Różne rozliczenia</w:t>
            </w:r>
          </w:p>
        </w:tc>
        <w:tc>
          <w:tcPr>
            <w:tcW w:w="1580" w:type="dxa"/>
            <w:tcBorders>
              <w:top w:val="nil"/>
              <w:left w:val="nil"/>
              <w:bottom w:val="single" w:sz="4" w:space="0" w:color="auto"/>
              <w:right w:val="single" w:sz="4" w:space="0" w:color="auto"/>
            </w:tcBorders>
            <w:shd w:val="clear" w:color="auto" w:fill="auto"/>
            <w:vAlign w:val="center"/>
            <w:hideMark/>
          </w:tcPr>
          <w:p w14:paraId="0A858DC9"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180 000,00</w:t>
            </w:r>
          </w:p>
        </w:tc>
        <w:tc>
          <w:tcPr>
            <w:tcW w:w="1620" w:type="dxa"/>
            <w:tcBorders>
              <w:top w:val="nil"/>
              <w:left w:val="nil"/>
              <w:bottom w:val="single" w:sz="4" w:space="0" w:color="auto"/>
              <w:right w:val="single" w:sz="4" w:space="0" w:color="auto"/>
            </w:tcBorders>
            <w:shd w:val="clear" w:color="auto" w:fill="auto"/>
            <w:vAlign w:val="center"/>
            <w:hideMark/>
          </w:tcPr>
          <w:p w14:paraId="409D0ABF"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171,00</w:t>
            </w:r>
          </w:p>
        </w:tc>
        <w:tc>
          <w:tcPr>
            <w:tcW w:w="1460" w:type="dxa"/>
            <w:tcBorders>
              <w:top w:val="nil"/>
              <w:left w:val="nil"/>
              <w:bottom w:val="single" w:sz="4" w:space="0" w:color="auto"/>
              <w:right w:val="single" w:sz="4" w:space="0" w:color="auto"/>
            </w:tcBorders>
            <w:shd w:val="clear" w:color="auto" w:fill="auto"/>
            <w:vAlign w:val="center"/>
            <w:hideMark/>
          </w:tcPr>
          <w:p w14:paraId="63B21A1A"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14:paraId="42A033AF"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r>
      <w:tr w:rsidR="00783A28" w:rsidRPr="00163271" w14:paraId="5FE9E8CB"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654260B1"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801</w:t>
            </w:r>
          </w:p>
        </w:tc>
        <w:tc>
          <w:tcPr>
            <w:tcW w:w="3100" w:type="dxa"/>
            <w:tcBorders>
              <w:top w:val="nil"/>
              <w:left w:val="nil"/>
              <w:bottom w:val="single" w:sz="4" w:space="0" w:color="auto"/>
              <w:right w:val="single" w:sz="4" w:space="0" w:color="auto"/>
            </w:tcBorders>
            <w:shd w:val="clear" w:color="auto" w:fill="auto"/>
            <w:vAlign w:val="center"/>
            <w:hideMark/>
          </w:tcPr>
          <w:p w14:paraId="3E844084"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Oświata i wychowanie</w:t>
            </w:r>
          </w:p>
        </w:tc>
        <w:tc>
          <w:tcPr>
            <w:tcW w:w="1580" w:type="dxa"/>
            <w:tcBorders>
              <w:top w:val="nil"/>
              <w:left w:val="nil"/>
              <w:bottom w:val="single" w:sz="4" w:space="0" w:color="auto"/>
              <w:right w:val="single" w:sz="4" w:space="0" w:color="auto"/>
            </w:tcBorders>
            <w:shd w:val="clear" w:color="auto" w:fill="auto"/>
            <w:vAlign w:val="center"/>
            <w:hideMark/>
          </w:tcPr>
          <w:p w14:paraId="72ABD61A"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1 363 596,03</w:t>
            </w:r>
          </w:p>
        </w:tc>
        <w:tc>
          <w:tcPr>
            <w:tcW w:w="1620" w:type="dxa"/>
            <w:tcBorders>
              <w:top w:val="nil"/>
              <w:left w:val="nil"/>
              <w:bottom w:val="single" w:sz="4" w:space="0" w:color="auto"/>
              <w:right w:val="single" w:sz="4" w:space="0" w:color="auto"/>
            </w:tcBorders>
            <w:shd w:val="clear" w:color="auto" w:fill="auto"/>
            <w:vAlign w:val="center"/>
            <w:hideMark/>
          </w:tcPr>
          <w:p w14:paraId="45418E98"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2 652 246,56</w:t>
            </w:r>
          </w:p>
        </w:tc>
        <w:tc>
          <w:tcPr>
            <w:tcW w:w="1460" w:type="dxa"/>
            <w:tcBorders>
              <w:top w:val="nil"/>
              <w:left w:val="nil"/>
              <w:bottom w:val="single" w:sz="4" w:space="0" w:color="auto"/>
              <w:right w:val="single" w:sz="4" w:space="0" w:color="auto"/>
            </w:tcBorders>
            <w:shd w:val="clear" w:color="auto" w:fill="auto"/>
            <w:vAlign w:val="center"/>
            <w:hideMark/>
          </w:tcPr>
          <w:p w14:paraId="7F082D77"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1 536 653,13</w:t>
            </w:r>
          </w:p>
        </w:tc>
        <w:tc>
          <w:tcPr>
            <w:tcW w:w="1220" w:type="dxa"/>
            <w:tcBorders>
              <w:top w:val="nil"/>
              <w:left w:val="nil"/>
              <w:bottom w:val="single" w:sz="4" w:space="0" w:color="auto"/>
              <w:right w:val="single" w:sz="4" w:space="0" w:color="auto"/>
            </w:tcBorders>
            <w:shd w:val="clear" w:color="auto" w:fill="auto"/>
            <w:vAlign w:val="center"/>
            <w:hideMark/>
          </w:tcPr>
          <w:p w14:paraId="77C51CAC"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57,94%</w:t>
            </w:r>
          </w:p>
        </w:tc>
      </w:tr>
      <w:tr w:rsidR="00783A28" w:rsidRPr="00163271" w14:paraId="65BC6278" w14:textId="77777777" w:rsidTr="00163271">
        <w:trPr>
          <w:trHeight w:val="429"/>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2B94ACC2"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853</w:t>
            </w:r>
          </w:p>
        </w:tc>
        <w:tc>
          <w:tcPr>
            <w:tcW w:w="3100" w:type="dxa"/>
            <w:tcBorders>
              <w:top w:val="nil"/>
              <w:left w:val="nil"/>
              <w:bottom w:val="single" w:sz="4" w:space="0" w:color="auto"/>
              <w:right w:val="single" w:sz="4" w:space="0" w:color="auto"/>
            </w:tcBorders>
            <w:shd w:val="clear" w:color="auto" w:fill="auto"/>
            <w:vAlign w:val="center"/>
            <w:hideMark/>
          </w:tcPr>
          <w:p w14:paraId="01B44F5E"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Pozostałe zadania w zakresie polityki społecznej</w:t>
            </w:r>
          </w:p>
        </w:tc>
        <w:tc>
          <w:tcPr>
            <w:tcW w:w="1580" w:type="dxa"/>
            <w:tcBorders>
              <w:top w:val="nil"/>
              <w:left w:val="nil"/>
              <w:bottom w:val="single" w:sz="4" w:space="0" w:color="auto"/>
              <w:right w:val="single" w:sz="4" w:space="0" w:color="auto"/>
            </w:tcBorders>
            <w:shd w:val="clear" w:color="auto" w:fill="auto"/>
            <w:vAlign w:val="center"/>
            <w:hideMark/>
          </w:tcPr>
          <w:p w14:paraId="7D558829"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0,00</w:t>
            </w:r>
          </w:p>
        </w:tc>
        <w:tc>
          <w:tcPr>
            <w:tcW w:w="1620" w:type="dxa"/>
            <w:tcBorders>
              <w:top w:val="nil"/>
              <w:left w:val="nil"/>
              <w:bottom w:val="single" w:sz="4" w:space="0" w:color="auto"/>
              <w:right w:val="single" w:sz="4" w:space="0" w:color="auto"/>
            </w:tcBorders>
            <w:shd w:val="clear" w:color="auto" w:fill="auto"/>
            <w:vAlign w:val="center"/>
            <w:hideMark/>
          </w:tcPr>
          <w:p w14:paraId="555583E2"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402 575,98</w:t>
            </w:r>
          </w:p>
        </w:tc>
        <w:tc>
          <w:tcPr>
            <w:tcW w:w="1460" w:type="dxa"/>
            <w:tcBorders>
              <w:top w:val="nil"/>
              <w:left w:val="nil"/>
              <w:bottom w:val="single" w:sz="4" w:space="0" w:color="auto"/>
              <w:right w:val="single" w:sz="4" w:space="0" w:color="auto"/>
            </w:tcBorders>
            <w:shd w:val="clear" w:color="auto" w:fill="auto"/>
            <w:vAlign w:val="center"/>
            <w:hideMark/>
          </w:tcPr>
          <w:p w14:paraId="4CB150B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402 575,30</w:t>
            </w:r>
          </w:p>
        </w:tc>
        <w:tc>
          <w:tcPr>
            <w:tcW w:w="1220" w:type="dxa"/>
            <w:tcBorders>
              <w:top w:val="nil"/>
              <w:left w:val="nil"/>
              <w:bottom w:val="single" w:sz="4" w:space="0" w:color="auto"/>
              <w:right w:val="single" w:sz="4" w:space="0" w:color="auto"/>
            </w:tcBorders>
            <w:shd w:val="clear" w:color="auto" w:fill="auto"/>
            <w:vAlign w:val="center"/>
            <w:hideMark/>
          </w:tcPr>
          <w:p w14:paraId="4973421E"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100,00%</w:t>
            </w:r>
          </w:p>
        </w:tc>
      </w:tr>
      <w:tr w:rsidR="00783A28" w:rsidRPr="00163271" w14:paraId="064723D7" w14:textId="77777777" w:rsidTr="00163271">
        <w:trPr>
          <w:trHeight w:val="28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071A932D"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900</w:t>
            </w:r>
          </w:p>
        </w:tc>
        <w:tc>
          <w:tcPr>
            <w:tcW w:w="3100" w:type="dxa"/>
            <w:tcBorders>
              <w:top w:val="nil"/>
              <w:left w:val="nil"/>
              <w:bottom w:val="single" w:sz="4" w:space="0" w:color="auto"/>
              <w:right w:val="single" w:sz="4" w:space="0" w:color="auto"/>
            </w:tcBorders>
            <w:shd w:val="clear" w:color="auto" w:fill="auto"/>
            <w:vAlign w:val="center"/>
            <w:hideMark/>
          </w:tcPr>
          <w:p w14:paraId="218CE94F"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Gospodarka komunalna i ochrona środowiska</w:t>
            </w:r>
          </w:p>
        </w:tc>
        <w:tc>
          <w:tcPr>
            <w:tcW w:w="1580" w:type="dxa"/>
            <w:tcBorders>
              <w:top w:val="nil"/>
              <w:left w:val="nil"/>
              <w:bottom w:val="single" w:sz="4" w:space="0" w:color="auto"/>
              <w:right w:val="single" w:sz="4" w:space="0" w:color="auto"/>
            </w:tcBorders>
            <w:shd w:val="clear" w:color="auto" w:fill="auto"/>
            <w:vAlign w:val="center"/>
            <w:hideMark/>
          </w:tcPr>
          <w:p w14:paraId="35DF4BE0"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143 452,78</w:t>
            </w:r>
          </w:p>
        </w:tc>
        <w:tc>
          <w:tcPr>
            <w:tcW w:w="1620" w:type="dxa"/>
            <w:tcBorders>
              <w:top w:val="nil"/>
              <w:left w:val="nil"/>
              <w:bottom w:val="single" w:sz="4" w:space="0" w:color="auto"/>
              <w:right w:val="single" w:sz="4" w:space="0" w:color="auto"/>
            </w:tcBorders>
            <w:shd w:val="clear" w:color="auto" w:fill="auto"/>
            <w:vAlign w:val="center"/>
            <w:hideMark/>
          </w:tcPr>
          <w:p w14:paraId="526E917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4 285 300,00</w:t>
            </w:r>
          </w:p>
        </w:tc>
        <w:tc>
          <w:tcPr>
            <w:tcW w:w="1460" w:type="dxa"/>
            <w:tcBorders>
              <w:top w:val="nil"/>
              <w:left w:val="nil"/>
              <w:bottom w:val="single" w:sz="4" w:space="0" w:color="auto"/>
              <w:right w:val="single" w:sz="4" w:space="0" w:color="auto"/>
            </w:tcBorders>
            <w:shd w:val="clear" w:color="auto" w:fill="auto"/>
            <w:vAlign w:val="center"/>
            <w:hideMark/>
          </w:tcPr>
          <w:p w14:paraId="76D03C5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4 156 691,85</w:t>
            </w:r>
          </w:p>
        </w:tc>
        <w:tc>
          <w:tcPr>
            <w:tcW w:w="1220" w:type="dxa"/>
            <w:tcBorders>
              <w:top w:val="nil"/>
              <w:left w:val="nil"/>
              <w:bottom w:val="single" w:sz="4" w:space="0" w:color="auto"/>
              <w:right w:val="single" w:sz="4" w:space="0" w:color="auto"/>
            </w:tcBorders>
            <w:shd w:val="clear" w:color="auto" w:fill="auto"/>
            <w:vAlign w:val="center"/>
            <w:hideMark/>
          </w:tcPr>
          <w:p w14:paraId="2DA74D2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97,00%</w:t>
            </w:r>
          </w:p>
        </w:tc>
      </w:tr>
      <w:tr w:rsidR="00783A28" w:rsidRPr="00163271" w14:paraId="62C3F888" w14:textId="77777777" w:rsidTr="00163271">
        <w:trPr>
          <w:trHeight w:val="283"/>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7236A6B3"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921</w:t>
            </w:r>
          </w:p>
        </w:tc>
        <w:tc>
          <w:tcPr>
            <w:tcW w:w="3100" w:type="dxa"/>
            <w:tcBorders>
              <w:top w:val="nil"/>
              <w:left w:val="nil"/>
              <w:bottom w:val="single" w:sz="4" w:space="0" w:color="auto"/>
              <w:right w:val="single" w:sz="4" w:space="0" w:color="auto"/>
            </w:tcBorders>
            <w:shd w:val="clear" w:color="auto" w:fill="auto"/>
            <w:vAlign w:val="center"/>
            <w:hideMark/>
          </w:tcPr>
          <w:p w14:paraId="35A618B0"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Kultura i ochrona dziedzictwa narodowego</w:t>
            </w:r>
          </w:p>
        </w:tc>
        <w:tc>
          <w:tcPr>
            <w:tcW w:w="1580" w:type="dxa"/>
            <w:tcBorders>
              <w:top w:val="nil"/>
              <w:left w:val="nil"/>
              <w:bottom w:val="single" w:sz="4" w:space="0" w:color="auto"/>
              <w:right w:val="single" w:sz="4" w:space="0" w:color="auto"/>
            </w:tcBorders>
            <w:shd w:val="clear" w:color="auto" w:fill="auto"/>
            <w:vAlign w:val="center"/>
            <w:hideMark/>
          </w:tcPr>
          <w:p w14:paraId="400DF4E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65 000,00</w:t>
            </w:r>
          </w:p>
        </w:tc>
        <w:tc>
          <w:tcPr>
            <w:tcW w:w="1620" w:type="dxa"/>
            <w:tcBorders>
              <w:top w:val="nil"/>
              <w:left w:val="nil"/>
              <w:bottom w:val="single" w:sz="4" w:space="0" w:color="auto"/>
              <w:right w:val="single" w:sz="4" w:space="0" w:color="auto"/>
            </w:tcBorders>
            <w:shd w:val="clear" w:color="auto" w:fill="auto"/>
            <w:vAlign w:val="center"/>
            <w:hideMark/>
          </w:tcPr>
          <w:p w14:paraId="7279EB88"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2 428 000,00</w:t>
            </w:r>
          </w:p>
        </w:tc>
        <w:tc>
          <w:tcPr>
            <w:tcW w:w="1460" w:type="dxa"/>
            <w:tcBorders>
              <w:top w:val="nil"/>
              <w:left w:val="nil"/>
              <w:bottom w:val="single" w:sz="4" w:space="0" w:color="auto"/>
              <w:right w:val="single" w:sz="4" w:space="0" w:color="auto"/>
            </w:tcBorders>
            <w:shd w:val="clear" w:color="auto" w:fill="auto"/>
            <w:vAlign w:val="center"/>
            <w:hideMark/>
          </w:tcPr>
          <w:p w14:paraId="4A4DAC87"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1 891 803,39</w:t>
            </w:r>
          </w:p>
        </w:tc>
        <w:tc>
          <w:tcPr>
            <w:tcW w:w="1220" w:type="dxa"/>
            <w:tcBorders>
              <w:top w:val="nil"/>
              <w:left w:val="nil"/>
              <w:bottom w:val="single" w:sz="4" w:space="0" w:color="auto"/>
              <w:right w:val="single" w:sz="4" w:space="0" w:color="auto"/>
            </w:tcBorders>
            <w:shd w:val="clear" w:color="auto" w:fill="auto"/>
            <w:vAlign w:val="center"/>
            <w:hideMark/>
          </w:tcPr>
          <w:p w14:paraId="20E09515"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77,92%</w:t>
            </w:r>
          </w:p>
        </w:tc>
      </w:tr>
      <w:tr w:rsidR="00783A28" w:rsidRPr="00163271" w14:paraId="29DB4F89" w14:textId="77777777" w:rsidTr="00783A28">
        <w:trPr>
          <w:trHeight w:val="30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13225233" w14:textId="77777777" w:rsidR="00783A28" w:rsidRPr="00163271" w:rsidRDefault="00783A28" w:rsidP="00783A28">
            <w:pPr>
              <w:spacing w:after="0" w:line="240" w:lineRule="auto"/>
              <w:jc w:val="center"/>
              <w:rPr>
                <w:rFonts w:eastAsia="Times New Roman" w:cs="Times New Roman"/>
                <w:color w:val="0D0D0D"/>
                <w:sz w:val="16"/>
                <w:szCs w:val="16"/>
                <w:lang w:eastAsia="pl-PL"/>
              </w:rPr>
            </w:pPr>
            <w:r w:rsidRPr="00163271">
              <w:rPr>
                <w:rFonts w:eastAsia="Times New Roman" w:cs="Times New Roman"/>
                <w:color w:val="0D0D0D"/>
                <w:sz w:val="16"/>
                <w:szCs w:val="16"/>
                <w:lang w:eastAsia="pl-PL"/>
              </w:rPr>
              <w:t>926</w:t>
            </w:r>
          </w:p>
        </w:tc>
        <w:tc>
          <w:tcPr>
            <w:tcW w:w="3100" w:type="dxa"/>
            <w:tcBorders>
              <w:top w:val="nil"/>
              <w:left w:val="nil"/>
              <w:bottom w:val="single" w:sz="4" w:space="0" w:color="auto"/>
              <w:right w:val="single" w:sz="4" w:space="0" w:color="auto"/>
            </w:tcBorders>
            <w:shd w:val="clear" w:color="auto" w:fill="auto"/>
            <w:vAlign w:val="center"/>
            <w:hideMark/>
          </w:tcPr>
          <w:p w14:paraId="26B82B5F" w14:textId="77777777" w:rsidR="00783A28" w:rsidRPr="00163271" w:rsidRDefault="00783A28" w:rsidP="00783A28">
            <w:pPr>
              <w:spacing w:after="0" w:line="240" w:lineRule="auto"/>
              <w:rPr>
                <w:rFonts w:eastAsia="Times New Roman" w:cs="Times New Roman"/>
                <w:color w:val="0D0D0D"/>
                <w:sz w:val="16"/>
                <w:szCs w:val="16"/>
                <w:lang w:eastAsia="pl-PL"/>
              </w:rPr>
            </w:pPr>
            <w:r w:rsidRPr="00163271">
              <w:rPr>
                <w:rFonts w:eastAsia="Times New Roman" w:cs="Times New Roman"/>
                <w:color w:val="0D0D0D"/>
                <w:sz w:val="16"/>
                <w:szCs w:val="16"/>
                <w:lang w:eastAsia="pl-PL"/>
              </w:rPr>
              <w:t>Kultura fizyczna</w:t>
            </w:r>
          </w:p>
        </w:tc>
        <w:tc>
          <w:tcPr>
            <w:tcW w:w="1580" w:type="dxa"/>
            <w:tcBorders>
              <w:top w:val="nil"/>
              <w:left w:val="nil"/>
              <w:bottom w:val="single" w:sz="4" w:space="0" w:color="auto"/>
              <w:right w:val="single" w:sz="4" w:space="0" w:color="auto"/>
            </w:tcBorders>
            <w:shd w:val="clear" w:color="auto" w:fill="auto"/>
            <w:vAlign w:val="center"/>
            <w:hideMark/>
          </w:tcPr>
          <w:p w14:paraId="0264A1E0"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5 088 000,00</w:t>
            </w:r>
          </w:p>
        </w:tc>
        <w:tc>
          <w:tcPr>
            <w:tcW w:w="1620" w:type="dxa"/>
            <w:tcBorders>
              <w:top w:val="nil"/>
              <w:left w:val="nil"/>
              <w:bottom w:val="single" w:sz="4" w:space="0" w:color="auto"/>
              <w:right w:val="single" w:sz="4" w:space="0" w:color="auto"/>
            </w:tcBorders>
            <w:shd w:val="clear" w:color="auto" w:fill="auto"/>
            <w:vAlign w:val="center"/>
            <w:hideMark/>
          </w:tcPr>
          <w:p w14:paraId="69A2B0FD"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6 625 800,00</w:t>
            </w:r>
          </w:p>
        </w:tc>
        <w:tc>
          <w:tcPr>
            <w:tcW w:w="1460" w:type="dxa"/>
            <w:tcBorders>
              <w:top w:val="nil"/>
              <w:left w:val="nil"/>
              <w:bottom w:val="single" w:sz="4" w:space="0" w:color="auto"/>
              <w:right w:val="single" w:sz="4" w:space="0" w:color="auto"/>
            </w:tcBorders>
            <w:shd w:val="clear" w:color="auto" w:fill="auto"/>
            <w:vAlign w:val="center"/>
            <w:hideMark/>
          </w:tcPr>
          <w:p w14:paraId="216CD6F8"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2 176 251,39</w:t>
            </w:r>
          </w:p>
        </w:tc>
        <w:tc>
          <w:tcPr>
            <w:tcW w:w="1220" w:type="dxa"/>
            <w:tcBorders>
              <w:top w:val="nil"/>
              <w:left w:val="nil"/>
              <w:bottom w:val="single" w:sz="4" w:space="0" w:color="auto"/>
              <w:right w:val="single" w:sz="4" w:space="0" w:color="auto"/>
            </w:tcBorders>
            <w:shd w:val="clear" w:color="auto" w:fill="auto"/>
            <w:vAlign w:val="center"/>
            <w:hideMark/>
          </w:tcPr>
          <w:p w14:paraId="677FB8A4" w14:textId="77777777" w:rsidR="00783A28" w:rsidRPr="00163271" w:rsidRDefault="00783A28" w:rsidP="00783A28">
            <w:pPr>
              <w:spacing w:after="0" w:line="240" w:lineRule="auto"/>
              <w:jc w:val="right"/>
              <w:rPr>
                <w:rFonts w:eastAsia="Times New Roman" w:cs="Times New Roman"/>
                <w:color w:val="0D0D0D"/>
                <w:sz w:val="16"/>
                <w:szCs w:val="16"/>
                <w:lang w:eastAsia="pl-PL"/>
              </w:rPr>
            </w:pPr>
            <w:r w:rsidRPr="00163271">
              <w:rPr>
                <w:rFonts w:eastAsia="Times New Roman" w:cs="Times New Roman"/>
                <w:color w:val="0D0D0D"/>
                <w:sz w:val="16"/>
                <w:szCs w:val="16"/>
                <w:lang w:eastAsia="pl-PL"/>
              </w:rPr>
              <w:t>32,85%</w:t>
            </w:r>
          </w:p>
        </w:tc>
      </w:tr>
      <w:tr w:rsidR="00783A28" w:rsidRPr="00163271" w14:paraId="3DACC874" w14:textId="77777777" w:rsidTr="00163271">
        <w:trPr>
          <w:trHeight w:val="236"/>
        </w:trPr>
        <w:tc>
          <w:tcPr>
            <w:tcW w:w="580" w:type="dxa"/>
            <w:tcBorders>
              <w:top w:val="nil"/>
              <w:left w:val="single" w:sz="4" w:space="0" w:color="auto"/>
              <w:bottom w:val="single" w:sz="4" w:space="0" w:color="auto"/>
              <w:right w:val="single" w:sz="4" w:space="0" w:color="auto"/>
            </w:tcBorders>
            <w:shd w:val="clear" w:color="000000" w:fill="F2F2F2"/>
            <w:vAlign w:val="center"/>
            <w:hideMark/>
          </w:tcPr>
          <w:p w14:paraId="5D86FA15" w14:textId="77777777" w:rsidR="00783A28" w:rsidRPr="00163271" w:rsidRDefault="00783A28" w:rsidP="00783A28">
            <w:pPr>
              <w:spacing w:after="0" w:line="240" w:lineRule="auto"/>
              <w:jc w:val="center"/>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 </w:t>
            </w:r>
          </w:p>
        </w:tc>
        <w:tc>
          <w:tcPr>
            <w:tcW w:w="3100" w:type="dxa"/>
            <w:tcBorders>
              <w:top w:val="nil"/>
              <w:left w:val="nil"/>
              <w:bottom w:val="single" w:sz="4" w:space="0" w:color="auto"/>
              <w:right w:val="single" w:sz="4" w:space="0" w:color="auto"/>
            </w:tcBorders>
            <w:shd w:val="clear" w:color="000000" w:fill="F2F2F2"/>
            <w:vAlign w:val="center"/>
            <w:hideMark/>
          </w:tcPr>
          <w:p w14:paraId="1E34E421" w14:textId="77777777" w:rsidR="00783A28" w:rsidRPr="00163271" w:rsidRDefault="00783A28" w:rsidP="00783A28">
            <w:pPr>
              <w:spacing w:after="0" w:line="240" w:lineRule="auto"/>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Razem wydatki majątkowe</w:t>
            </w:r>
          </w:p>
        </w:tc>
        <w:tc>
          <w:tcPr>
            <w:tcW w:w="1580" w:type="dxa"/>
            <w:tcBorders>
              <w:top w:val="nil"/>
              <w:left w:val="nil"/>
              <w:bottom w:val="single" w:sz="4" w:space="0" w:color="auto"/>
              <w:right w:val="single" w:sz="4" w:space="0" w:color="auto"/>
            </w:tcBorders>
            <w:shd w:val="clear" w:color="000000" w:fill="F2F2F2"/>
            <w:vAlign w:val="center"/>
            <w:hideMark/>
          </w:tcPr>
          <w:p w14:paraId="6E207A10" w14:textId="77777777" w:rsidR="00783A28" w:rsidRPr="00163271" w:rsidRDefault="00783A28" w:rsidP="00783A28">
            <w:pPr>
              <w:spacing w:after="0" w:line="240" w:lineRule="auto"/>
              <w:jc w:val="right"/>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35 309 024,76</w:t>
            </w:r>
          </w:p>
        </w:tc>
        <w:tc>
          <w:tcPr>
            <w:tcW w:w="1620" w:type="dxa"/>
            <w:tcBorders>
              <w:top w:val="nil"/>
              <w:left w:val="nil"/>
              <w:bottom w:val="single" w:sz="4" w:space="0" w:color="auto"/>
              <w:right w:val="single" w:sz="4" w:space="0" w:color="auto"/>
            </w:tcBorders>
            <w:shd w:val="clear" w:color="000000" w:fill="F2F2F2"/>
            <w:vAlign w:val="center"/>
            <w:hideMark/>
          </w:tcPr>
          <w:p w14:paraId="6EF79ADD" w14:textId="77777777" w:rsidR="00783A28" w:rsidRPr="00163271" w:rsidRDefault="00783A28" w:rsidP="00783A28">
            <w:pPr>
              <w:spacing w:after="0" w:line="240" w:lineRule="auto"/>
              <w:jc w:val="right"/>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55 838 589,21</w:t>
            </w:r>
          </w:p>
        </w:tc>
        <w:tc>
          <w:tcPr>
            <w:tcW w:w="1460" w:type="dxa"/>
            <w:tcBorders>
              <w:top w:val="nil"/>
              <w:left w:val="nil"/>
              <w:bottom w:val="single" w:sz="4" w:space="0" w:color="auto"/>
              <w:right w:val="single" w:sz="4" w:space="0" w:color="auto"/>
            </w:tcBorders>
            <w:shd w:val="clear" w:color="000000" w:fill="F2F2F2"/>
            <w:vAlign w:val="center"/>
            <w:hideMark/>
          </w:tcPr>
          <w:p w14:paraId="2BFD1596" w14:textId="77777777" w:rsidR="00783A28" w:rsidRPr="00163271" w:rsidRDefault="00783A28" w:rsidP="00783A28">
            <w:pPr>
              <w:spacing w:after="0" w:line="240" w:lineRule="auto"/>
              <w:jc w:val="right"/>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36 097 584,29</w:t>
            </w:r>
          </w:p>
        </w:tc>
        <w:tc>
          <w:tcPr>
            <w:tcW w:w="1220" w:type="dxa"/>
            <w:tcBorders>
              <w:top w:val="nil"/>
              <w:left w:val="nil"/>
              <w:bottom w:val="single" w:sz="4" w:space="0" w:color="auto"/>
              <w:right w:val="single" w:sz="4" w:space="0" w:color="auto"/>
            </w:tcBorders>
            <w:shd w:val="clear" w:color="000000" w:fill="F2F2F2"/>
            <w:vAlign w:val="center"/>
            <w:hideMark/>
          </w:tcPr>
          <w:p w14:paraId="2731D45D" w14:textId="77777777" w:rsidR="00783A28" w:rsidRPr="00163271" w:rsidRDefault="00783A28" w:rsidP="00783A28">
            <w:pPr>
              <w:spacing w:after="0" w:line="240" w:lineRule="auto"/>
              <w:jc w:val="right"/>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64,65%</w:t>
            </w:r>
          </w:p>
        </w:tc>
      </w:tr>
    </w:tbl>
    <w:p w14:paraId="3111D8FE" w14:textId="77777777" w:rsidR="00783A28" w:rsidRDefault="00783A28" w:rsidP="00783A28"/>
    <w:p w14:paraId="72163542" w14:textId="43026E67" w:rsidR="003B5E08" w:rsidRPr="008B4C08" w:rsidRDefault="003B5E08" w:rsidP="00621733">
      <w:pPr>
        <w:pStyle w:val="Nagwek3"/>
        <w:spacing w:before="120" w:after="0"/>
        <w:rPr>
          <w:color w:val="auto"/>
        </w:rPr>
      </w:pPr>
      <w:r w:rsidRPr="003B5E08">
        <w:rPr>
          <w:color w:val="auto"/>
        </w:rPr>
        <w:t>Dział 010 – Rolnictwo i łowiectwo</w:t>
      </w:r>
    </w:p>
    <w:p w14:paraId="0E08DD56" w14:textId="7022EE15" w:rsidR="003B5E08" w:rsidRDefault="003B5E08" w:rsidP="003B5E08">
      <w:pPr>
        <w:spacing w:after="0"/>
        <w:jc w:val="both"/>
      </w:pPr>
      <w:bookmarkStart w:id="45" w:name="_Hlk129950427"/>
      <w:r>
        <w:t xml:space="preserve">Wydatki majątkowe w ramach działu zostały zaplanowane w kwocie 15 000 zł, zaś zrealizowane w kwocie 3 407,25 zł, </w:t>
      </w:r>
      <w:r w:rsidR="00163271">
        <w:br/>
      </w:r>
      <w:r>
        <w:t>w rezultacie stopień realizacji wydatków majątkowych wyniósł 22,72%. Środki te przeznaczono na:</w:t>
      </w:r>
    </w:p>
    <w:bookmarkEnd w:id="45"/>
    <w:p w14:paraId="0318F526" w14:textId="69F519F3" w:rsidR="003B5E08" w:rsidRDefault="003B5E08" w:rsidP="00621733">
      <w:pPr>
        <w:spacing w:after="0"/>
        <w:jc w:val="both"/>
      </w:pPr>
      <w:r>
        <w:t>- odwodnienie terenów gminnych</w:t>
      </w:r>
      <w:r w:rsidR="00163271">
        <w:t>.</w:t>
      </w:r>
    </w:p>
    <w:p w14:paraId="23D0778F" w14:textId="77777777" w:rsidR="00961972" w:rsidRPr="00961972" w:rsidRDefault="00961972" w:rsidP="00621733">
      <w:pPr>
        <w:pStyle w:val="Nagwek3"/>
        <w:spacing w:before="120"/>
        <w:rPr>
          <w:color w:val="auto"/>
        </w:rPr>
      </w:pPr>
      <w:r w:rsidRPr="00961972">
        <w:rPr>
          <w:color w:val="auto"/>
        </w:rPr>
        <w:lastRenderedPageBreak/>
        <w:t>Dział 600 – Transport i łączność</w:t>
      </w:r>
    </w:p>
    <w:p w14:paraId="5E820365" w14:textId="0B54E091" w:rsidR="008B4C08" w:rsidRDefault="00961972" w:rsidP="008B4C08">
      <w:pPr>
        <w:spacing w:after="0"/>
        <w:jc w:val="both"/>
      </w:pPr>
      <w:r w:rsidRPr="008B4C08">
        <w:rPr>
          <w:color w:val="auto"/>
        </w:rPr>
        <w:t xml:space="preserve">Wydatki </w:t>
      </w:r>
      <w:bookmarkStart w:id="46" w:name="_Hlk129955749"/>
      <w:r w:rsidR="008B4C08">
        <w:t>majątkowe w ramach działu zostały zaplanowane w kwocie 31 318 184,54 zł, zaś zrealizowane w kwocie 18 713 627,80 zł, w rezultacie stopień realizacji wydatków majątkowych wyniósł 59,75%. Środki te przeznaczono na:</w:t>
      </w:r>
    </w:p>
    <w:bookmarkEnd w:id="46"/>
    <w:p w14:paraId="5237D74B" w14:textId="13F1362A" w:rsidR="0065412D" w:rsidRDefault="0065412D" w:rsidP="008B4C08">
      <w:pPr>
        <w:spacing w:after="0"/>
        <w:jc w:val="both"/>
      </w:pPr>
      <w:r>
        <w:t xml:space="preserve">- </w:t>
      </w:r>
      <w:bookmarkStart w:id="47" w:name="_Hlk129954874"/>
      <w:r>
        <w:t>przebudow</w:t>
      </w:r>
      <w:r w:rsidR="00FB21B0">
        <w:t>a</w:t>
      </w:r>
      <w:r>
        <w:t xml:space="preserve"> drogi powiatowej Nr </w:t>
      </w:r>
      <w:r w:rsidR="00FB21B0">
        <w:t xml:space="preserve">1059F </w:t>
      </w:r>
      <w:bookmarkEnd w:id="47"/>
      <w:r w:rsidR="00FB21B0">
        <w:t>w Dzikowicach -  5 000 zł;</w:t>
      </w:r>
    </w:p>
    <w:p w14:paraId="4A303FD6" w14:textId="397BDCCE" w:rsidR="00FB21B0" w:rsidRDefault="00FB21B0" w:rsidP="008B4C08">
      <w:pPr>
        <w:spacing w:after="0"/>
        <w:jc w:val="both"/>
      </w:pPr>
      <w:r>
        <w:t>- przebudowa drogi powiatowej Nr 1056F od 5+001 do 13+314; - 30 000 zł;</w:t>
      </w:r>
    </w:p>
    <w:p w14:paraId="5FD28FC5" w14:textId="2E5929E7" w:rsidR="00FB21B0" w:rsidRDefault="00FB21B0" w:rsidP="008B4C08">
      <w:pPr>
        <w:spacing w:after="0"/>
        <w:jc w:val="both"/>
      </w:pPr>
      <w:r>
        <w:t>- przebudowa drogi powiatowej Nr 1061F Szprotawa-Kartowice-Witków – 30 000 zł;</w:t>
      </w:r>
    </w:p>
    <w:p w14:paraId="2DA95E8F" w14:textId="200B2133" w:rsidR="00FB21B0" w:rsidRDefault="00FB21B0" w:rsidP="008B4C08">
      <w:pPr>
        <w:spacing w:after="0"/>
        <w:jc w:val="both"/>
      </w:pPr>
      <w:r>
        <w:t>- przebudowa drogi powiatowej Nr 1062F w Bobrowicach – 55 000 zł;</w:t>
      </w:r>
    </w:p>
    <w:p w14:paraId="660559DF" w14:textId="07BF1B39" w:rsidR="00FB21B0" w:rsidRDefault="00FB21B0" w:rsidP="008B4C08">
      <w:pPr>
        <w:spacing w:after="0"/>
        <w:jc w:val="both"/>
      </w:pPr>
      <w:r>
        <w:t>- przebudowa drogi powiatowej Nr 1060F w Długiem – 30 000 zł;</w:t>
      </w:r>
    </w:p>
    <w:p w14:paraId="49840AA3" w14:textId="74F8E288" w:rsidR="00FB21B0" w:rsidRDefault="00FB21B0" w:rsidP="008B4C08">
      <w:pPr>
        <w:spacing w:after="0"/>
        <w:jc w:val="both"/>
      </w:pPr>
      <w:r>
        <w:t>- przebudowa drogi powiatowej Nr 1062F w Bobrowicach – 150 000 zł;</w:t>
      </w:r>
    </w:p>
    <w:p w14:paraId="0B17746B" w14:textId="5A41AA35" w:rsidR="00FB21B0" w:rsidRDefault="00FB21B0" w:rsidP="008B4C08">
      <w:pPr>
        <w:spacing w:after="0"/>
        <w:jc w:val="both"/>
      </w:pPr>
      <w:r>
        <w:t>- modernizacja dróg na terenie gminy- 6 960 569,25 zł;</w:t>
      </w:r>
    </w:p>
    <w:p w14:paraId="017BB063" w14:textId="1F539EC4" w:rsidR="00FB21B0" w:rsidRDefault="00FB21B0" w:rsidP="008B4C08">
      <w:pPr>
        <w:spacing w:after="0"/>
        <w:jc w:val="both"/>
      </w:pPr>
      <w:r>
        <w:t>- przebudowa dróg gminnych dokumentacje projektowe – 58 511 zł;</w:t>
      </w:r>
    </w:p>
    <w:p w14:paraId="65FE9A65" w14:textId="7B132C4F" w:rsidR="00FB21B0" w:rsidRDefault="00FB21B0" w:rsidP="008B4C08">
      <w:pPr>
        <w:spacing w:after="0"/>
        <w:jc w:val="both"/>
      </w:pPr>
      <w:r>
        <w:t>- rozbudowa drogi gminnej Nr 103573F w Szprotawie – 4 618 500,47 zł;</w:t>
      </w:r>
    </w:p>
    <w:p w14:paraId="2997BEFA" w14:textId="5C9E2FD3" w:rsidR="00FB21B0" w:rsidRDefault="00FB21B0" w:rsidP="008B4C08">
      <w:pPr>
        <w:spacing w:after="0"/>
        <w:jc w:val="both"/>
      </w:pPr>
      <w:r>
        <w:t>- rozbudowa dróg gminnych Nr 00594F, 005943F i 0059335F w Wiechlicach – 271 092 zł;</w:t>
      </w:r>
    </w:p>
    <w:p w14:paraId="3B9DA1BF" w14:textId="45CD688B" w:rsidR="00FB21B0" w:rsidRDefault="00FB21B0" w:rsidP="008B4C08">
      <w:pPr>
        <w:spacing w:after="0"/>
        <w:jc w:val="both"/>
      </w:pPr>
      <w:r>
        <w:t>- rozbudowa drogi gminnej ul. Chodkiewicza w Szprotawie – 2 994 000,14 zł;</w:t>
      </w:r>
    </w:p>
    <w:p w14:paraId="74307788" w14:textId="2CD78795" w:rsidR="00FB21B0" w:rsidRDefault="00FB21B0" w:rsidP="008B4C08">
      <w:pPr>
        <w:spacing w:after="0"/>
        <w:jc w:val="both"/>
      </w:pPr>
      <w:r>
        <w:t>- budowa ścieżek rowerowych na terenie gminy – 99 097 zł;</w:t>
      </w:r>
    </w:p>
    <w:p w14:paraId="63792AE1" w14:textId="23694AF5" w:rsidR="00FB21B0" w:rsidRDefault="00FB21B0" w:rsidP="008B4C08">
      <w:pPr>
        <w:spacing w:after="0"/>
        <w:jc w:val="both"/>
      </w:pPr>
      <w:r>
        <w:t>- przebudowa dróg Henryków, Pasterzowice i Leszno Górne – 2 141 165,40 zł;</w:t>
      </w:r>
    </w:p>
    <w:p w14:paraId="196D66C8" w14:textId="2C22D122" w:rsidR="00FB21B0" w:rsidRDefault="00FB21B0" w:rsidP="008B4C08">
      <w:pPr>
        <w:spacing w:after="0"/>
        <w:jc w:val="both"/>
      </w:pPr>
      <w:r>
        <w:t>- modernizacja ul. Henrykowskiej – 550 718,77 zł;</w:t>
      </w:r>
    </w:p>
    <w:p w14:paraId="4EBDDF6A" w14:textId="19749FA6" w:rsidR="00FB21B0" w:rsidRDefault="00FB21B0" w:rsidP="008B4C08">
      <w:pPr>
        <w:spacing w:after="0"/>
        <w:jc w:val="both"/>
      </w:pPr>
      <w:r>
        <w:t>- budowa ścieżki rowerowej Wiechlice-Szprotawka-Leszno Dolne i Leszno Górne – 59 655 zł;</w:t>
      </w:r>
    </w:p>
    <w:p w14:paraId="2A1D6DC9" w14:textId="033D41F4" w:rsidR="00A15747" w:rsidRDefault="00A15747" w:rsidP="008B4C08">
      <w:pPr>
        <w:spacing w:after="0"/>
        <w:jc w:val="both"/>
      </w:pPr>
      <w:r>
        <w:t>- wydatki w ramach funduszu sołeckiego – 15 000 zł;</w:t>
      </w:r>
    </w:p>
    <w:p w14:paraId="6017E8C2" w14:textId="559FAB3F" w:rsidR="00A15747" w:rsidRDefault="00A15747" w:rsidP="008B4C08">
      <w:pPr>
        <w:spacing w:after="0"/>
        <w:jc w:val="both"/>
      </w:pPr>
      <w:r>
        <w:t>- zakup i montaż wiat przystankowych – 29 400 zł;</w:t>
      </w:r>
    </w:p>
    <w:p w14:paraId="6979708B" w14:textId="4EF21A91" w:rsidR="00A15747" w:rsidRDefault="00A15747" w:rsidP="008B4C08">
      <w:pPr>
        <w:spacing w:after="0"/>
        <w:jc w:val="both"/>
      </w:pPr>
      <w:r>
        <w:t>- przebudowa miasteczka ruchu drogowego w Wiechlicach – 397 244,45 zł,</w:t>
      </w:r>
    </w:p>
    <w:p w14:paraId="38F1FB20" w14:textId="44B1B982" w:rsidR="00A15747" w:rsidRDefault="00A15747" w:rsidP="008B4C08">
      <w:pPr>
        <w:spacing w:after="0"/>
        <w:jc w:val="both"/>
      </w:pPr>
      <w:r>
        <w:t>- poprawa bezpieczeństwa ruchu pieszych na ul. Kopernika i Rolnej – 218 674,32 zł</w:t>
      </w:r>
      <w:r w:rsidR="00AE13E9">
        <w:t>.</w:t>
      </w:r>
    </w:p>
    <w:p w14:paraId="715F263C" w14:textId="77777777" w:rsidR="00AE13E9" w:rsidRPr="00765D5B" w:rsidRDefault="00AE13E9" w:rsidP="00621733">
      <w:pPr>
        <w:pStyle w:val="Nagwek3"/>
        <w:spacing w:before="120" w:after="0"/>
        <w:rPr>
          <w:color w:val="auto"/>
        </w:rPr>
      </w:pPr>
      <w:r w:rsidRPr="00765D5B">
        <w:rPr>
          <w:color w:val="auto"/>
        </w:rPr>
        <w:t>Dział 630 – Turystyka</w:t>
      </w:r>
    </w:p>
    <w:p w14:paraId="2AA3D518" w14:textId="276595A1" w:rsidR="00AE13E9" w:rsidRDefault="00AE13E9" w:rsidP="00AE13E9">
      <w:pPr>
        <w:spacing w:after="0"/>
        <w:jc w:val="both"/>
      </w:pPr>
      <w:r>
        <w:t>Wydatki majątkowe w ramach działu zostały zaplanowane w kwocie 2 078 229 zł, zaś zrealizowane w kwocie 1 854 570,45 zł, w rezultacie stopień realizacji wydatków majątkowych wyniósł 89,24%. Środki te przeznaczono na:</w:t>
      </w:r>
    </w:p>
    <w:p w14:paraId="71269347" w14:textId="565BC205" w:rsidR="00AE13E9" w:rsidRDefault="00AE13E9" w:rsidP="00AE13E9">
      <w:pPr>
        <w:spacing w:after="0"/>
        <w:jc w:val="both"/>
      </w:pPr>
      <w:r>
        <w:t>- renowacja parków na terenie gminy – 1 451 188,25 zł;</w:t>
      </w:r>
    </w:p>
    <w:p w14:paraId="192F239E" w14:textId="24C12B35" w:rsidR="00AE13E9" w:rsidRDefault="00AE13E9" w:rsidP="00AE13E9">
      <w:pPr>
        <w:spacing w:after="0"/>
        <w:jc w:val="both"/>
      </w:pPr>
      <w:r>
        <w:t>- budowa strefy rekreacji „Wyspa skarbów” – 257 169,61 zł;</w:t>
      </w:r>
    </w:p>
    <w:p w14:paraId="6BA891C8" w14:textId="77777777" w:rsidR="00AE13E9" w:rsidRPr="00765D5B" w:rsidRDefault="00AE13E9" w:rsidP="00621733">
      <w:pPr>
        <w:pStyle w:val="Nagwek3"/>
        <w:spacing w:before="120" w:after="0"/>
        <w:rPr>
          <w:color w:val="auto"/>
        </w:rPr>
      </w:pPr>
      <w:r w:rsidRPr="00765D5B">
        <w:rPr>
          <w:color w:val="auto"/>
        </w:rPr>
        <w:t>Dział 700 – Gospodarka mieszkaniowa</w:t>
      </w:r>
    </w:p>
    <w:p w14:paraId="2AFCF7F9" w14:textId="734918EA" w:rsidR="00AE13E9" w:rsidRDefault="00AE13E9" w:rsidP="00AE13E9">
      <w:pPr>
        <w:spacing w:after="0"/>
        <w:jc w:val="both"/>
      </w:pPr>
      <w:r>
        <w:t xml:space="preserve">Wydatki majątkowe w ramach działu zostały zaplanowane w kwocie 754 240 zł, zaś zrealizowane w kwocie 420 882,74 zł, w rezultacie stopień realizacji wydatków majątkowych wyniósł </w:t>
      </w:r>
      <w:r w:rsidR="00FC4FBB">
        <w:t>55,80</w:t>
      </w:r>
      <w:r>
        <w:t>%. Środki te przeznaczono na:</w:t>
      </w:r>
    </w:p>
    <w:p w14:paraId="564DBDAC" w14:textId="243FE7CC" w:rsidR="00B13250" w:rsidRDefault="00B13250" w:rsidP="00AE13E9">
      <w:pPr>
        <w:spacing w:after="0"/>
        <w:jc w:val="both"/>
      </w:pPr>
      <w:r>
        <w:t>- modernizacja budynku szpitala – 285 986,24 zł;</w:t>
      </w:r>
    </w:p>
    <w:p w14:paraId="42AC4C62" w14:textId="75880C58" w:rsidR="00B13250" w:rsidRDefault="00B13250" w:rsidP="00AE13E9">
      <w:pPr>
        <w:spacing w:after="0"/>
        <w:jc w:val="both"/>
      </w:pPr>
      <w:r>
        <w:t>- remonty gminnego zasobu mieszkaniowego – 134 896,50 zł.</w:t>
      </w:r>
    </w:p>
    <w:p w14:paraId="588CEDA6" w14:textId="77777777" w:rsidR="003439AF" w:rsidRPr="00765D5B" w:rsidRDefault="003439AF" w:rsidP="00621733">
      <w:pPr>
        <w:pStyle w:val="Nagwek3"/>
        <w:spacing w:before="120"/>
        <w:rPr>
          <w:color w:val="auto"/>
        </w:rPr>
      </w:pPr>
      <w:r w:rsidRPr="00765D5B">
        <w:rPr>
          <w:color w:val="auto"/>
        </w:rPr>
        <w:t>Dział 710 – Działalność usługowa</w:t>
      </w:r>
    </w:p>
    <w:p w14:paraId="1C9E1D5E" w14:textId="58113654" w:rsidR="003439AF" w:rsidRDefault="003439AF" w:rsidP="003439AF">
      <w:pPr>
        <w:spacing w:after="0"/>
        <w:jc w:val="both"/>
      </w:pPr>
      <w:r>
        <w:t xml:space="preserve">Wydatki </w:t>
      </w:r>
      <w:bookmarkStart w:id="48" w:name="_Hlk130194070"/>
      <w:r>
        <w:t>majątkowe w ramach działu zostały zaplanowane w kwocie 523 000 zł, zaś zrealizowane w kwocie 485 820,13 zł, w rezultacie stopień realizacji wydatków majątkowych wyniósł 92,89%. Środki te przeznaczono na:</w:t>
      </w:r>
    </w:p>
    <w:bookmarkEnd w:id="48"/>
    <w:p w14:paraId="7F4E8340" w14:textId="0997AA39" w:rsidR="00B13250" w:rsidRDefault="003439AF" w:rsidP="003439AF">
      <w:pPr>
        <w:spacing w:after="0"/>
        <w:jc w:val="both"/>
      </w:pPr>
      <w:r>
        <w:t>- modernizacja cmentarzy komunalnych – 184 629,07 zł;</w:t>
      </w:r>
    </w:p>
    <w:p w14:paraId="6E9D4BB3" w14:textId="071498B0" w:rsidR="00765D5B" w:rsidRDefault="003439AF" w:rsidP="003439AF">
      <w:pPr>
        <w:spacing w:after="0"/>
        <w:jc w:val="both"/>
      </w:pPr>
      <w:r>
        <w:t>- budowa kolumbarium na cmentarzu w Szprotawie – 301 191,06 zł.</w:t>
      </w:r>
    </w:p>
    <w:p w14:paraId="470DF37B" w14:textId="77777777" w:rsidR="00765D5B" w:rsidRPr="00765D5B" w:rsidRDefault="00765D5B" w:rsidP="00621733">
      <w:pPr>
        <w:pStyle w:val="Nagwek3"/>
        <w:spacing w:before="120" w:after="0"/>
        <w:rPr>
          <w:color w:val="auto"/>
        </w:rPr>
      </w:pPr>
      <w:r w:rsidRPr="00765D5B">
        <w:rPr>
          <w:color w:val="auto"/>
        </w:rPr>
        <w:t>Dział 750 – Administracja publiczna</w:t>
      </w:r>
    </w:p>
    <w:p w14:paraId="24F5DE78" w14:textId="22304EFD" w:rsidR="00765D5B" w:rsidRDefault="00765D5B" w:rsidP="00621733">
      <w:pPr>
        <w:spacing w:after="0"/>
        <w:jc w:val="both"/>
      </w:pPr>
      <w:r>
        <w:t>Wydatki</w:t>
      </w:r>
      <w:r w:rsidRPr="00765D5B">
        <w:t xml:space="preserve"> </w:t>
      </w:r>
      <w:r>
        <w:t>majątkowe w ramach działu zostały zaplanowane w kwocie 411 800 zł, zaś zrealizowane w kwocie 168 264 zł, w rezultacie stopień realizacji wydatków majątkowych wyniósł 40,86%. Środki te przeznaczono na:</w:t>
      </w:r>
    </w:p>
    <w:p w14:paraId="0FF73B3D" w14:textId="076471FF" w:rsidR="003439AF" w:rsidRDefault="003439AF" w:rsidP="00765D5B">
      <w:pPr>
        <w:spacing w:after="0"/>
        <w:jc w:val="both"/>
      </w:pPr>
    </w:p>
    <w:p w14:paraId="21A366E0" w14:textId="3272DE27" w:rsidR="00AE13E9" w:rsidRDefault="00765D5B" w:rsidP="00AE13E9">
      <w:pPr>
        <w:spacing w:after="0"/>
        <w:jc w:val="both"/>
      </w:pPr>
      <w:r>
        <w:t>- realizacja zadania „Cyfrowa Gmina”</w:t>
      </w:r>
      <w:r w:rsidR="00761978">
        <w:t>, w ramach którego:</w:t>
      </w:r>
    </w:p>
    <w:p w14:paraId="7BC15D40" w14:textId="09BFA48B" w:rsidR="00761978" w:rsidRDefault="00761978">
      <w:pPr>
        <w:pStyle w:val="Akapitzlist"/>
        <w:numPr>
          <w:ilvl w:val="0"/>
          <w:numId w:val="39"/>
        </w:numPr>
        <w:spacing w:after="0"/>
        <w:jc w:val="both"/>
      </w:pPr>
      <w:r>
        <w:t>zakupiono urządzenie UTM,</w:t>
      </w:r>
    </w:p>
    <w:p w14:paraId="38A17D2E" w14:textId="52617681" w:rsidR="00FB21B0" w:rsidRDefault="00761978" w:rsidP="008B4C08">
      <w:pPr>
        <w:pStyle w:val="Akapitzlist"/>
        <w:numPr>
          <w:ilvl w:val="0"/>
          <w:numId w:val="39"/>
        </w:numPr>
        <w:spacing w:after="0"/>
        <w:jc w:val="both"/>
      </w:pPr>
      <w:r>
        <w:t>zmodernizowano sieć LAN.</w:t>
      </w:r>
    </w:p>
    <w:p w14:paraId="723D70D7" w14:textId="77777777" w:rsidR="00765D5B" w:rsidRPr="00171F40" w:rsidRDefault="00765D5B" w:rsidP="00621733">
      <w:pPr>
        <w:pStyle w:val="Nagwek3"/>
        <w:spacing w:before="120"/>
        <w:rPr>
          <w:color w:val="auto"/>
        </w:rPr>
      </w:pPr>
      <w:r w:rsidRPr="00171F40">
        <w:rPr>
          <w:color w:val="auto"/>
        </w:rPr>
        <w:t>Dział 754 – Bezpieczeństwo publiczne i ochrona przeciwpożarowa</w:t>
      </w:r>
    </w:p>
    <w:p w14:paraId="235F34D5" w14:textId="4A1D1C67" w:rsidR="00765D5B" w:rsidRDefault="00765D5B" w:rsidP="00765D5B">
      <w:pPr>
        <w:spacing w:after="0"/>
        <w:jc w:val="both"/>
      </w:pPr>
      <w:r>
        <w:t>Wydatki</w:t>
      </w:r>
      <w:r w:rsidRPr="00765D5B">
        <w:t xml:space="preserve"> </w:t>
      </w:r>
      <w:bookmarkStart w:id="49" w:name="_Hlk130194916"/>
      <w:r>
        <w:t>majątkowe w ramach działu zostały zaplanowane w kwocie 4 324 042,13 zł, zaś zrealizowane w kwocie 4 287 036,86 zł, w rezultacie stopień realizacji wydatków majątkowych wyniósł 99,14%. Środki te przeznaczono na:</w:t>
      </w:r>
    </w:p>
    <w:bookmarkEnd w:id="49"/>
    <w:p w14:paraId="69D0607D" w14:textId="66D72EB9" w:rsidR="00FB21B0" w:rsidRDefault="00E87CBD" w:rsidP="00765D5B">
      <w:pPr>
        <w:spacing w:after="0"/>
        <w:jc w:val="both"/>
      </w:pPr>
      <w:r>
        <w:t>- wsparcie finansowe Policji – 45 000 zł,</w:t>
      </w:r>
    </w:p>
    <w:p w14:paraId="68285BDA" w14:textId="497EF0C0" w:rsidR="00E87CBD" w:rsidRDefault="00E87CBD" w:rsidP="00765D5B">
      <w:pPr>
        <w:spacing w:after="0"/>
        <w:jc w:val="both"/>
      </w:pPr>
      <w:r>
        <w:t xml:space="preserve">- dotacja dla Ochotniczych Straży Pożarnych - 15 000 zł, </w:t>
      </w:r>
    </w:p>
    <w:p w14:paraId="7D96FE3C" w14:textId="1FCE7A21" w:rsidR="00171F40" w:rsidRPr="00A82CEE" w:rsidRDefault="00E87CBD" w:rsidP="00171F40">
      <w:pPr>
        <w:jc w:val="both"/>
        <w:rPr>
          <w:color w:val="auto"/>
          <w:szCs w:val="20"/>
        </w:rPr>
      </w:pPr>
      <w:r>
        <w:t>-</w:t>
      </w:r>
      <w:r w:rsidR="00171F40">
        <w:t xml:space="preserve"> </w:t>
      </w:r>
      <w:r w:rsidR="00171F40" w:rsidRPr="00A82CEE">
        <w:rPr>
          <w:color w:val="auto"/>
          <w:szCs w:val="20"/>
        </w:rPr>
        <w:t>na realizację zadania „Projekt partnerski zakup samochodów i syren”,- 4 227 036,86 zł. W ramach zadania zapłacono m.in. za:</w:t>
      </w:r>
    </w:p>
    <w:p w14:paraId="24A4419A" w14:textId="1EEE9791" w:rsidR="00171F40" w:rsidRPr="00A82CEE" w:rsidRDefault="00171F40">
      <w:pPr>
        <w:pStyle w:val="Akapitzlist"/>
        <w:numPr>
          <w:ilvl w:val="0"/>
          <w:numId w:val="38"/>
        </w:numPr>
        <w:ind w:left="426" w:hanging="426"/>
        <w:jc w:val="both"/>
        <w:rPr>
          <w:color w:val="auto"/>
          <w:szCs w:val="20"/>
        </w:rPr>
      </w:pPr>
      <w:r w:rsidRPr="00A82CEE">
        <w:rPr>
          <w:color w:val="auto"/>
          <w:szCs w:val="20"/>
        </w:rPr>
        <w:lastRenderedPageBreak/>
        <w:t>zakup samochodów ratowniczo-gaśniczych,</w:t>
      </w:r>
    </w:p>
    <w:p w14:paraId="4C7589E2" w14:textId="39209487" w:rsidR="00171F40" w:rsidRPr="00A82CEE" w:rsidRDefault="00171F40">
      <w:pPr>
        <w:pStyle w:val="Akapitzlist"/>
        <w:numPr>
          <w:ilvl w:val="0"/>
          <w:numId w:val="38"/>
        </w:numPr>
        <w:ind w:left="426" w:hanging="426"/>
        <w:jc w:val="both"/>
        <w:rPr>
          <w:color w:val="auto"/>
          <w:szCs w:val="20"/>
        </w:rPr>
      </w:pPr>
      <w:r w:rsidRPr="00A82CEE">
        <w:rPr>
          <w:color w:val="auto"/>
          <w:szCs w:val="20"/>
        </w:rPr>
        <w:t>opłacono obsługę prawno-finansową projektu,</w:t>
      </w:r>
    </w:p>
    <w:p w14:paraId="5437943E" w14:textId="2FE4323C" w:rsidR="00171F40" w:rsidRPr="00A82CEE" w:rsidRDefault="00171F40">
      <w:pPr>
        <w:pStyle w:val="Akapitzlist"/>
        <w:numPr>
          <w:ilvl w:val="0"/>
          <w:numId w:val="38"/>
        </w:numPr>
        <w:ind w:left="426" w:hanging="426"/>
        <w:jc w:val="both"/>
        <w:rPr>
          <w:color w:val="auto"/>
          <w:szCs w:val="20"/>
        </w:rPr>
      </w:pPr>
      <w:r w:rsidRPr="00A82CEE">
        <w:rPr>
          <w:color w:val="auto"/>
          <w:szCs w:val="20"/>
        </w:rPr>
        <w:t>zakupiono pompy wodne, zapory przeciwpożarowe, agregaty prądotwórcze, motopompy,</w:t>
      </w:r>
    </w:p>
    <w:p w14:paraId="733EF300" w14:textId="00136968" w:rsidR="00171F40" w:rsidRPr="00A82CEE" w:rsidRDefault="00171F40">
      <w:pPr>
        <w:pStyle w:val="Akapitzlist"/>
        <w:numPr>
          <w:ilvl w:val="0"/>
          <w:numId w:val="38"/>
        </w:numPr>
        <w:ind w:left="426" w:hanging="426"/>
        <w:jc w:val="both"/>
        <w:rPr>
          <w:color w:val="auto"/>
          <w:szCs w:val="20"/>
        </w:rPr>
      </w:pPr>
      <w:r w:rsidRPr="00A82CEE">
        <w:rPr>
          <w:color w:val="auto"/>
          <w:szCs w:val="20"/>
        </w:rPr>
        <w:t>zakupiono drony z kamerą termowizyjną,</w:t>
      </w:r>
    </w:p>
    <w:p w14:paraId="478FD9FF" w14:textId="7A7A88D3" w:rsidR="00681574" w:rsidRPr="00A82CEE" w:rsidRDefault="00171F40">
      <w:pPr>
        <w:pStyle w:val="Akapitzlist"/>
        <w:numPr>
          <w:ilvl w:val="0"/>
          <w:numId w:val="38"/>
        </w:numPr>
        <w:spacing w:after="0"/>
        <w:ind w:left="425" w:hanging="425"/>
        <w:jc w:val="both"/>
        <w:rPr>
          <w:color w:val="auto"/>
          <w:szCs w:val="20"/>
        </w:rPr>
      </w:pPr>
      <w:r w:rsidRPr="00A82CEE">
        <w:rPr>
          <w:color w:val="auto"/>
          <w:szCs w:val="20"/>
        </w:rPr>
        <w:t>zakup i instalacja systemu alarmowania.</w:t>
      </w:r>
    </w:p>
    <w:p w14:paraId="5D3735AE" w14:textId="77777777" w:rsidR="00681574" w:rsidRPr="00E56FA1" w:rsidRDefault="00681574" w:rsidP="00621733">
      <w:pPr>
        <w:pStyle w:val="Nagwek3"/>
        <w:spacing w:before="120" w:after="0"/>
        <w:rPr>
          <w:color w:val="auto"/>
        </w:rPr>
      </w:pPr>
      <w:r w:rsidRPr="00E56FA1">
        <w:rPr>
          <w:color w:val="auto"/>
        </w:rPr>
        <w:t>Dział 801 – Oświata i wychowanie</w:t>
      </w:r>
    </w:p>
    <w:p w14:paraId="381BCB60" w14:textId="5072F163" w:rsidR="00E56FA1" w:rsidRDefault="00681574" w:rsidP="00E56FA1">
      <w:pPr>
        <w:spacing w:after="0"/>
        <w:jc w:val="both"/>
      </w:pPr>
      <w:r>
        <w:t>Wydatki</w:t>
      </w:r>
      <w:r w:rsidR="00E56FA1" w:rsidRPr="00E56FA1">
        <w:t xml:space="preserve"> </w:t>
      </w:r>
      <w:r w:rsidR="00E56FA1">
        <w:t>majątkowe w ramach działu zostały zaplanowane w kwocie 2 652 246,56 zł, zaś zrealizowane w kwocie 1 536 653,13 zł, w rezultacie stopień realizacji wydatków majątkowych wyniósł 57,94%. Środki te przeznaczono na:</w:t>
      </w:r>
    </w:p>
    <w:p w14:paraId="64A3415F" w14:textId="0CA906B4" w:rsidR="00A82CEE" w:rsidRDefault="001860B2" w:rsidP="00E56FA1">
      <w:pPr>
        <w:spacing w:after="0"/>
        <w:jc w:val="both"/>
      </w:pPr>
      <w:r>
        <w:t>- modernizacja jednostek oświatowych z terenu gminy – 346 605,90 zł,</w:t>
      </w:r>
    </w:p>
    <w:p w14:paraId="4B72DD57" w14:textId="77945B1F" w:rsidR="001860B2" w:rsidRDefault="001860B2" w:rsidP="00E56FA1">
      <w:pPr>
        <w:spacing w:after="0"/>
        <w:jc w:val="both"/>
      </w:pPr>
      <w:r>
        <w:t xml:space="preserve">- wydatki inwestycyjne w ramach Funduszu sołeckiego </w:t>
      </w:r>
      <w:r w:rsidR="007D7DEB">
        <w:t>–</w:t>
      </w:r>
      <w:r>
        <w:t xml:space="preserve"> </w:t>
      </w:r>
      <w:r w:rsidR="007D7DEB">
        <w:t>158 463 zł,</w:t>
      </w:r>
    </w:p>
    <w:p w14:paraId="11789E10" w14:textId="66625C63" w:rsidR="007D7DEB" w:rsidRDefault="005666B1" w:rsidP="00E56FA1">
      <w:pPr>
        <w:spacing w:after="0"/>
        <w:jc w:val="both"/>
      </w:pPr>
      <w:r>
        <w:t>- poprawa dostępności osób niepełnosprawnych w budynku Zespołu Szkół Ogólnokształcących- 208 270,43 zł,</w:t>
      </w:r>
    </w:p>
    <w:p w14:paraId="667F1C7A" w14:textId="5390B51F" w:rsidR="005666B1" w:rsidRDefault="005666B1" w:rsidP="00E56FA1">
      <w:pPr>
        <w:spacing w:after="0"/>
        <w:jc w:val="both"/>
      </w:pPr>
      <w:r>
        <w:t>- zakup i montaż windy dla osób niepełnosprawnych w SP1- 683 024 zł,</w:t>
      </w:r>
    </w:p>
    <w:p w14:paraId="71814784" w14:textId="6C8921F2" w:rsidR="005666B1" w:rsidRDefault="005666B1" w:rsidP="00E56FA1">
      <w:pPr>
        <w:spacing w:after="0"/>
        <w:jc w:val="both"/>
        <w:rPr>
          <w:szCs w:val="20"/>
        </w:rPr>
      </w:pPr>
      <w:r>
        <w:rPr>
          <w:color w:val="auto"/>
          <w:sz w:val="22"/>
        </w:rPr>
        <w:t xml:space="preserve">- </w:t>
      </w:r>
      <w:r w:rsidRPr="005666B1">
        <w:rPr>
          <w:color w:val="auto"/>
          <w:szCs w:val="20"/>
        </w:rPr>
        <w:t xml:space="preserve">na realizację zadania </w:t>
      </w:r>
      <w:r w:rsidRPr="005666B1">
        <w:rPr>
          <w:szCs w:val="20"/>
        </w:rPr>
        <w:t>„</w:t>
      </w:r>
      <w:r w:rsidRPr="005666B1">
        <w:rPr>
          <w:bCs/>
          <w:szCs w:val="20"/>
        </w:rPr>
        <w:t xml:space="preserve">Dostępna szkoła </w:t>
      </w:r>
      <w:r w:rsidRPr="005666B1">
        <w:rPr>
          <w:szCs w:val="20"/>
        </w:rPr>
        <w:t xml:space="preserve">innowacyjne rozwiązania w kreowaniu przyjaznej przestrzeni edukacyjnej </w:t>
      </w:r>
      <w:r w:rsidR="00163271">
        <w:rPr>
          <w:szCs w:val="20"/>
        </w:rPr>
        <w:br/>
      </w:r>
      <w:r w:rsidRPr="005666B1">
        <w:rPr>
          <w:szCs w:val="20"/>
        </w:rPr>
        <w:t>z uwzględnieniem potrzeb uczniów oraz otoczenia</w:t>
      </w:r>
      <w:r w:rsidRPr="005666B1">
        <w:rPr>
          <w:bCs/>
          <w:szCs w:val="20"/>
        </w:rPr>
        <w:t xml:space="preserve">”., 125 933,80 zł. </w:t>
      </w:r>
      <w:r w:rsidRPr="005666B1">
        <w:rPr>
          <w:szCs w:val="20"/>
        </w:rPr>
        <w:t xml:space="preserve">Projekt polega na dostosowaniu dwóch szkół podstawowych z Gminy Szprotawy do wytycznych zawartych w Modelu Dostępnej Szkoły w zakresie dostępności dla osób ze specjalnymi potrzebami. Jest on odpowiedzią na potrzeby rosnącej liczby dzieci z niepełnosprawnościami oraz ze specjalnymi potrzebami edukacyjnymi. Zidentyfikowane w tym zakresie problemy wynikają z niedostatecznej gotowości szkół do edukacji ucznia niezależnie od jego indywidualnych potrzeb. Dotyczą one zarówno  braku dostosowania budynków i niektórych pomieszczeń szkół do potrzeb osób niepełnosprawnych, jak również całego procesu kształcenia i jakości edukacji. Do udziału w projekcie wytypowane zostały Szkoła Podstawa Nr 1 w Szprotawie oraz Szkoła Podstawowa </w:t>
      </w:r>
      <w:r w:rsidR="00163271">
        <w:rPr>
          <w:szCs w:val="20"/>
        </w:rPr>
        <w:br/>
      </w:r>
      <w:r w:rsidRPr="005666B1">
        <w:rPr>
          <w:szCs w:val="20"/>
        </w:rPr>
        <w:t>w Długiem</w:t>
      </w:r>
      <w:r>
        <w:rPr>
          <w:szCs w:val="20"/>
        </w:rPr>
        <w:t xml:space="preserve">, </w:t>
      </w:r>
    </w:p>
    <w:p w14:paraId="47559C73" w14:textId="59BDA026" w:rsidR="005666B1" w:rsidRDefault="007E5B20" w:rsidP="00E56FA1">
      <w:pPr>
        <w:spacing w:after="0"/>
        <w:jc w:val="both"/>
        <w:rPr>
          <w:szCs w:val="20"/>
        </w:rPr>
      </w:pPr>
      <w:r>
        <w:rPr>
          <w:szCs w:val="20"/>
        </w:rPr>
        <w:t xml:space="preserve">- zakup traktorka do koszenia w szkołach- 14 356 zł. </w:t>
      </w:r>
    </w:p>
    <w:p w14:paraId="71FF9FEC" w14:textId="77777777" w:rsidR="007E5B20" w:rsidRPr="007E5B20" w:rsidRDefault="007E5B20" w:rsidP="00621733">
      <w:pPr>
        <w:pStyle w:val="Nagwek3"/>
        <w:spacing w:before="120"/>
        <w:rPr>
          <w:color w:val="auto"/>
        </w:rPr>
      </w:pPr>
      <w:r w:rsidRPr="007E5B20">
        <w:rPr>
          <w:color w:val="auto"/>
        </w:rPr>
        <w:t>Dział 853 – Pozostałe zadania w zakresie polityki społecznej</w:t>
      </w:r>
    </w:p>
    <w:p w14:paraId="6A0D2281" w14:textId="755B309B" w:rsidR="007E5B20" w:rsidRDefault="007E5B20" w:rsidP="007E5B20">
      <w:pPr>
        <w:spacing w:after="0"/>
        <w:jc w:val="both"/>
      </w:pPr>
      <w:r>
        <w:t>Wydatki majątkowe w ramach działu zostały zaplanowane w kwocie 402 575,98 zł, zaś zrealizowane w kwocie 402 575,30 zł, w rezultacie stopień realizacji wydatków majątkowych wyniósł 100%. Środki te przeznaczono na:</w:t>
      </w:r>
    </w:p>
    <w:p w14:paraId="016EF3C6" w14:textId="16ADDD4D" w:rsidR="007D2F9C" w:rsidRDefault="007E5B20" w:rsidP="007E5B20">
      <w:pPr>
        <w:spacing w:after="0"/>
        <w:jc w:val="both"/>
        <w:rPr>
          <w:color w:val="auto"/>
          <w:szCs w:val="20"/>
        </w:rPr>
      </w:pPr>
      <w:r w:rsidRPr="009F0D96">
        <w:rPr>
          <w:szCs w:val="20"/>
        </w:rPr>
        <w:t xml:space="preserve">- </w:t>
      </w:r>
      <w:r w:rsidR="009F0D96" w:rsidRPr="009F0D96">
        <w:rPr>
          <w:color w:val="auto"/>
          <w:szCs w:val="20"/>
        </w:rPr>
        <w:t xml:space="preserve">na realizację zadań związanych z remontem mieszkań dla repatriantów przy ul. Krasińskiego 23/1 </w:t>
      </w:r>
      <w:r w:rsidR="007D2F9C">
        <w:rPr>
          <w:color w:val="auto"/>
          <w:szCs w:val="20"/>
        </w:rPr>
        <w:t xml:space="preserve">– 189 871,56 zł, </w:t>
      </w:r>
    </w:p>
    <w:p w14:paraId="5AB5C412" w14:textId="46027F03" w:rsidR="007E5B20" w:rsidRDefault="007D2F9C" w:rsidP="007E5B20">
      <w:pPr>
        <w:spacing w:after="0"/>
        <w:jc w:val="both"/>
        <w:rPr>
          <w:color w:val="auto"/>
          <w:szCs w:val="20"/>
        </w:rPr>
      </w:pPr>
      <w:r>
        <w:rPr>
          <w:color w:val="auto"/>
          <w:szCs w:val="20"/>
        </w:rPr>
        <w:t xml:space="preserve">- </w:t>
      </w:r>
      <w:r w:rsidR="009F0D96" w:rsidRPr="009F0D96">
        <w:rPr>
          <w:color w:val="auto"/>
          <w:szCs w:val="20"/>
        </w:rPr>
        <w:t xml:space="preserve"> </w:t>
      </w:r>
      <w:r w:rsidRPr="009F0D96">
        <w:rPr>
          <w:color w:val="auto"/>
          <w:szCs w:val="20"/>
        </w:rPr>
        <w:t>na realizację zadań związanych z remontem mieszkań dla repatriantów przy ul. Krasińskiego 23/</w:t>
      </w:r>
      <w:r>
        <w:rPr>
          <w:color w:val="auto"/>
          <w:szCs w:val="20"/>
        </w:rPr>
        <w:t>2- 154 557,06 zł</w:t>
      </w:r>
      <w:r w:rsidR="00896565">
        <w:rPr>
          <w:color w:val="auto"/>
          <w:szCs w:val="20"/>
        </w:rPr>
        <w:t>,</w:t>
      </w:r>
    </w:p>
    <w:p w14:paraId="68CF6849" w14:textId="5DAE985A" w:rsidR="00896565" w:rsidRPr="009F0D96" w:rsidRDefault="00896565" w:rsidP="007E5B20">
      <w:pPr>
        <w:spacing w:after="0"/>
        <w:jc w:val="both"/>
        <w:rPr>
          <w:szCs w:val="20"/>
        </w:rPr>
      </w:pPr>
      <w:r>
        <w:rPr>
          <w:color w:val="auto"/>
          <w:szCs w:val="20"/>
        </w:rPr>
        <w:t xml:space="preserve">- </w:t>
      </w:r>
      <w:r w:rsidR="002C34B2">
        <w:rPr>
          <w:color w:val="auto"/>
          <w:szCs w:val="20"/>
        </w:rPr>
        <w:t xml:space="preserve">wydatki inwestycyjne związane z pomocą dla miasta </w:t>
      </w:r>
      <w:proofErr w:type="spellStart"/>
      <w:r w:rsidR="002C34B2">
        <w:rPr>
          <w:color w:val="auto"/>
          <w:szCs w:val="20"/>
        </w:rPr>
        <w:t>Umań</w:t>
      </w:r>
      <w:proofErr w:type="spellEnd"/>
      <w:r w:rsidR="002C34B2">
        <w:rPr>
          <w:color w:val="auto"/>
          <w:szCs w:val="20"/>
        </w:rPr>
        <w:t xml:space="preserve"> na Ukrainie – 58 146,68 zł.</w:t>
      </w:r>
    </w:p>
    <w:p w14:paraId="774FBD7C" w14:textId="77777777" w:rsidR="00F42BA2" w:rsidRPr="00F42BA2" w:rsidRDefault="00F42BA2" w:rsidP="00621733">
      <w:pPr>
        <w:pStyle w:val="Nagwek3"/>
        <w:spacing w:before="120"/>
        <w:rPr>
          <w:color w:val="auto"/>
        </w:rPr>
      </w:pPr>
      <w:r w:rsidRPr="00F42BA2">
        <w:rPr>
          <w:color w:val="auto"/>
        </w:rPr>
        <w:t>Dział 900 – Gospodarka komunalna i ochrona środowiska</w:t>
      </w:r>
    </w:p>
    <w:p w14:paraId="1D963ACB" w14:textId="61319A66" w:rsidR="00F42BA2" w:rsidRDefault="00F42BA2" w:rsidP="00F42BA2">
      <w:pPr>
        <w:spacing w:after="0"/>
        <w:jc w:val="both"/>
      </w:pPr>
      <w:r>
        <w:t>Wydatki majątkowe w ramach działu zostały zaplanowane w kwocie 4 285 300 zł, zaś zrealizowane w kwocie 4 156 691,85 zł, w rezultacie stopień realizacji wydatków majątkowych wyniósł 97,00%. Środki te przeznaczono na:</w:t>
      </w:r>
    </w:p>
    <w:p w14:paraId="2DB858AF" w14:textId="11EC6C63" w:rsidR="003B5E08" w:rsidRDefault="007D2F9C" w:rsidP="00C92CC0">
      <w:pPr>
        <w:spacing w:after="0"/>
        <w:ind w:left="425" w:hanging="425"/>
        <w:rPr>
          <w:color w:val="auto"/>
        </w:rPr>
      </w:pPr>
      <w:r>
        <w:rPr>
          <w:color w:val="auto"/>
        </w:rPr>
        <w:t xml:space="preserve">- </w:t>
      </w:r>
      <w:r w:rsidR="002C34B2">
        <w:rPr>
          <w:color w:val="auto"/>
        </w:rPr>
        <w:t>modernizacja oświetlenia ulicznego – 2 450 971,48 zł,</w:t>
      </w:r>
    </w:p>
    <w:p w14:paraId="3606DF97" w14:textId="72C565CB" w:rsidR="002C34B2" w:rsidRDefault="002C34B2" w:rsidP="00915C6A">
      <w:pPr>
        <w:spacing w:after="0"/>
        <w:ind w:left="425" w:hanging="425"/>
        <w:rPr>
          <w:color w:val="auto"/>
        </w:rPr>
      </w:pPr>
      <w:r>
        <w:rPr>
          <w:color w:val="auto"/>
        </w:rPr>
        <w:t>- uzbrojenie terenów inwestycyjnych – 538 462,50 zł,</w:t>
      </w:r>
    </w:p>
    <w:p w14:paraId="19DF2053" w14:textId="40325F5F" w:rsidR="002C34B2" w:rsidRDefault="002C34B2" w:rsidP="00915C6A">
      <w:pPr>
        <w:spacing w:after="0"/>
        <w:ind w:left="425" w:hanging="425"/>
        <w:rPr>
          <w:color w:val="auto"/>
        </w:rPr>
      </w:pPr>
      <w:r>
        <w:rPr>
          <w:color w:val="auto"/>
        </w:rPr>
        <w:t>- budowa placu zabaw przy ul. Szkolnej w Lesznie Górnym – 45 283,28 zł,</w:t>
      </w:r>
    </w:p>
    <w:p w14:paraId="6781A09E" w14:textId="48C95F94" w:rsidR="002C34B2" w:rsidRDefault="002C34B2" w:rsidP="00915C6A">
      <w:pPr>
        <w:spacing w:after="0"/>
        <w:ind w:left="425" w:hanging="425"/>
        <w:rPr>
          <w:color w:val="auto"/>
        </w:rPr>
      </w:pPr>
      <w:r>
        <w:rPr>
          <w:color w:val="auto"/>
        </w:rPr>
        <w:t xml:space="preserve">- zakup i montaż 2 </w:t>
      </w:r>
      <w:proofErr w:type="spellStart"/>
      <w:r>
        <w:rPr>
          <w:color w:val="auto"/>
        </w:rPr>
        <w:t>szt</w:t>
      </w:r>
      <w:proofErr w:type="spellEnd"/>
      <w:r>
        <w:rPr>
          <w:color w:val="auto"/>
        </w:rPr>
        <w:t xml:space="preserve"> dinozaurów do </w:t>
      </w:r>
      <w:proofErr w:type="spellStart"/>
      <w:r>
        <w:rPr>
          <w:color w:val="auto"/>
        </w:rPr>
        <w:t>paleoparku</w:t>
      </w:r>
      <w:proofErr w:type="spellEnd"/>
      <w:r>
        <w:rPr>
          <w:color w:val="auto"/>
        </w:rPr>
        <w:t xml:space="preserve"> – 140 220 zł,</w:t>
      </w:r>
    </w:p>
    <w:p w14:paraId="706480A3" w14:textId="405E7840" w:rsidR="002C34B2" w:rsidRDefault="002C34B2" w:rsidP="00915C6A">
      <w:pPr>
        <w:spacing w:after="0"/>
        <w:ind w:left="425" w:hanging="425"/>
        <w:rPr>
          <w:color w:val="auto"/>
        </w:rPr>
      </w:pPr>
      <w:r>
        <w:rPr>
          <w:color w:val="auto"/>
        </w:rPr>
        <w:t>- modernizacja placów zabaw na terenie gminy – 894 997,79 zł,</w:t>
      </w:r>
    </w:p>
    <w:p w14:paraId="0338044C" w14:textId="28306548" w:rsidR="002C34B2" w:rsidRDefault="002C34B2" w:rsidP="00915C6A">
      <w:pPr>
        <w:spacing w:after="0"/>
        <w:ind w:left="425" w:hanging="425"/>
        <w:rPr>
          <w:color w:val="auto"/>
        </w:rPr>
      </w:pPr>
      <w:r>
        <w:rPr>
          <w:color w:val="auto"/>
        </w:rPr>
        <w:t>- renowacja fontanny przy ul. Traugutta- 54 648,08 zł,</w:t>
      </w:r>
    </w:p>
    <w:p w14:paraId="63AA5119" w14:textId="280B802B" w:rsidR="002C34B2" w:rsidRDefault="002C34B2" w:rsidP="00915C6A">
      <w:pPr>
        <w:spacing w:after="0"/>
        <w:ind w:left="425" w:hanging="425"/>
        <w:rPr>
          <w:color w:val="auto"/>
        </w:rPr>
      </w:pPr>
      <w:r>
        <w:rPr>
          <w:color w:val="auto"/>
        </w:rPr>
        <w:t xml:space="preserve">- zagospodarowanie skwerów w </w:t>
      </w:r>
      <w:proofErr w:type="spellStart"/>
      <w:r>
        <w:rPr>
          <w:color w:val="auto"/>
        </w:rPr>
        <w:t>paleoparku</w:t>
      </w:r>
      <w:proofErr w:type="spellEnd"/>
      <w:r>
        <w:rPr>
          <w:color w:val="auto"/>
        </w:rPr>
        <w:t xml:space="preserve"> – 32 108,72 zł</w:t>
      </w:r>
      <w:r w:rsidR="00915C6A">
        <w:rPr>
          <w:color w:val="auto"/>
        </w:rPr>
        <w:t>.</w:t>
      </w:r>
    </w:p>
    <w:p w14:paraId="3A1A13B5" w14:textId="77777777" w:rsidR="00B52AC5" w:rsidRPr="00B52AC5" w:rsidRDefault="00B52AC5" w:rsidP="00621733">
      <w:pPr>
        <w:pStyle w:val="Nagwek3"/>
        <w:spacing w:before="120"/>
        <w:rPr>
          <w:color w:val="auto"/>
        </w:rPr>
      </w:pPr>
      <w:r w:rsidRPr="00B52AC5">
        <w:rPr>
          <w:color w:val="auto"/>
        </w:rPr>
        <w:t>Dział 921 – Kultura i ochrona dziedzictwa narodowego</w:t>
      </w:r>
    </w:p>
    <w:p w14:paraId="173096E7" w14:textId="3440A22C" w:rsidR="00B52AC5" w:rsidRPr="00D337BB" w:rsidRDefault="00B52AC5" w:rsidP="00D337BB">
      <w:pPr>
        <w:spacing w:after="0"/>
        <w:jc w:val="both"/>
      </w:pPr>
      <w:r>
        <w:t>Wydatki majątkowe w ramach działu zostały zaplanowane w kwocie 2 428 000 zł, zaś zrealizowane w kwocie 1 891 803,39 zł, w rezultacie stopień realizacji wydatków majątkowych wyniósł 77,92%. Środki te przeznaczono na:</w:t>
      </w:r>
    </w:p>
    <w:p w14:paraId="0ABAA0BF" w14:textId="7D7E73FF" w:rsidR="002C34B2" w:rsidRDefault="002C34B2" w:rsidP="00D337BB">
      <w:pPr>
        <w:spacing w:after="0"/>
        <w:ind w:left="425" w:hanging="425"/>
        <w:rPr>
          <w:color w:val="auto"/>
        </w:rPr>
      </w:pPr>
      <w:r>
        <w:rPr>
          <w:color w:val="auto"/>
        </w:rPr>
        <w:t>- modernizacja świetlic wiejskich – 1 326 106,79 zł,</w:t>
      </w:r>
    </w:p>
    <w:p w14:paraId="77350780" w14:textId="27AAE6E3" w:rsidR="002C34B2" w:rsidRDefault="002C34B2" w:rsidP="00D337BB">
      <w:pPr>
        <w:spacing w:after="0"/>
        <w:ind w:left="425" w:hanging="425"/>
        <w:rPr>
          <w:color w:val="auto"/>
        </w:rPr>
      </w:pPr>
      <w:r>
        <w:rPr>
          <w:color w:val="auto"/>
        </w:rPr>
        <w:t>- wydatki inwestycyjne w ramach Funduszu Sołeckiego – 14 839,91 zł,</w:t>
      </w:r>
    </w:p>
    <w:p w14:paraId="62686256" w14:textId="274B58D5" w:rsidR="002C34B2" w:rsidRDefault="002C34B2" w:rsidP="00D337BB">
      <w:pPr>
        <w:spacing w:after="0"/>
        <w:ind w:left="425" w:hanging="425"/>
        <w:rPr>
          <w:color w:val="auto"/>
        </w:rPr>
      </w:pPr>
      <w:r>
        <w:rPr>
          <w:color w:val="auto"/>
        </w:rPr>
        <w:t xml:space="preserve">- utrzymanie świetlic wiejskich – 11 999 zł, </w:t>
      </w:r>
    </w:p>
    <w:p w14:paraId="109BB7E7" w14:textId="229E5AC2" w:rsidR="002C34B2" w:rsidRDefault="002C34B2" w:rsidP="00D337BB">
      <w:pPr>
        <w:spacing w:after="0"/>
        <w:ind w:left="425" w:hanging="425"/>
        <w:rPr>
          <w:color w:val="auto"/>
        </w:rPr>
      </w:pPr>
      <w:r>
        <w:rPr>
          <w:color w:val="auto"/>
        </w:rPr>
        <w:t>- remont pokrycia dachowego budynku ratusza – 300 033,14 zł,</w:t>
      </w:r>
    </w:p>
    <w:p w14:paraId="300C9088" w14:textId="3A606504" w:rsidR="002C34B2" w:rsidRDefault="002C34B2" w:rsidP="00D337BB">
      <w:pPr>
        <w:spacing w:after="0"/>
        <w:ind w:left="425" w:hanging="425"/>
        <w:rPr>
          <w:color w:val="auto"/>
        </w:rPr>
      </w:pPr>
      <w:r>
        <w:rPr>
          <w:color w:val="auto"/>
        </w:rPr>
        <w:t>- rewitalizacja wieży Kościoła Ewangelickiego – 15 750 zł,</w:t>
      </w:r>
    </w:p>
    <w:p w14:paraId="1F102F4F" w14:textId="7DA9ACD4" w:rsidR="002C34B2" w:rsidRDefault="002C34B2" w:rsidP="002C34B2">
      <w:pPr>
        <w:ind w:left="426" w:hanging="426"/>
        <w:rPr>
          <w:color w:val="auto"/>
        </w:rPr>
      </w:pPr>
      <w:r>
        <w:rPr>
          <w:color w:val="auto"/>
        </w:rPr>
        <w:t xml:space="preserve">- budowa kotłowni przy Bibliotece Miejskiej w Szprotawie – 223 074,55 </w:t>
      </w:r>
      <w:r w:rsidR="00D337BB">
        <w:rPr>
          <w:color w:val="auto"/>
        </w:rPr>
        <w:t xml:space="preserve">zł. </w:t>
      </w:r>
    </w:p>
    <w:p w14:paraId="6213640E" w14:textId="77777777" w:rsidR="00384581" w:rsidRPr="00384581" w:rsidRDefault="00384581" w:rsidP="00621733">
      <w:pPr>
        <w:pStyle w:val="Nagwek3"/>
        <w:spacing w:before="120"/>
        <w:rPr>
          <w:color w:val="auto"/>
        </w:rPr>
      </w:pPr>
      <w:r w:rsidRPr="00384581">
        <w:rPr>
          <w:color w:val="auto"/>
        </w:rPr>
        <w:lastRenderedPageBreak/>
        <w:t>Dział 926 – Kultura fizyczna</w:t>
      </w:r>
    </w:p>
    <w:p w14:paraId="3E60A00E" w14:textId="649AFD5C" w:rsidR="00384581" w:rsidRPr="00D337BB" w:rsidRDefault="00384581" w:rsidP="00384581">
      <w:pPr>
        <w:spacing w:after="0"/>
        <w:jc w:val="both"/>
      </w:pPr>
      <w:r>
        <w:t>Wydatki majątkowe w ramach działu zostały zaplanowane w kwocie 6 625 800 zł, zaś zrealizowane w kwocie 2 176 251,39 zł, w rezultacie stopień realizacji wydatków majątkowych wyniósł 32,85%. Środki te przeznaczono na:</w:t>
      </w:r>
    </w:p>
    <w:p w14:paraId="5998B820" w14:textId="7F1DFB1B" w:rsidR="003B5E08" w:rsidRDefault="00AF2BF7" w:rsidP="00AF2BF7">
      <w:pPr>
        <w:spacing w:after="0"/>
      </w:pPr>
      <w:r>
        <w:t>- modernizacja stadionu miejskiego w ramach „Polski Ład”- 1 918 386,92 zł,</w:t>
      </w:r>
    </w:p>
    <w:p w14:paraId="3C373970" w14:textId="1777BC9C" w:rsidR="00AF2BF7" w:rsidRDefault="00AF2BF7" w:rsidP="00005D1C">
      <w:pPr>
        <w:spacing w:after="0"/>
      </w:pPr>
      <w:r>
        <w:t>- zakup i montaż trampolin na stadion- 108 357,43 zł,</w:t>
      </w:r>
    </w:p>
    <w:p w14:paraId="678B7C3E" w14:textId="42E1E460" w:rsidR="00AF2BF7" w:rsidRDefault="00AF2BF7" w:rsidP="00005D1C">
      <w:pPr>
        <w:spacing w:after="0"/>
      </w:pPr>
      <w:r>
        <w:t xml:space="preserve">- </w:t>
      </w:r>
      <w:r w:rsidR="00005D1C">
        <w:t>wykonanie drenażu opaskowego studni chłonnej boiska w Witkowie – 24 617,13 zł,</w:t>
      </w:r>
    </w:p>
    <w:p w14:paraId="6F0312CF" w14:textId="159797D1" w:rsidR="00005D1C" w:rsidRDefault="00005D1C" w:rsidP="00005D1C">
      <w:pPr>
        <w:spacing w:after="0"/>
      </w:pPr>
      <w:r>
        <w:t>- budowa sieci wodociągowej, montaż spryskiwaczy natryskowych  i sterownika na boisku w Dzikowicach – 72 570 zł,</w:t>
      </w:r>
    </w:p>
    <w:p w14:paraId="73A7F3E1" w14:textId="1A2658DB" w:rsidR="00005D1C" w:rsidRDefault="00005D1C" w:rsidP="00384581">
      <w:r>
        <w:t xml:space="preserve">- montaż </w:t>
      </w:r>
      <w:proofErr w:type="spellStart"/>
      <w:r>
        <w:t>piłkochwytów</w:t>
      </w:r>
      <w:proofErr w:type="spellEnd"/>
      <w:r>
        <w:t xml:space="preserve"> wraz z przygotowaniem agrotechnicznym boiska w Witkowie- 52 319,91 zł.</w:t>
      </w:r>
    </w:p>
    <w:p w14:paraId="14AD76EF" w14:textId="63E820D2" w:rsidR="003B5E08" w:rsidRPr="003B5E08" w:rsidRDefault="003B5E08" w:rsidP="003B5E08">
      <w:pPr>
        <w:tabs>
          <w:tab w:val="left" w:pos="1244"/>
        </w:tabs>
        <w:sectPr w:rsidR="003B5E08" w:rsidRPr="003B5E08">
          <w:pgSz w:w="11906" w:h="16838"/>
          <w:pgMar w:top="992" w:right="1020" w:bottom="992" w:left="1020" w:header="709" w:footer="567" w:gutter="0"/>
          <w:cols w:space="708"/>
        </w:sectPr>
      </w:pPr>
    </w:p>
    <w:p w14:paraId="5DB87AE0" w14:textId="77777777" w:rsidR="00957836" w:rsidRPr="00D452D1" w:rsidRDefault="00000000" w:rsidP="00621733">
      <w:pPr>
        <w:pStyle w:val="Nagwek2"/>
        <w:spacing w:before="120" w:after="0"/>
        <w:jc w:val="both"/>
        <w:rPr>
          <w:color w:val="auto"/>
        </w:rPr>
      </w:pPr>
      <w:bookmarkStart w:id="50" w:name="_Toc400451773"/>
      <w:r w:rsidRPr="00D452D1">
        <w:rPr>
          <w:color w:val="auto"/>
        </w:rPr>
        <w:lastRenderedPageBreak/>
        <w:t>Przychody</w:t>
      </w:r>
      <w:bookmarkEnd w:id="50"/>
    </w:p>
    <w:p w14:paraId="094ECB3B" w14:textId="77777777" w:rsidR="00957836" w:rsidRDefault="00000000" w:rsidP="00621733">
      <w:pPr>
        <w:spacing w:after="0"/>
        <w:jc w:val="both"/>
      </w:pPr>
      <w:r>
        <w:t>Przychody w 2022 roku zrealizowano w łącznej kwocie 12 795 311,72 zł, (co stanowi 0,00% planu), w tym:</w:t>
      </w:r>
    </w:p>
    <w:p w14:paraId="2ED74078" w14:textId="77777777" w:rsidR="00957836" w:rsidRDefault="00000000">
      <w:pPr>
        <w:pStyle w:val="Akapitzlist"/>
        <w:numPr>
          <w:ilvl w:val="0"/>
          <w:numId w:val="36"/>
        </w:numPr>
        <w:jc w:val="both"/>
      </w:pPr>
      <w:r>
        <w:t>wolne środki, o których mowa w art. 217 ust. 2 pkt 6 ustawy o finansach publicznych – 12 795 311,72 zł.</w:t>
      </w:r>
    </w:p>
    <w:p w14:paraId="12D1119D" w14:textId="77777777" w:rsidR="00957836" w:rsidRPr="00D452D1" w:rsidRDefault="00000000" w:rsidP="00621733">
      <w:pPr>
        <w:pStyle w:val="Nagwek2"/>
        <w:spacing w:before="120" w:after="0"/>
        <w:jc w:val="both"/>
        <w:rPr>
          <w:color w:val="auto"/>
        </w:rPr>
      </w:pPr>
      <w:bookmarkStart w:id="51" w:name="_Toc1053390911"/>
      <w:r w:rsidRPr="00D452D1">
        <w:rPr>
          <w:color w:val="auto"/>
        </w:rPr>
        <w:t>Rozchody</w:t>
      </w:r>
      <w:bookmarkEnd w:id="51"/>
    </w:p>
    <w:p w14:paraId="799D7B97" w14:textId="77777777" w:rsidR="00957836" w:rsidRDefault="00000000" w:rsidP="00621733">
      <w:pPr>
        <w:spacing w:after="0"/>
        <w:jc w:val="both"/>
      </w:pPr>
      <w:r>
        <w:t>Rozchody w 2022 roku zrealizowano w łącznej kwocie 3 873 440,00 zł (co stanowi 100,00% planu), w tym:</w:t>
      </w:r>
    </w:p>
    <w:p w14:paraId="299B3B9B" w14:textId="77777777" w:rsidR="00957836" w:rsidRDefault="00000000">
      <w:pPr>
        <w:pStyle w:val="Akapitzlist"/>
        <w:numPr>
          <w:ilvl w:val="0"/>
          <w:numId w:val="37"/>
        </w:numPr>
        <w:jc w:val="both"/>
      </w:pPr>
      <w:r>
        <w:t>Spłaty kredytów i pożyczek, wykup papierów wartościowych – 3 873 440,00 zł.</w:t>
      </w:r>
    </w:p>
    <w:p w14:paraId="10D21547" w14:textId="442974C2" w:rsidR="00957836" w:rsidRDefault="00000000">
      <w:pPr>
        <w:pStyle w:val="Legenda"/>
        <w:keepNext/>
        <w:jc w:val="both"/>
      </w:pPr>
      <w:r>
        <w:t>Zmiana stanu zadłużenia na koniec 2022 roku w Gminie Szprotawa.</w:t>
      </w:r>
    </w:p>
    <w:tbl>
      <w:tblPr>
        <w:tblW w:w="9780" w:type="dxa"/>
        <w:tblCellMar>
          <w:left w:w="70" w:type="dxa"/>
          <w:right w:w="70" w:type="dxa"/>
        </w:tblCellMar>
        <w:tblLook w:val="04A0" w:firstRow="1" w:lastRow="0" w:firstColumn="1" w:lastColumn="0" w:noHBand="0" w:noVBand="1"/>
      </w:tblPr>
      <w:tblGrid>
        <w:gridCol w:w="4860"/>
        <w:gridCol w:w="1740"/>
        <w:gridCol w:w="1520"/>
        <w:gridCol w:w="1660"/>
      </w:tblGrid>
      <w:tr w:rsidR="00CC1748" w:rsidRPr="00CC1748" w14:paraId="17428393" w14:textId="77777777" w:rsidTr="00CC1748">
        <w:trPr>
          <w:trHeight w:val="420"/>
        </w:trPr>
        <w:tc>
          <w:tcPr>
            <w:tcW w:w="486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75638D" w14:textId="77777777" w:rsidR="00CC1748" w:rsidRPr="00CC1748" w:rsidRDefault="00CC1748" w:rsidP="00CC1748">
            <w:pPr>
              <w:spacing w:after="0" w:line="240" w:lineRule="auto"/>
              <w:jc w:val="center"/>
              <w:rPr>
                <w:rFonts w:eastAsia="Times New Roman" w:cs="Times New Roman"/>
                <w:b/>
                <w:bCs/>
                <w:color w:val="auto"/>
                <w:sz w:val="16"/>
                <w:szCs w:val="16"/>
                <w:lang w:eastAsia="pl-PL"/>
              </w:rPr>
            </w:pPr>
            <w:r w:rsidRPr="00CC1748">
              <w:rPr>
                <w:rFonts w:eastAsia="Times New Roman" w:cs="Times New Roman"/>
                <w:b/>
                <w:bCs/>
                <w:color w:val="auto"/>
                <w:sz w:val="16"/>
                <w:szCs w:val="16"/>
                <w:lang w:eastAsia="pl-PL"/>
              </w:rPr>
              <w:t>Wyszczególnienie</w:t>
            </w:r>
          </w:p>
        </w:tc>
        <w:tc>
          <w:tcPr>
            <w:tcW w:w="1740" w:type="dxa"/>
            <w:tcBorders>
              <w:top w:val="single" w:sz="4" w:space="0" w:color="auto"/>
              <w:left w:val="nil"/>
              <w:bottom w:val="single" w:sz="4" w:space="0" w:color="auto"/>
              <w:right w:val="single" w:sz="4" w:space="0" w:color="auto"/>
            </w:tcBorders>
            <w:shd w:val="clear" w:color="000000" w:fill="F2F2F2"/>
            <w:vAlign w:val="center"/>
            <w:hideMark/>
          </w:tcPr>
          <w:p w14:paraId="2678CDB9" w14:textId="77777777" w:rsidR="00CC1748" w:rsidRPr="00CC1748" w:rsidRDefault="00CC1748" w:rsidP="00CC1748">
            <w:pPr>
              <w:spacing w:after="0" w:line="240" w:lineRule="auto"/>
              <w:jc w:val="center"/>
              <w:rPr>
                <w:rFonts w:eastAsia="Times New Roman" w:cs="Times New Roman"/>
                <w:b/>
                <w:bCs/>
                <w:color w:val="000000"/>
                <w:sz w:val="16"/>
                <w:szCs w:val="16"/>
                <w:lang w:eastAsia="pl-PL"/>
              </w:rPr>
            </w:pPr>
            <w:r w:rsidRPr="00CC1748">
              <w:rPr>
                <w:rFonts w:eastAsia="Times New Roman" w:cs="Times New Roman"/>
                <w:b/>
                <w:bCs/>
                <w:color w:val="000000"/>
                <w:sz w:val="16"/>
                <w:szCs w:val="16"/>
                <w:lang w:eastAsia="pl-PL"/>
              </w:rPr>
              <w:t>Plan na 31.12.2022 r. (w zł)</w:t>
            </w:r>
          </w:p>
        </w:tc>
        <w:tc>
          <w:tcPr>
            <w:tcW w:w="1520" w:type="dxa"/>
            <w:tcBorders>
              <w:top w:val="single" w:sz="4" w:space="0" w:color="auto"/>
              <w:left w:val="nil"/>
              <w:bottom w:val="single" w:sz="4" w:space="0" w:color="auto"/>
              <w:right w:val="single" w:sz="4" w:space="0" w:color="auto"/>
            </w:tcBorders>
            <w:shd w:val="clear" w:color="000000" w:fill="F2F2F2"/>
            <w:vAlign w:val="center"/>
            <w:hideMark/>
          </w:tcPr>
          <w:p w14:paraId="03790036" w14:textId="77777777" w:rsidR="00CC1748" w:rsidRPr="00CC1748" w:rsidRDefault="00CC1748" w:rsidP="00CC1748">
            <w:pPr>
              <w:spacing w:after="0" w:line="240" w:lineRule="auto"/>
              <w:jc w:val="center"/>
              <w:rPr>
                <w:rFonts w:eastAsia="Times New Roman" w:cs="Times New Roman"/>
                <w:b/>
                <w:bCs/>
                <w:color w:val="000000"/>
                <w:sz w:val="16"/>
                <w:szCs w:val="16"/>
                <w:lang w:eastAsia="pl-PL"/>
              </w:rPr>
            </w:pPr>
            <w:r w:rsidRPr="00CC1748">
              <w:rPr>
                <w:rFonts w:eastAsia="Times New Roman" w:cs="Times New Roman"/>
                <w:b/>
                <w:bCs/>
                <w:color w:val="000000"/>
                <w:sz w:val="16"/>
                <w:szCs w:val="16"/>
                <w:lang w:eastAsia="pl-PL"/>
              </w:rPr>
              <w:t>Wykonanie (w zł)</w:t>
            </w:r>
          </w:p>
        </w:tc>
        <w:tc>
          <w:tcPr>
            <w:tcW w:w="1660" w:type="dxa"/>
            <w:tcBorders>
              <w:top w:val="single" w:sz="4" w:space="0" w:color="auto"/>
              <w:left w:val="nil"/>
              <w:bottom w:val="single" w:sz="4" w:space="0" w:color="auto"/>
              <w:right w:val="single" w:sz="4" w:space="0" w:color="auto"/>
            </w:tcBorders>
            <w:shd w:val="clear" w:color="000000" w:fill="F2F2F2"/>
            <w:vAlign w:val="center"/>
            <w:hideMark/>
          </w:tcPr>
          <w:p w14:paraId="5409CE77" w14:textId="77777777" w:rsidR="00CC1748" w:rsidRPr="00CC1748" w:rsidRDefault="00CC1748" w:rsidP="00CC1748">
            <w:pPr>
              <w:spacing w:after="0" w:line="240" w:lineRule="auto"/>
              <w:jc w:val="center"/>
              <w:rPr>
                <w:rFonts w:eastAsia="Times New Roman" w:cs="Times New Roman"/>
                <w:b/>
                <w:bCs/>
                <w:color w:val="000000"/>
                <w:sz w:val="16"/>
                <w:szCs w:val="16"/>
                <w:lang w:eastAsia="pl-PL"/>
              </w:rPr>
            </w:pPr>
            <w:r w:rsidRPr="00CC1748">
              <w:rPr>
                <w:rFonts w:eastAsia="Times New Roman" w:cs="Times New Roman"/>
                <w:b/>
                <w:bCs/>
                <w:color w:val="000000"/>
                <w:sz w:val="16"/>
                <w:szCs w:val="16"/>
                <w:lang w:eastAsia="pl-PL"/>
              </w:rPr>
              <w:t>Realizacja planu po zmianach (w %)</w:t>
            </w:r>
          </w:p>
        </w:tc>
      </w:tr>
      <w:tr w:rsidR="00CC1748" w:rsidRPr="00CC1748" w14:paraId="0A2F8E6F" w14:textId="77777777" w:rsidTr="00CC1748">
        <w:trPr>
          <w:trHeight w:val="450"/>
        </w:trPr>
        <w:tc>
          <w:tcPr>
            <w:tcW w:w="4860" w:type="dxa"/>
            <w:tcBorders>
              <w:top w:val="nil"/>
              <w:left w:val="single" w:sz="4" w:space="0" w:color="auto"/>
              <w:bottom w:val="single" w:sz="4" w:space="0" w:color="auto"/>
              <w:right w:val="single" w:sz="4" w:space="0" w:color="auto"/>
            </w:tcBorders>
            <w:shd w:val="clear" w:color="auto" w:fill="auto"/>
            <w:vAlign w:val="center"/>
            <w:hideMark/>
          </w:tcPr>
          <w:p w14:paraId="6DBE57CC" w14:textId="77777777" w:rsidR="00CC1748" w:rsidRPr="00CC1748" w:rsidRDefault="00CC1748" w:rsidP="00CC1748">
            <w:pPr>
              <w:spacing w:after="0" w:line="240" w:lineRule="auto"/>
              <w:rPr>
                <w:rFonts w:eastAsia="Times New Roman" w:cs="Times New Roman"/>
                <w:color w:val="0D0D0D"/>
                <w:sz w:val="16"/>
                <w:szCs w:val="16"/>
                <w:lang w:eastAsia="pl-PL"/>
              </w:rPr>
            </w:pPr>
            <w:r w:rsidRPr="00CC1748">
              <w:rPr>
                <w:rFonts w:eastAsia="Times New Roman" w:cs="Times New Roman"/>
                <w:color w:val="0D0D0D"/>
                <w:sz w:val="16"/>
                <w:szCs w:val="16"/>
                <w:lang w:eastAsia="pl-PL"/>
              </w:rPr>
              <w:t>Rozchody z tytułu spłaty kredytów, pożyczek i wykup papierów wartościowych</w:t>
            </w:r>
          </w:p>
        </w:tc>
        <w:tc>
          <w:tcPr>
            <w:tcW w:w="1740" w:type="dxa"/>
            <w:tcBorders>
              <w:top w:val="nil"/>
              <w:left w:val="nil"/>
              <w:bottom w:val="single" w:sz="4" w:space="0" w:color="auto"/>
              <w:right w:val="single" w:sz="4" w:space="0" w:color="auto"/>
            </w:tcBorders>
            <w:shd w:val="clear" w:color="auto" w:fill="auto"/>
            <w:vAlign w:val="center"/>
            <w:hideMark/>
          </w:tcPr>
          <w:p w14:paraId="3A3B0C32" w14:textId="77777777" w:rsidR="00CC1748" w:rsidRPr="00CC1748" w:rsidRDefault="00CC1748" w:rsidP="00CC1748">
            <w:pPr>
              <w:spacing w:after="0" w:line="240" w:lineRule="auto"/>
              <w:jc w:val="right"/>
              <w:rPr>
                <w:rFonts w:eastAsia="Times New Roman" w:cs="Times New Roman"/>
                <w:color w:val="0D0D0D"/>
                <w:sz w:val="16"/>
                <w:szCs w:val="16"/>
                <w:lang w:eastAsia="pl-PL"/>
              </w:rPr>
            </w:pPr>
            <w:r w:rsidRPr="00CC1748">
              <w:rPr>
                <w:rFonts w:eastAsia="Times New Roman" w:cs="Times New Roman"/>
                <w:color w:val="0D0D0D"/>
                <w:sz w:val="16"/>
                <w:szCs w:val="16"/>
                <w:lang w:eastAsia="pl-PL"/>
              </w:rPr>
              <w:t>3 873 440,00</w:t>
            </w:r>
          </w:p>
        </w:tc>
        <w:tc>
          <w:tcPr>
            <w:tcW w:w="1520" w:type="dxa"/>
            <w:tcBorders>
              <w:top w:val="nil"/>
              <w:left w:val="nil"/>
              <w:bottom w:val="single" w:sz="4" w:space="0" w:color="auto"/>
              <w:right w:val="single" w:sz="4" w:space="0" w:color="auto"/>
            </w:tcBorders>
            <w:shd w:val="clear" w:color="auto" w:fill="auto"/>
            <w:noWrap/>
            <w:vAlign w:val="center"/>
            <w:hideMark/>
          </w:tcPr>
          <w:p w14:paraId="064FA0FA" w14:textId="77777777" w:rsidR="00CC1748" w:rsidRPr="00CC1748" w:rsidRDefault="00CC1748" w:rsidP="00CC1748">
            <w:pPr>
              <w:spacing w:after="0" w:line="240" w:lineRule="auto"/>
              <w:jc w:val="right"/>
              <w:rPr>
                <w:rFonts w:eastAsia="Times New Roman" w:cs="Times New Roman"/>
                <w:color w:val="000000"/>
                <w:sz w:val="16"/>
                <w:szCs w:val="16"/>
                <w:lang w:eastAsia="pl-PL"/>
              </w:rPr>
            </w:pPr>
            <w:r w:rsidRPr="00CC1748">
              <w:rPr>
                <w:rFonts w:eastAsia="Times New Roman" w:cs="Times New Roman"/>
                <w:color w:val="000000"/>
                <w:sz w:val="16"/>
                <w:szCs w:val="16"/>
                <w:lang w:eastAsia="pl-PL"/>
              </w:rPr>
              <w:t>3 873 440,00</w:t>
            </w:r>
          </w:p>
        </w:tc>
        <w:tc>
          <w:tcPr>
            <w:tcW w:w="1660" w:type="dxa"/>
            <w:tcBorders>
              <w:top w:val="nil"/>
              <w:left w:val="nil"/>
              <w:bottom w:val="single" w:sz="4" w:space="0" w:color="auto"/>
              <w:right w:val="single" w:sz="4" w:space="0" w:color="auto"/>
            </w:tcBorders>
            <w:shd w:val="clear" w:color="auto" w:fill="auto"/>
            <w:noWrap/>
            <w:vAlign w:val="center"/>
            <w:hideMark/>
          </w:tcPr>
          <w:p w14:paraId="37DF3CE2" w14:textId="77777777" w:rsidR="00CC1748" w:rsidRPr="00CC1748" w:rsidRDefault="00CC1748" w:rsidP="00CC1748">
            <w:pPr>
              <w:spacing w:after="0" w:line="240" w:lineRule="auto"/>
              <w:jc w:val="right"/>
              <w:rPr>
                <w:rFonts w:eastAsia="Times New Roman" w:cs="Times New Roman"/>
                <w:color w:val="000000"/>
                <w:sz w:val="16"/>
                <w:szCs w:val="16"/>
                <w:lang w:eastAsia="pl-PL"/>
              </w:rPr>
            </w:pPr>
            <w:r w:rsidRPr="00CC1748">
              <w:rPr>
                <w:rFonts w:eastAsia="Times New Roman" w:cs="Times New Roman"/>
                <w:color w:val="000000"/>
                <w:sz w:val="16"/>
                <w:szCs w:val="16"/>
                <w:lang w:eastAsia="pl-PL"/>
              </w:rPr>
              <w:t>100,00%</w:t>
            </w:r>
          </w:p>
        </w:tc>
      </w:tr>
    </w:tbl>
    <w:p w14:paraId="49D41F0B" w14:textId="46ADB659" w:rsidR="006959A3" w:rsidRPr="006959A3" w:rsidRDefault="006959A3" w:rsidP="00621733">
      <w:pPr>
        <w:pStyle w:val="Nagwek2"/>
        <w:spacing w:before="120"/>
        <w:rPr>
          <w:color w:val="auto"/>
        </w:rPr>
      </w:pPr>
      <w:r w:rsidRPr="006959A3">
        <w:rPr>
          <w:color w:val="auto"/>
        </w:rPr>
        <w:t>ZOBOWIĄZANIA GMINY SZPROTAWA</w:t>
      </w:r>
    </w:p>
    <w:p w14:paraId="3CF5241C" w14:textId="13A69C5A" w:rsidR="006959A3" w:rsidRPr="006959A3" w:rsidRDefault="006959A3" w:rsidP="006959A3">
      <w:pPr>
        <w:ind w:firstLine="709"/>
        <w:jc w:val="both"/>
        <w:rPr>
          <w:rFonts w:cs="Times New Roman"/>
          <w:color w:val="auto"/>
          <w:szCs w:val="20"/>
        </w:rPr>
      </w:pPr>
      <w:r w:rsidRPr="006959A3">
        <w:rPr>
          <w:rFonts w:cs="Times New Roman"/>
          <w:color w:val="auto"/>
          <w:szCs w:val="20"/>
        </w:rPr>
        <w:t xml:space="preserve">Na dzień 31.12.2022 r. </w:t>
      </w:r>
      <w:r w:rsidRPr="006959A3">
        <w:rPr>
          <w:rFonts w:cs="Times New Roman"/>
          <w:b/>
          <w:color w:val="auto"/>
          <w:szCs w:val="20"/>
        </w:rPr>
        <w:t>zobowiązania niewymagalne jednostek budżetowych</w:t>
      </w:r>
      <w:r w:rsidRPr="006959A3">
        <w:rPr>
          <w:rFonts w:cs="Times New Roman"/>
          <w:color w:val="auto"/>
          <w:szCs w:val="20"/>
        </w:rPr>
        <w:t xml:space="preserve"> na podstawie sprawozdania Rb-28S wg wynosiły </w:t>
      </w:r>
      <w:r w:rsidRPr="006959A3">
        <w:rPr>
          <w:rFonts w:cs="Times New Roman"/>
          <w:b/>
          <w:color w:val="auto"/>
          <w:szCs w:val="20"/>
        </w:rPr>
        <w:t>8 080 881,17 zł</w:t>
      </w:r>
      <w:r w:rsidRPr="006959A3">
        <w:rPr>
          <w:rFonts w:cs="Times New Roman"/>
          <w:color w:val="auto"/>
          <w:szCs w:val="20"/>
        </w:rPr>
        <w:t xml:space="preserve"> i dotyczyły:</w:t>
      </w:r>
    </w:p>
    <w:p w14:paraId="237727E1" w14:textId="77777777" w:rsidR="006959A3" w:rsidRPr="006959A3" w:rsidRDefault="006959A3">
      <w:pPr>
        <w:numPr>
          <w:ilvl w:val="0"/>
          <w:numId w:val="41"/>
        </w:numPr>
        <w:spacing w:after="0"/>
        <w:ind w:left="360"/>
        <w:jc w:val="both"/>
        <w:rPr>
          <w:rFonts w:cs="Times New Roman"/>
          <w:color w:val="auto"/>
          <w:szCs w:val="20"/>
        </w:rPr>
      </w:pPr>
      <w:r w:rsidRPr="006959A3">
        <w:rPr>
          <w:rFonts w:cs="Times New Roman"/>
          <w:color w:val="auto"/>
          <w:szCs w:val="20"/>
        </w:rPr>
        <w:t xml:space="preserve">składek na ubezpieczenie społeczne, zdrowotne, Fundusz Pracy, </w:t>
      </w:r>
    </w:p>
    <w:p w14:paraId="2D41B72F" w14:textId="4C65FD39" w:rsidR="006959A3" w:rsidRPr="006959A3" w:rsidRDefault="006959A3" w:rsidP="006959A3">
      <w:pPr>
        <w:spacing w:after="0"/>
        <w:ind w:left="357"/>
        <w:jc w:val="both"/>
        <w:rPr>
          <w:rFonts w:cs="Times New Roman"/>
          <w:bCs/>
          <w:color w:val="auto"/>
          <w:szCs w:val="20"/>
        </w:rPr>
      </w:pPr>
      <w:r w:rsidRPr="006959A3">
        <w:rPr>
          <w:rFonts w:cs="Times New Roman"/>
          <w:color w:val="auto"/>
          <w:szCs w:val="20"/>
        </w:rPr>
        <w:t xml:space="preserve">podatku dochodowego (§ 401, § 410, § 411, § 412, § 413, § 417, §4710) </w:t>
      </w:r>
      <w:r w:rsidRPr="006959A3">
        <w:rPr>
          <w:rFonts w:cs="Times New Roman"/>
          <w:color w:val="auto"/>
          <w:szCs w:val="20"/>
        </w:rPr>
        <w:tab/>
        <w:t xml:space="preserve">                        </w:t>
      </w:r>
      <w:r>
        <w:rPr>
          <w:rFonts w:cs="Times New Roman"/>
          <w:color w:val="auto"/>
          <w:szCs w:val="20"/>
        </w:rPr>
        <w:t xml:space="preserve"> </w:t>
      </w:r>
      <w:r w:rsidRPr="006959A3">
        <w:rPr>
          <w:rFonts w:cs="Times New Roman"/>
          <w:color w:val="auto"/>
          <w:szCs w:val="20"/>
        </w:rPr>
        <w:t xml:space="preserve"> </w:t>
      </w:r>
      <w:r w:rsidRPr="006959A3">
        <w:rPr>
          <w:rFonts w:cs="Times New Roman"/>
          <w:bCs/>
          <w:color w:val="auto"/>
          <w:szCs w:val="20"/>
        </w:rPr>
        <w:t>3 401 625,96 zł,</w:t>
      </w:r>
    </w:p>
    <w:p w14:paraId="4D1D54C0" w14:textId="725BF9E1" w:rsidR="006959A3" w:rsidRPr="006959A3" w:rsidRDefault="006959A3">
      <w:pPr>
        <w:numPr>
          <w:ilvl w:val="0"/>
          <w:numId w:val="41"/>
        </w:numPr>
        <w:spacing w:after="0"/>
        <w:ind w:left="360"/>
        <w:jc w:val="both"/>
        <w:rPr>
          <w:rFonts w:cs="Times New Roman"/>
          <w:color w:val="auto"/>
          <w:szCs w:val="20"/>
        </w:rPr>
      </w:pPr>
      <w:r w:rsidRPr="006959A3">
        <w:rPr>
          <w:rFonts w:cs="Times New Roman"/>
          <w:color w:val="auto"/>
          <w:szCs w:val="20"/>
        </w:rPr>
        <w:t>wydatków na remonty i  inwestycje  (§ 427, § 605)</w:t>
      </w:r>
      <w:r w:rsidRPr="006959A3">
        <w:rPr>
          <w:rFonts w:cs="Times New Roman"/>
          <w:color w:val="auto"/>
          <w:szCs w:val="20"/>
        </w:rPr>
        <w:tab/>
      </w:r>
      <w:r w:rsidRPr="006959A3">
        <w:rPr>
          <w:rFonts w:cs="Times New Roman"/>
          <w:color w:val="auto"/>
          <w:szCs w:val="20"/>
        </w:rPr>
        <w:tab/>
      </w:r>
      <w:r w:rsidRPr="006959A3">
        <w:rPr>
          <w:rFonts w:cs="Times New Roman"/>
          <w:color w:val="auto"/>
          <w:szCs w:val="20"/>
        </w:rPr>
        <w:tab/>
      </w:r>
      <w:r w:rsidRPr="006959A3">
        <w:rPr>
          <w:rFonts w:cs="Times New Roman"/>
          <w:color w:val="auto"/>
          <w:szCs w:val="20"/>
        </w:rPr>
        <w:tab/>
        <w:t xml:space="preserve">            </w:t>
      </w:r>
      <w:r w:rsidRPr="006959A3">
        <w:rPr>
          <w:rFonts w:cs="Times New Roman"/>
          <w:bCs/>
          <w:color w:val="auto"/>
          <w:szCs w:val="20"/>
        </w:rPr>
        <w:t>1 908 345,22 zł,</w:t>
      </w:r>
    </w:p>
    <w:p w14:paraId="794918F2" w14:textId="62C576A8" w:rsidR="006959A3" w:rsidRPr="006959A3" w:rsidRDefault="006959A3">
      <w:pPr>
        <w:numPr>
          <w:ilvl w:val="0"/>
          <w:numId w:val="41"/>
        </w:numPr>
        <w:spacing w:after="0"/>
        <w:ind w:left="360"/>
        <w:jc w:val="both"/>
        <w:rPr>
          <w:rFonts w:cs="Times New Roman"/>
          <w:b/>
          <w:bCs/>
          <w:color w:val="auto"/>
          <w:szCs w:val="20"/>
        </w:rPr>
      </w:pPr>
      <w:r w:rsidRPr="006959A3">
        <w:rPr>
          <w:rFonts w:cs="Times New Roman"/>
          <w:color w:val="auto"/>
          <w:szCs w:val="20"/>
        </w:rPr>
        <w:t xml:space="preserve">zakup materiałów i usług, energii, art. żywnościowych,  dotacje i inne                                   </w:t>
      </w:r>
      <w:r w:rsidRPr="006959A3">
        <w:rPr>
          <w:rFonts w:cs="Times New Roman"/>
          <w:bCs/>
          <w:color w:val="auto"/>
          <w:szCs w:val="20"/>
        </w:rPr>
        <w:t>2 770 909,99 zł.</w:t>
      </w:r>
    </w:p>
    <w:p w14:paraId="044EFBE5" w14:textId="77777777" w:rsidR="006959A3" w:rsidRPr="006959A3" w:rsidRDefault="006959A3" w:rsidP="006959A3">
      <w:pPr>
        <w:autoSpaceDE w:val="0"/>
        <w:autoSpaceDN w:val="0"/>
        <w:adjustRightInd w:val="0"/>
        <w:ind w:firstLine="709"/>
        <w:jc w:val="both"/>
        <w:rPr>
          <w:rFonts w:cs="Times New Roman"/>
          <w:color w:val="auto"/>
          <w:szCs w:val="20"/>
        </w:rPr>
      </w:pPr>
      <w:r w:rsidRPr="006959A3">
        <w:rPr>
          <w:rFonts w:cs="Times New Roman"/>
          <w:color w:val="auto"/>
          <w:szCs w:val="20"/>
        </w:rPr>
        <w:t xml:space="preserve">Zobowiązania z ww. tytułów wynikają z ustawowych terminów rozliczeń składek </w:t>
      </w:r>
      <w:r w:rsidRPr="006959A3">
        <w:rPr>
          <w:rFonts w:cs="Times New Roman"/>
          <w:color w:val="auto"/>
          <w:szCs w:val="20"/>
        </w:rPr>
        <w:br/>
        <w:t>z ZUS (do 5-go dnia miesiąca następnego po dokonaniu wypłaty) oraz urzędami skarbowymi zaliczek na podatek dochodowy od osób fizycznych (do 20-go dnia miesiąca następującego po dokonaniu wypłaty). Natomiast pozostałe zobowiązania wynikają z zawartych umów lub złożonych deklaracji.</w:t>
      </w:r>
    </w:p>
    <w:p w14:paraId="65223CF5" w14:textId="415F1560" w:rsidR="006959A3" w:rsidRPr="006959A3" w:rsidRDefault="006959A3" w:rsidP="006959A3">
      <w:pPr>
        <w:jc w:val="both"/>
        <w:rPr>
          <w:rFonts w:cs="Times New Roman"/>
          <w:color w:val="auto"/>
          <w:szCs w:val="20"/>
        </w:rPr>
      </w:pPr>
      <w:r w:rsidRPr="006959A3">
        <w:rPr>
          <w:rFonts w:cs="Times New Roman"/>
          <w:color w:val="FF0000"/>
          <w:szCs w:val="20"/>
        </w:rPr>
        <w:tab/>
      </w:r>
      <w:r w:rsidRPr="006959A3">
        <w:rPr>
          <w:rFonts w:cs="Times New Roman"/>
          <w:color w:val="auto"/>
          <w:szCs w:val="20"/>
        </w:rPr>
        <w:t>Zobowiązania Gminy Szprotawy wg stanu na dzień 31 grudnia 202</w:t>
      </w:r>
      <w:r w:rsidRPr="004D32EE">
        <w:rPr>
          <w:rFonts w:cs="Times New Roman"/>
          <w:color w:val="auto"/>
          <w:szCs w:val="20"/>
        </w:rPr>
        <w:t>2</w:t>
      </w:r>
      <w:r w:rsidRPr="006959A3">
        <w:rPr>
          <w:rFonts w:cs="Times New Roman"/>
          <w:color w:val="auto"/>
          <w:szCs w:val="20"/>
        </w:rPr>
        <w:t xml:space="preserve"> r. wynoszą </w:t>
      </w:r>
      <w:r w:rsidR="004D32EE" w:rsidRPr="004D32EE">
        <w:rPr>
          <w:rFonts w:cs="Times New Roman"/>
          <w:b/>
          <w:color w:val="auto"/>
          <w:szCs w:val="20"/>
        </w:rPr>
        <w:t>54 033 167,15</w:t>
      </w:r>
      <w:r w:rsidRPr="006959A3">
        <w:rPr>
          <w:rFonts w:cs="Times New Roman"/>
          <w:b/>
          <w:color w:val="auto"/>
          <w:szCs w:val="20"/>
        </w:rPr>
        <w:t xml:space="preserve"> zł.</w:t>
      </w:r>
      <w:r w:rsidRPr="006959A3">
        <w:rPr>
          <w:rFonts w:cs="Times New Roman"/>
          <w:color w:val="auto"/>
          <w:szCs w:val="20"/>
        </w:rPr>
        <w:t xml:space="preserve"> Stan zobowiązań według tytułów dłużnych przedstawia się następująco:</w:t>
      </w:r>
    </w:p>
    <w:p w14:paraId="6D8968C1" w14:textId="22E8AA89" w:rsidR="006959A3" w:rsidRPr="006959A3" w:rsidRDefault="006959A3">
      <w:pPr>
        <w:numPr>
          <w:ilvl w:val="0"/>
          <w:numId w:val="40"/>
        </w:numPr>
        <w:spacing w:after="0"/>
        <w:jc w:val="both"/>
        <w:rPr>
          <w:rFonts w:cs="Times New Roman"/>
          <w:color w:val="auto"/>
          <w:szCs w:val="20"/>
        </w:rPr>
      </w:pPr>
      <w:r w:rsidRPr="006959A3">
        <w:rPr>
          <w:rFonts w:cs="Times New Roman"/>
          <w:color w:val="auto"/>
          <w:szCs w:val="20"/>
        </w:rPr>
        <w:t>długoterminowe obligacje komunalne</w:t>
      </w:r>
      <w:r w:rsidRPr="006959A3">
        <w:rPr>
          <w:rFonts w:cs="Times New Roman"/>
          <w:color w:val="auto"/>
          <w:szCs w:val="20"/>
        </w:rPr>
        <w:tab/>
      </w:r>
      <w:r w:rsidRPr="006959A3">
        <w:rPr>
          <w:rFonts w:cs="Times New Roman"/>
          <w:color w:val="auto"/>
          <w:szCs w:val="20"/>
        </w:rPr>
        <w:tab/>
      </w:r>
      <w:r w:rsidRPr="006959A3">
        <w:rPr>
          <w:rFonts w:cs="Times New Roman"/>
          <w:color w:val="auto"/>
          <w:szCs w:val="20"/>
        </w:rPr>
        <w:tab/>
      </w:r>
      <w:r w:rsidRPr="006959A3">
        <w:rPr>
          <w:rFonts w:cs="Times New Roman"/>
          <w:color w:val="auto"/>
          <w:szCs w:val="20"/>
        </w:rPr>
        <w:tab/>
        <w:t xml:space="preserve">                 </w:t>
      </w:r>
      <w:r w:rsidR="00163271">
        <w:rPr>
          <w:rFonts w:cs="Times New Roman"/>
          <w:color w:val="auto"/>
          <w:szCs w:val="20"/>
        </w:rPr>
        <w:t xml:space="preserve">                     </w:t>
      </w:r>
      <w:r w:rsidRPr="006959A3">
        <w:rPr>
          <w:rFonts w:cs="Times New Roman"/>
          <w:color w:val="auto"/>
          <w:szCs w:val="20"/>
        </w:rPr>
        <w:t xml:space="preserve">   </w:t>
      </w:r>
      <w:r w:rsidR="004D32EE" w:rsidRPr="004D32EE">
        <w:rPr>
          <w:rFonts w:cs="Times New Roman"/>
          <w:color w:val="auto"/>
          <w:szCs w:val="20"/>
        </w:rPr>
        <w:t>54 033 167,15</w:t>
      </w:r>
      <w:r w:rsidRPr="006959A3">
        <w:rPr>
          <w:rFonts w:cs="Times New Roman"/>
          <w:color w:val="auto"/>
          <w:szCs w:val="20"/>
        </w:rPr>
        <w:t xml:space="preserve"> zł,</w:t>
      </w:r>
    </w:p>
    <w:p w14:paraId="3B1DAF29" w14:textId="77777777" w:rsidR="006959A3" w:rsidRPr="006959A3" w:rsidRDefault="006959A3" w:rsidP="006959A3">
      <w:pPr>
        <w:spacing w:after="0"/>
        <w:ind w:left="720"/>
        <w:contextualSpacing/>
        <w:jc w:val="both"/>
        <w:rPr>
          <w:rFonts w:cs="Times New Roman"/>
          <w:color w:val="FF0000"/>
          <w:szCs w:val="20"/>
        </w:rPr>
      </w:pPr>
    </w:p>
    <w:p w14:paraId="7CD57BED" w14:textId="2456BD41" w:rsidR="006959A3" w:rsidRPr="006959A3" w:rsidRDefault="006959A3" w:rsidP="00621733">
      <w:pPr>
        <w:spacing w:after="0"/>
        <w:ind w:left="720"/>
        <w:contextualSpacing/>
        <w:jc w:val="both"/>
        <w:rPr>
          <w:rFonts w:cs="Times New Roman"/>
          <w:color w:val="auto"/>
          <w:szCs w:val="20"/>
        </w:rPr>
      </w:pPr>
      <w:r w:rsidRPr="006959A3">
        <w:rPr>
          <w:rFonts w:cs="Times New Roman"/>
          <w:color w:val="auto"/>
          <w:szCs w:val="20"/>
        </w:rPr>
        <w:t>Zestawienie zadłużenia z tytułu wyemitowanych obligacji i zaciągniętych pożyczek wg stanu na dzień 31.12.202</w:t>
      </w:r>
      <w:r w:rsidR="004D32EE" w:rsidRPr="004D32EE">
        <w:rPr>
          <w:rFonts w:cs="Times New Roman"/>
          <w:color w:val="auto"/>
          <w:szCs w:val="20"/>
        </w:rPr>
        <w:t>2</w:t>
      </w:r>
      <w:r w:rsidRPr="006959A3">
        <w:rPr>
          <w:rFonts w:cs="Times New Roman"/>
          <w:color w:val="auto"/>
          <w:szCs w:val="20"/>
        </w:rPr>
        <w:t>r. przedstawia poniższa tabela:</w:t>
      </w:r>
    </w:p>
    <w:p w14:paraId="2500309B" w14:textId="59FD229F" w:rsidR="006959A3" w:rsidRPr="004D32EE" w:rsidRDefault="006959A3" w:rsidP="006959A3">
      <w:pPr>
        <w:spacing w:after="0"/>
        <w:ind w:left="720"/>
        <w:jc w:val="both"/>
        <w:rPr>
          <w:rFonts w:asciiTheme="minorHAnsi" w:hAnsiTheme="minorHAnsi"/>
          <w:color w:val="auto"/>
          <w:szCs w:val="20"/>
        </w:rPr>
      </w:pPr>
    </w:p>
    <w:tbl>
      <w:tblPr>
        <w:tblW w:w="9776" w:type="dxa"/>
        <w:tblCellMar>
          <w:left w:w="70" w:type="dxa"/>
          <w:right w:w="70" w:type="dxa"/>
        </w:tblCellMar>
        <w:tblLook w:val="04A0" w:firstRow="1" w:lastRow="0" w:firstColumn="1" w:lastColumn="0" w:noHBand="0" w:noVBand="1"/>
      </w:tblPr>
      <w:tblGrid>
        <w:gridCol w:w="2560"/>
        <w:gridCol w:w="1872"/>
        <w:gridCol w:w="1800"/>
        <w:gridCol w:w="2127"/>
        <w:gridCol w:w="1417"/>
      </w:tblGrid>
      <w:tr w:rsidR="00763863" w:rsidRPr="00163271" w14:paraId="3F322034" w14:textId="77777777" w:rsidTr="000D75F6">
        <w:trPr>
          <w:trHeight w:val="521"/>
        </w:trPr>
        <w:tc>
          <w:tcPr>
            <w:tcW w:w="256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EB9FB8" w14:textId="77777777" w:rsidR="00763863" w:rsidRPr="00163271" w:rsidRDefault="00763863" w:rsidP="00763863">
            <w:pPr>
              <w:spacing w:after="0" w:line="240" w:lineRule="auto"/>
              <w:jc w:val="center"/>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Instytucja finansująca</w:t>
            </w:r>
          </w:p>
        </w:tc>
        <w:tc>
          <w:tcPr>
            <w:tcW w:w="1872" w:type="dxa"/>
            <w:tcBorders>
              <w:top w:val="single" w:sz="4" w:space="0" w:color="auto"/>
              <w:left w:val="nil"/>
              <w:bottom w:val="single" w:sz="4" w:space="0" w:color="auto"/>
              <w:right w:val="single" w:sz="4" w:space="0" w:color="auto"/>
            </w:tcBorders>
            <w:shd w:val="clear" w:color="000000" w:fill="F2F2F2"/>
            <w:vAlign w:val="center"/>
            <w:hideMark/>
          </w:tcPr>
          <w:p w14:paraId="3E5B3D9F" w14:textId="77777777" w:rsidR="00763863" w:rsidRPr="00163271" w:rsidRDefault="00763863" w:rsidP="00763863">
            <w:pPr>
              <w:spacing w:after="0" w:line="240" w:lineRule="auto"/>
              <w:jc w:val="center"/>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 xml:space="preserve">Pożyczka/obligacje </w:t>
            </w:r>
          </w:p>
        </w:tc>
        <w:tc>
          <w:tcPr>
            <w:tcW w:w="1800" w:type="dxa"/>
            <w:tcBorders>
              <w:top w:val="single" w:sz="4" w:space="0" w:color="auto"/>
              <w:left w:val="nil"/>
              <w:bottom w:val="single" w:sz="4" w:space="0" w:color="auto"/>
              <w:right w:val="single" w:sz="4" w:space="0" w:color="auto"/>
            </w:tcBorders>
            <w:shd w:val="clear" w:color="000000" w:fill="F2F2F2"/>
            <w:noWrap/>
            <w:vAlign w:val="center"/>
            <w:hideMark/>
          </w:tcPr>
          <w:p w14:paraId="4D57C631" w14:textId="77777777" w:rsidR="00763863" w:rsidRPr="00163271" w:rsidRDefault="00763863" w:rsidP="00763863">
            <w:pPr>
              <w:spacing w:after="0" w:line="240" w:lineRule="auto"/>
              <w:jc w:val="center"/>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Kwota</w:t>
            </w:r>
          </w:p>
        </w:tc>
        <w:tc>
          <w:tcPr>
            <w:tcW w:w="2127" w:type="dxa"/>
            <w:tcBorders>
              <w:top w:val="single" w:sz="4" w:space="0" w:color="auto"/>
              <w:left w:val="nil"/>
              <w:bottom w:val="single" w:sz="4" w:space="0" w:color="auto"/>
              <w:right w:val="single" w:sz="4" w:space="0" w:color="auto"/>
            </w:tcBorders>
            <w:shd w:val="clear" w:color="000000" w:fill="F2F2F2"/>
            <w:vAlign w:val="center"/>
            <w:hideMark/>
          </w:tcPr>
          <w:p w14:paraId="3B5B1FF1" w14:textId="77777777" w:rsidR="00763863" w:rsidRPr="00163271" w:rsidRDefault="00763863" w:rsidP="00763863">
            <w:pPr>
              <w:spacing w:after="0" w:line="240" w:lineRule="auto"/>
              <w:jc w:val="center"/>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Seria/numer umowy</w:t>
            </w:r>
          </w:p>
        </w:tc>
        <w:tc>
          <w:tcPr>
            <w:tcW w:w="1417" w:type="dxa"/>
            <w:tcBorders>
              <w:top w:val="single" w:sz="4" w:space="0" w:color="auto"/>
              <w:left w:val="nil"/>
              <w:bottom w:val="single" w:sz="4" w:space="0" w:color="auto"/>
              <w:right w:val="single" w:sz="4" w:space="0" w:color="auto"/>
            </w:tcBorders>
            <w:shd w:val="clear" w:color="000000" w:fill="F2F2F2"/>
            <w:vAlign w:val="center"/>
            <w:hideMark/>
          </w:tcPr>
          <w:p w14:paraId="31E527BC" w14:textId="77777777" w:rsidR="00763863" w:rsidRPr="00163271" w:rsidRDefault="00763863" w:rsidP="00763863">
            <w:pPr>
              <w:spacing w:after="0" w:line="240" w:lineRule="auto"/>
              <w:jc w:val="center"/>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 xml:space="preserve">Data wykupu według umowy </w:t>
            </w:r>
          </w:p>
        </w:tc>
      </w:tr>
      <w:tr w:rsidR="00763863" w:rsidRPr="00163271" w14:paraId="7E4A03A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10A3A9E"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00777D1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305BB77"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2 100 000,00</w:t>
            </w:r>
          </w:p>
        </w:tc>
        <w:tc>
          <w:tcPr>
            <w:tcW w:w="2127" w:type="dxa"/>
            <w:tcBorders>
              <w:top w:val="nil"/>
              <w:left w:val="nil"/>
              <w:bottom w:val="single" w:sz="4" w:space="0" w:color="auto"/>
              <w:right w:val="single" w:sz="4" w:space="0" w:color="auto"/>
            </w:tcBorders>
            <w:shd w:val="clear" w:color="auto" w:fill="auto"/>
            <w:noWrap/>
            <w:vAlign w:val="bottom"/>
            <w:hideMark/>
          </w:tcPr>
          <w:p w14:paraId="0DF56B62"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10H</w:t>
            </w:r>
          </w:p>
        </w:tc>
        <w:tc>
          <w:tcPr>
            <w:tcW w:w="1417" w:type="dxa"/>
            <w:tcBorders>
              <w:top w:val="nil"/>
              <w:left w:val="nil"/>
              <w:bottom w:val="single" w:sz="4" w:space="0" w:color="auto"/>
              <w:right w:val="single" w:sz="4" w:space="0" w:color="auto"/>
            </w:tcBorders>
            <w:shd w:val="clear" w:color="auto" w:fill="auto"/>
            <w:noWrap/>
            <w:vAlign w:val="bottom"/>
            <w:hideMark/>
          </w:tcPr>
          <w:p w14:paraId="1B253AB5"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2027-12-20</w:t>
            </w:r>
          </w:p>
        </w:tc>
      </w:tr>
      <w:tr w:rsidR="00763863" w:rsidRPr="00163271" w14:paraId="5D2C29A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87AE599"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1DC706C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775D0026"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2 060 000,00</w:t>
            </w:r>
          </w:p>
        </w:tc>
        <w:tc>
          <w:tcPr>
            <w:tcW w:w="2127" w:type="dxa"/>
            <w:tcBorders>
              <w:top w:val="nil"/>
              <w:left w:val="nil"/>
              <w:bottom w:val="single" w:sz="4" w:space="0" w:color="auto"/>
              <w:right w:val="single" w:sz="4" w:space="0" w:color="auto"/>
            </w:tcBorders>
            <w:shd w:val="clear" w:color="auto" w:fill="auto"/>
            <w:noWrap/>
            <w:vAlign w:val="bottom"/>
            <w:hideMark/>
          </w:tcPr>
          <w:p w14:paraId="45DBA08C"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H11</w:t>
            </w:r>
          </w:p>
        </w:tc>
        <w:tc>
          <w:tcPr>
            <w:tcW w:w="1417" w:type="dxa"/>
            <w:tcBorders>
              <w:top w:val="nil"/>
              <w:left w:val="nil"/>
              <w:bottom w:val="single" w:sz="4" w:space="0" w:color="auto"/>
              <w:right w:val="single" w:sz="4" w:space="0" w:color="auto"/>
            </w:tcBorders>
            <w:shd w:val="clear" w:color="auto" w:fill="auto"/>
            <w:noWrap/>
            <w:vAlign w:val="bottom"/>
            <w:hideMark/>
          </w:tcPr>
          <w:p w14:paraId="15AB06A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2023-12-28</w:t>
            </w:r>
          </w:p>
        </w:tc>
      </w:tr>
      <w:tr w:rsidR="00763863" w:rsidRPr="00163271" w14:paraId="041C9712"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2471A2E"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CC40BC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8040266"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600 000,00</w:t>
            </w:r>
          </w:p>
        </w:tc>
        <w:tc>
          <w:tcPr>
            <w:tcW w:w="2127" w:type="dxa"/>
            <w:tcBorders>
              <w:top w:val="nil"/>
              <w:left w:val="nil"/>
              <w:bottom w:val="single" w:sz="4" w:space="0" w:color="auto"/>
              <w:right w:val="single" w:sz="4" w:space="0" w:color="auto"/>
            </w:tcBorders>
            <w:shd w:val="clear" w:color="auto" w:fill="auto"/>
            <w:noWrap/>
            <w:vAlign w:val="bottom"/>
            <w:hideMark/>
          </w:tcPr>
          <w:p w14:paraId="1CDCC345"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F12</w:t>
            </w:r>
          </w:p>
        </w:tc>
        <w:tc>
          <w:tcPr>
            <w:tcW w:w="1417" w:type="dxa"/>
            <w:tcBorders>
              <w:top w:val="nil"/>
              <w:left w:val="nil"/>
              <w:bottom w:val="single" w:sz="4" w:space="0" w:color="auto"/>
              <w:right w:val="single" w:sz="4" w:space="0" w:color="auto"/>
            </w:tcBorders>
            <w:shd w:val="clear" w:color="auto" w:fill="auto"/>
            <w:noWrap/>
            <w:vAlign w:val="bottom"/>
            <w:hideMark/>
          </w:tcPr>
          <w:p w14:paraId="5C3BFB17"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2023-12-21</w:t>
            </w:r>
          </w:p>
        </w:tc>
      </w:tr>
      <w:tr w:rsidR="00763863" w:rsidRPr="00163271" w14:paraId="69D4E99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7DC4EBA"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39C51076"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58153F01"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421EF5C9"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G12</w:t>
            </w:r>
          </w:p>
        </w:tc>
        <w:tc>
          <w:tcPr>
            <w:tcW w:w="1417" w:type="dxa"/>
            <w:tcBorders>
              <w:top w:val="nil"/>
              <w:left w:val="nil"/>
              <w:bottom w:val="single" w:sz="4" w:space="0" w:color="auto"/>
              <w:right w:val="single" w:sz="4" w:space="0" w:color="auto"/>
            </w:tcBorders>
            <w:shd w:val="clear" w:color="auto" w:fill="auto"/>
            <w:noWrap/>
            <w:vAlign w:val="bottom"/>
            <w:hideMark/>
          </w:tcPr>
          <w:p w14:paraId="38C7F37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2024-11-19</w:t>
            </w:r>
          </w:p>
        </w:tc>
      </w:tr>
      <w:tr w:rsidR="00763863" w:rsidRPr="00163271" w14:paraId="763E25F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811FDE7"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55465BA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7374CF2"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6F8F9EA0"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H12</w:t>
            </w:r>
          </w:p>
        </w:tc>
        <w:tc>
          <w:tcPr>
            <w:tcW w:w="1417" w:type="dxa"/>
            <w:tcBorders>
              <w:top w:val="nil"/>
              <w:left w:val="nil"/>
              <w:bottom w:val="single" w:sz="4" w:space="0" w:color="auto"/>
              <w:right w:val="single" w:sz="4" w:space="0" w:color="auto"/>
            </w:tcBorders>
            <w:shd w:val="clear" w:color="auto" w:fill="auto"/>
            <w:noWrap/>
            <w:vAlign w:val="bottom"/>
            <w:hideMark/>
          </w:tcPr>
          <w:p w14:paraId="73C5619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2024-11-19</w:t>
            </w:r>
          </w:p>
        </w:tc>
      </w:tr>
      <w:tr w:rsidR="00763863" w:rsidRPr="00163271" w14:paraId="2AECAD43"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9443B0B"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5999F0A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1B15650"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0B48FE47"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I12</w:t>
            </w:r>
          </w:p>
        </w:tc>
        <w:tc>
          <w:tcPr>
            <w:tcW w:w="1417" w:type="dxa"/>
            <w:tcBorders>
              <w:top w:val="nil"/>
              <w:left w:val="nil"/>
              <w:bottom w:val="single" w:sz="4" w:space="0" w:color="auto"/>
              <w:right w:val="single" w:sz="4" w:space="0" w:color="auto"/>
            </w:tcBorders>
            <w:shd w:val="clear" w:color="auto" w:fill="auto"/>
            <w:noWrap/>
            <w:vAlign w:val="bottom"/>
            <w:hideMark/>
          </w:tcPr>
          <w:p w14:paraId="0A4F9AA7"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2025-11-19</w:t>
            </w:r>
          </w:p>
        </w:tc>
      </w:tr>
      <w:tr w:rsidR="00763863" w:rsidRPr="00163271" w14:paraId="5BAFAD13"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4BF9B30"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55B16E0E"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2D80553"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04510CC2"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K12</w:t>
            </w:r>
          </w:p>
        </w:tc>
        <w:tc>
          <w:tcPr>
            <w:tcW w:w="1417" w:type="dxa"/>
            <w:tcBorders>
              <w:top w:val="nil"/>
              <w:left w:val="nil"/>
              <w:bottom w:val="single" w:sz="4" w:space="0" w:color="auto"/>
              <w:right w:val="single" w:sz="4" w:space="0" w:color="auto"/>
            </w:tcBorders>
            <w:shd w:val="clear" w:color="auto" w:fill="auto"/>
            <w:noWrap/>
            <w:vAlign w:val="bottom"/>
            <w:hideMark/>
          </w:tcPr>
          <w:p w14:paraId="34632C85"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2026-11-19</w:t>
            </w:r>
          </w:p>
        </w:tc>
      </w:tr>
      <w:tr w:rsidR="00763863" w:rsidRPr="00163271" w14:paraId="267AD0C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D8FAC08"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0BC7B1F6"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702D202"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123F4D94"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D13</w:t>
            </w:r>
          </w:p>
        </w:tc>
        <w:tc>
          <w:tcPr>
            <w:tcW w:w="1417" w:type="dxa"/>
            <w:tcBorders>
              <w:top w:val="nil"/>
              <w:left w:val="nil"/>
              <w:bottom w:val="single" w:sz="4" w:space="0" w:color="auto"/>
              <w:right w:val="single" w:sz="4" w:space="0" w:color="auto"/>
            </w:tcBorders>
            <w:shd w:val="clear" w:color="auto" w:fill="auto"/>
            <w:noWrap/>
            <w:vAlign w:val="bottom"/>
            <w:hideMark/>
          </w:tcPr>
          <w:p w14:paraId="218FD8B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2025-07-25</w:t>
            </w:r>
          </w:p>
        </w:tc>
      </w:tr>
      <w:tr w:rsidR="00763863" w:rsidRPr="00163271" w14:paraId="2EDCB41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0A867BD"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7A0AAC1"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9C399F0"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900 000,00</w:t>
            </w:r>
          </w:p>
        </w:tc>
        <w:tc>
          <w:tcPr>
            <w:tcW w:w="2127" w:type="dxa"/>
            <w:tcBorders>
              <w:top w:val="nil"/>
              <w:left w:val="nil"/>
              <w:bottom w:val="single" w:sz="4" w:space="0" w:color="auto"/>
              <w:right w:val="single" w:sz="4" w:space="0" w:color="auto"/>
            </w:tcBorders>
            <w:shd w:val="clear" w:color="auto" w:fill="auto"/>
            <w:noWrap/>
            <w:vAlign w:val="bottom"/>
            <w:hideMark/>
          </w:tcPr>
          <w:p w14:paraId="7FF54E45"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E13</w:t>
            </w:r>
          </w:p>
        </w:tc>
        <w:tc>
          <w:tcPr>
            <w:tcW w:w="1417" w:type="dxa"/>
            <w:tcBorders>
              <w:top w:val="nil"/>
              <w:left w:val="nil"/>
              <w:bottom w:val="single" w:sz="4" w:space="0" w:color="auto"/>
              <w:right w:val="single" w:sz="4" w:space="0" w:color="auto"/>
            </w:tcBorders>
            <w:shd w:val="clear" w:color="auto" w:fill="auto"/>
            <w:noWrap/>
            <w:vAlign w:val="bottom"/>
            <w:hideMark/>
          </w:tcPr>
          <w:p w14:paraId="00C8B537"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2026-12-09</w:t>
            </w:r>
          </w:p>
        </w:tc>
      </w:tr>
      <w:tr w:rsidR="00763863" w:rsidRPr="00163271" w14:paraId="2E952818"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3F64154"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93530D4"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89F4089"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600 000,00</w:t>
            </w:r>
          </w:p>
        </w:tc>
        <w:tc>
          <w:tcPr>
            <w:tcW w:w="2127" w:type="dxa"/>
            <w:tcBorders>
              <w:top w:val="nil"/>
              <w:left w:val="nil"/>
              <w:bottom w:val="single" w:sz="4" w:space="0" w:color="auto"/>
              <w:right w:val="single" w:sz="4" w:space="0" w:color="auto"/>
            </w:tcBorders>
            <w:shd w:val="clear" w:color="auto" w:fill="auto"/>
            <w:noWrap/>
            <w:vAlign w:val="bottom"/>
            <w:hideMark/>
          </w:tcPr>
          <w:p w14:paraId="607B83A3"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A15</w:t>
            </w:r>
          </w:p>
        </w:tc>
        <w:tc>
          <w:tcPr>
            <w:tcW w:w="1417" w:type="dxa"/>
            <w:tcBorders>
              <w:top w:val="nil"/>
              <w:left w:val="nil"/>
              <w:bottom w:val="single" w:sz="4" w:space="0" w:color="auto"/>
              <w:right w:val="single" w:sz="4" w:space="0" w:color="auto"/>
            </w:tcBorders>
            <w:shd w:val="clear" w:color="auto" w:fill="auto"/>
            <w:noWrap/>
            <w:vAlign w:val="bottom"/>
            <w:hideMark/>
          </w:tcPr>
          <w:p w14:paraId="7D75E31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2024-11-25</w:t>
            </w:r>
          </w:p>
        </w:tc>
      </w:tr>
      <w:tr w:rsidR="00763863" w:rsidRPr="00163271" w14:paraId="36A23B4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B2FF29E"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97B5F54"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3D0501BE"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600 000,00</w:t>
            </w:r>
          </w:p>
        </w:tc>
        <w:tc>
          <w:tcPr>
            <w:tcW w:w="2127" w:type="dxa"/>
            <w:tcBorders>
              <w:top w:val="nil"/>
              <w:left w:val="nil"/>
              <w:bottom w:val="single" w:sz="4" w:space="0" w:color="auto"/>
              <w:right w:val="single" w:sz="4" w:space="0" w:color="auto"/>
            </w:tcBorders>
            <w:shd w:val="clear" w:color="auto" w:fill="auto"/>
            <w:noWrap/>
            <w:vAlign w:val="bottom"/>
            <w:hideMark/>
          </w:tcPr>
          <w:p w14:paraId="0420A2E7"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B15</w:t>
            </w:r>
          </w:p>
        </w:tc>
        <w:tc>
          <w:tcPr>
            <w:tcW w:w="1417" w:type="dxa"/>
            <w:tcBorders>
              <w:top w:val="nil"/>
              <w:left w:val="nil"/>
              <w:bottom w:val="single" w:sz="4" w:space="0" w:color="auto"/>
              <w:right w:val="single" w:sz="4" w:space="0" w:color="auto"/>
            </w:tcBorders>
            <w:shd w:val="clear" w:color="auto" w:fill="auto"/>
            <w:noWrap/>
            <w:vAlign w:val="bottom"/>
            <w:hideMark/>
          </w:tcPr>
          <w:p w14:paraId="7316395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2025-11-25</w:t>
            </w:r>
          </w:p>
        </w:tc>
      </w:tr>
      <w:tr w:rsidR="00763863" w:rsidRPr="00163271" w14:paraId="0B098B7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8CA1FD7"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4D34424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8DFD9C9"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6EB2EA1B"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C15</w:t>
            </w:r>
          </w:p>
        </w:tc>
        <w:tc>
          <w:tcPr>
            <w:tcW w:w="1417" w:type="dxa"/>
            <w:tcBorders>
              <w:top w:val="nil"/>
              <w:left w:val="nil"/>
              <w:bottom w:val="single" w:sz="4" w:space="0" w:color="auto"/>
              <w:right w:val="single" w:sz="4" w:space="0" w:color="auto"/>
            </w:tcBorders>
            <w:shd w:val="clear" w:color="auto" w:fill="auto"/>
            <w:noWrap/>
            <w:vAlign w:val="bottom"/>
            <w:hideMark/>
          </w:tcPr>
          <w:p w14:paraId="60CBF1D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2026-11-25</w:t>
            </w:r>
          </w:p>
        </w:tc>
      </w:tr>
      <w:tr w:rsidR="00763863" w:rsidRPr="00163271" w14:paraId="7B8F05B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8381D37"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BC5774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17EF19C"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4E07B454"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D15</w:t>
            </w:r>
          </w:p>
        </w:tc>
        <w:tc>
          <w:tcPr>
            <w:tcW w:w="1417" w:type="dxa"/>
            <w:tcBorders>
              <w:top w:val="nil"/>
              <w:left w:val="nil"/>
              <w:bottom w:val="single" w:sz="4" w:space="0" w:color="auto"/>
              <w:right w:val="single" w:sz="4" w:space="0" w:color="auto"/>
            </w:tcBorders>
            <w:shd w:val="clear" w:color="auto" w:fill="auto"/>
            <w:noWrap/>
            <w:vAlign w:val="bottom"/>
            <w:hideMark/>
          </w:tcPr>
          <w:p w14:paraId="189DDF5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2027-11-25</w:t>
            </w:r>
          </w:p>
        </w:tc>
      </w:tr>
      <w:tr w:rsidR="00763863" w:rsidRPr="00163271" w14:paraId="6DEAF990"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8DB4540"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4EFC872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48DAF53C"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12FECC80"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E15</w:t>
            </w:r>
          </w:p>
        </w:tc>
        <w:tc>
          <w:tcPr>
            <w:tcW w:w="1417" w:type="dxa"/>
            <w:tcBorders>
              <w:top w:val="nil"/>
              <w:left w:val="nil"/>
              <w:bottom w:val="single" w:sz="4" w:space="0" w:color="auto"/>
              <w:right w:val="single" w:sz="4" w:space="0" w:color="auto"/>
            </w:tcBorders>
            <w:shd w:val="clear" w:color="auto" w:fill="auto"/>
            <w:noWrap/>
            <w:vAlign w:val="bottom"/>
            <w:hideMark/>
          </w:tcPr>
          <w:p w14:paraId="53F80BD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2028-11-25</w:t>
            </w:r>
          </w:p>
        </w:tc>
      </w:tr>
      <w:tr w:rsidR="00763863" w:rsidRPr="00163271" w14:paraId="1740AE4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A750DEF"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27A4772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B7BA0CD"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00D4DAED"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F15</w:t>
            </w:r>
          </w:p>
        </w:tc>
        <w:tc>
          <w:tcPr>
            <w:tcW w:w="1417" w:type="dxa"/>
            <w:tcBorders>
              <w:top w:val="nil"/>
              <w:left w:val="nil"/>
              <w:bottom w:val="single" w:sz="4" w:space="0" w:color="auto"/>
              <w:right w:val="single" w:sz="4" w:space="0" w:color="auto"/>
            </w:tcBorders>
            <w:shd w:val="clear" w:color="auto" w:fill="auto"/>
            <w:noWrap/>
            <w:vAlign w:val="bottom"/>
            <w:hideMark/>
          </w:tcPr>
          <w:p w14:paraId="00DF72B8"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2028-11-25</w:t>
            </w:r>
          </w:p>
        </w:tc>
      </w:tr>
      <w:tr w:rsidR="00763863" w:rsidRPr="00163271" w14:paraId="371C3EF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76B7A74"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145815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42804DA6"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4F2FA355"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G15</w:t>
            </w:r>
          </w:p>
        </w:tc>
        <w:tc>
          <w:tcPr>
            <w:tcW w:w="1417" w:type="dxa"/>
            <w:tcBorders>
              <w:top w:val="nil"/>
              <w:left w:val="nil"/>
              <w:bottom w:val="single" w:sz="4" w:space="0" w:color="auto"/>
              <w:right w:val="single" w:sz="4" w:space="0" w:color="auto"/>
            </w:tcBorders>
            <w:shd w:val="clear" w:color="auto" w:fill="auto"/>
            <w:noWrap/>
            <w:vAlign w:val="bottom"/>
            <w:hideMark/>
          </w:tcPr>
          <w:p w14:paraId="7199DF6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2029-11-25</w:t>
            </w:r>
          </w:p>
        </w:tc>
      </w:tr>
      <w:tr w:rsidR="00763863" w:rsidRPr="00163271" w14:paraId="27902F0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1A988B0"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lastRenderedPageBreak/>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FEDAFC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C7DA8C9"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4BC0D6C0"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H15</w:t>
            </w:r>
          </w:p>
        </w:tc>
        <w:tc>
          <w:tcPr>
            <w:tcW w:w="1417" w:type="dxa"/>
            <w:tcBorders>
              <w:top w:val="nil"/>
              <w:left w:val="nil"/>
              <w:bottom w:val="single" w:sz="4" w:space="0" w:color="auto"/>
              <w:right w:val="single" w:sz="4" w:space="0" w:color="auto"/>
            </w:tcBorders>
            <w:shd w:val="clear" w:color="auto" w:fill="auto"/>
            <w:noWrap/>
            <w:vAlign w:val="bottom"/>
            <w:hideMark/>
          </w:tcPr>
          <w:p w14:paraId="3FFB524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2029-11-25</w:t>
            </w:r>
          </w:p>
        </w:tc>
      </w:tr>
      <w:tr w:rsidR="00763863" w:rsidRPr="00163271" w14:paraId="5FB1748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16A0DF1"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3CA5B8E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3CB46F42"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711D06EC"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I15</w:t>
            </w:r>
          </w:p>
        </w:tc>
        <w:tc>
          <w:tcPr>
            <w:tcW w:w="1417" w:type="dxa"/>
            <w:tcBorders>
              <w:top w:val="nil"/>
              <w:left w:val="nil"/>
              <w:bottom w:val="single" w:sz="4" w:space="0" w:color="auto"/>
              <w:right w:val="single" w:sz="4" w:space="0" w:color="auto"/>
            </w:tcBorders>
            <w:shd w:val="clear" w:color="auto" w:fill="auto"/>
            <w:noWrap/>
            <w:vAlign w:val="bottom"/>
            <w:hideMark/>
          </w:tcPr>
          <w:p w14:paraId="019F84A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2030-11-25</w:t>
            </w:r>
          </w:p>
        </w:tc>
      </w:tr>
      <w:tr w:rsidR="00763863" w:rsidRPr="00163271" w14:paraId="1B8F6A52"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5D13CA9"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3710F2DE"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2041EF77"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1C8C6048"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J15</w:t>
            </w:r>
          </w:p>
        </w:tc>
        <w:tc>
          <w:tcPr>
            <w:tcW w:w="1417" w:type="dxa"/>
            <w:tcBorders>
              <w:top w:val="nil"/>
              <w:left w:val="nil"/>
              <w:bottom w:val="single" w:sz="4" w:space="0" w:color="auto"/>
              <w:right w:val="single" w:sz="4" w:space="0" w:color="auto"/>
            </w:tcBorders>
            <w:shd w:val="clear" w:color="auto" w:fill="auto"/>
            <w:noWrap/>
            <w:vAlign w:val="bottom"/>
            <w:hideMark/>
          </w:tcPr>
          <w:p w14:paraId="5056588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2030-11-25</w:t>
            </w:r>
          </w:p>
        </w:tc>
      </w:tr>
      <w:tr w:rsidR="00763863" w:rsidRPr="00163271" w14:paraId="6AC0EAE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7EE8A80"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454451F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909B8DD"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1 000 000,00</w:t>
            </w:r>
          </w:p>
        </w:tc>
        <w:tc>
          <w:tcPr>
            <w:tcW w:w="2127" w:type="dxa"/>
            <w:tcBorders>
              <w:top w:val="nil"/>
              <w:left w:val="nil"/>
              <w:bottom w:val="single" w:sz="4" w:space="0" w:color="auto"/>
              <w:right w:val="single" w:sz="4" w:space="0" w:color="auto"/>
            </w:tcBorders>
            <w:shd w:val="clear" w:color="auto" w:fill="auto"/>
            <w:noWrap/>
            <w:vAlign w:val="bottom"/>
            <w:hideMark/>
          </w:tcPr>
          <w:p w14:paraId="3505D658"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K15</w:t>
            </w:r>
          </w:p>
        </w:tc>
        <w:tc>
          <w:tcPr>
            <w:tcW w:w="1417" w:type="dxa"/>
            <w:tcBorders>
              <w:top w:val="nil"/>
              <w:left w:val="nil"/>
              <w:bottom w:val="single" w:sz="4" w:space="0" w:color="auto"/>
              <w:right w:val="single" w:sz="4" w:space="0" w:color="auto"/>
            </w:tcBorders>
            <w:shd w:val="clear" w:color="auto" w:fill="auto"/>
            <w:noWrap/>
            <w:vAlign w:val="bottom"/>
            <w:hideMark/>
          </w:tcPr>
          <w:p w14:paraId="3BFCC29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2031-11-25</w:t>
            </w:r>
          </w:p>
        </w:tc>
      </w:tr>
      <w:tr w:rsidR="00763863" w:rsidRPr="00163271" w14:paraId="3DD293A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6014D0F"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AF5EC7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477CD3DD"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1 000 000,00</w:t>
            </w:r>
          </w:p>
        </w:tc>
        <w:tc>
          <w:tcPr>
            <w:tcW w:w="2127" w:type="dxa"/>
            <w:tcBorders>
              <w:top w:val="nil"/>
              <w:left w:val="nil"/>
              <w:bottom w:val="single" w:sz="4" w:space="0" w:color="auto"/>
              <w:right w:val="single" w:sz="4" w:space="0" w:color="auto"/>
            </w:tcBorders>
            <w:shd w:val="clear" w:color="auto" w:fill="auto"/>
            <w:noWrap/>
            <w:vAlign w:val="bottom"/>
            <w:hideMark/>
          </w:tcPr>
          <w:p w14:paraId="1AD8A845"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L15</w:t>
            </w:r>
          </w:p>
        </w:tc>
        <w:tc>
          <w:tcPr>
            <w:tcW w:w="1417" w:type="dxa"/>
            <w:tcBorders>
              <w:top w:val="nil"/>
              <w:left w:val="nil"/>
              <w:bottom w:val="single" w:sz="4" w:space="0" w:color="auto"/>
              <w:right w:val="single" w:sz="4" w:space="0" w:color="auto"/>
            </w:tcBorders>
            <w:shd w:val="clear" w:color="auto" w:fill="auto"/>
            <w:noWrap/>
            <w:vAlign w:val="bottom"/>
            <w:hideMark/>
          </w:tcPr>
          <w:p w14:paraId="04BC108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2031-11-25</w:t>
            </w:r>
          </w:p>
        </w:tc>
      </w:tr>
      <w:tr w:rsidR="00763863" w:rsidRPr="00163271" w14:paraId="64EF5AE2"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2778FF6"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4FDABAD7"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53EA838"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1 000 000,00</w:t>
            </w:r>
          </w:p>
        </w:tc>
        <w:tc>
          <w:tcPr>
            <w:tcW w:w="2127" w:type="dxa"/>
            <w:tcBorders>
              <w:top w:val="nil"/>
              <w:left w:val="nil"/>
              <w:bottom w:val="single" w:sz="4" w:space="0" w:color="auto"/>
              <w:right w:val="single" w:sz="4" w:space="0" w:color="auto"/>
            </w:tcBorders>
            <w:shd w:val="clear" w:color="auto" w:fill="auto"/>
            <w:noWrap/>
            <w:vAlign w:val="bottom"/>
            <w:hideMark/>
          </w:tcPr>
          <w:p w14:paraId="1FC82537"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M15</w:t>
            </w:r>
          </w:p>
        </w:tc>
        <w:tc>
          <w:tcPr>
            <w:tcW w:w="1417" w:type="dxa"/>
            <w:tcBorders>
              <w:top w:val="nil"/>
              <w:left w:val="nil"/>
              <w:bottom w:val="single" w:sz="4" w:space="0" w:color="auto"/>
              <w:right w:val="single" w:sz="4" w:space="0" w:color="auto"/>
            </w:tcBorders>
            <w:shd w:val="clear" w:color="auto" w:fill="auto"/>
            <w:noWrap/>
            <w:vAlign w:val="bottom"/>
            <w:hideMark/>
          </w:tcPr>
          <w:p w14:paraId="5C4883A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2031-11-25</w:t>
            </w:r>
          </w:p>
        </w:tc>
      </w:tr>
      <w:tr w:rsidR="00763863" w:rsidRPr="00163271" w14:paraId="1DE298F1"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D7E794D"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080059B7"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07E73B0"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1 000 000,00</w:t>
            </w:r>
          </w:p>
        </w:tc>
        <w:tc>
          <w:tcPr>
            <w:tcW w:w="2127" w:type="dxa"/>
            <w:tcBorders>
              <w:top w:val="nil"/>
              <w:left w:val="nil"/>
              <w:bottom w:val="single" w:sz="4" w:space="0" w:color="auto"/>
              <w:right w:val="single" w:sz="4" w:space="0" w:color="auto"/>
            </w:tcBorders>
            <w:shd w:val="clear" w:color="auto" w:fill="auto"/>
            <w:noWrap/>
            <w:vAlign w:val="bottom"/>
            <w:hideMark/>
          </w:tcPr>
          <w:p w14:paraId="5E28CEDF"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N15</w:t>
            </w:r>
          </w:p>
        </w:tc>
        <w:tc>
          <w:tcPr>
            <w:tcW w:w="1417" w:type="dxa"/>
            <w:tcBorders>
              <w:top w:val="nil"/>
              <w:left w:val="nil"/>
              <w:bottom w:val="single" w:sz="4" w:space="0" w:color="auto"/>
              <w:right w:val="single" w:sz="4" w:space="0" w:color="auto"/>
            </w:tcBorders>
            <w:shd w:val="clear" w:color="auto" w:fill="auto"/>
            <w:noWrap/>
            <w:vAlign w:val="bottom"/>
            <w:hideMark/>
          </w:tcPr>
          <w:p w14:paraId="5E953A18"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2031-11-25</w:t>
            </w:r>
          </w:p>
        </w:tc>
      </w:tr>
      <w:tr w:rsidR="00763863" w:rsidRPr="00163271" w14:paraId="3AFD5460"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9121072"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50DB66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5A1BC18B"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200 000,00</w:t>
            </w:r>
          </w:p>
        </w:tc>
        <w:tc>
          <w:tcPr>
            <w:tcW w:w="2127" w:type="dxa"/>
            <w:tcBorders>
              <w:top w:val="nil"/>
              <w:left w:val="nil"/>
              <w:bottom w:val="single" w:sz="4" w:space="0" w:color="auto"/>
              <w:right w:val="single" w:sz="4" w:space="0" w:color="auto"/>
            </w:tcBorders>
            <w:shd w:val="clear" w:color="auto" w:fill="auto"/>
            <w:noWrap/>
            <w:vAlign w:val="bottom"/>
            <w:hideMark/>
          </w:tcPr>
          <w:p w14:paraId="75DCE4CF"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B16</w:t>
            </w:r>
          </w:p>
        </w:tc>
        <w:tc>
          <w:tcPr>
            <w:tcW w:w="1417" w:type="dxa"/>
            <w:tcBorders>
              <w:top w:val="nil"/>
              <w:left w:val="nil"/>
              <w:bottom w:val="single" w:sz="4" w:space="0" w:color="auto"/>
              <w:right w:val="single" w:sz="4" w:space="0" w:color="auto"/>
            </w:tcBorders>
            <w:shd w:val="clear" w:color="auto" w:fill="auto"/>
            <w:noWrap/>
            <w:vAlign w:val="bottom"/>
            <w:hideMark/>
          </w:tcPr>
          <w:p w14:paraId="3642C7F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2025-11-25</w:t>
            </w:r>
          </w:p>
        </w:tc>
      </w:tr>
      <w:tr w:rsidR="00763863" w:rsidRPr="00163271" w14:paraId="45E7E91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39AA8F7"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F50C72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58F4D837"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400 000,00</w:t>
            </w:r>
          </w:p>
        </w:tc>
        <w:tc>
          <w:tcPr>
            <w:tcW w:w="2127" w:type="dxa"/>
            <w:tcBorders>
              <w:top w:val="nil"/>
              <w:left w:val="nil"/>
              <w:bottom w:val="single" w:sz="4" w:space="0" w:color="auto"/>
              <w:right w:val="single" w:sz="4" w:space="0" w:color="auto"/>
            </w:tcBorders>
            <w:shd w:val="clear" w:color="auto" w:fill="auto"/>
            <w:noWrap/>
            <w:vAlign w:val="bottom"/>
            <w:hideMark/>
          </w:tcPr>
          <w:p w14:paraId="4417A6E6"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C16</w:t>
            </w:r>
          </w:p>
        </w:tc>
        <w:tc>
          <w:tcPr>
            <w:tcW w:w="1417" w:type="dxa"/>
            <w:tcBorders>
              <w:top w:val="nil"/>
              <w:left w:val="nil"/>
              <w:bottom w:val="single" w:sz="4" w:space="0" w:color="auto"/>
              <w:right w:val="single" w:sz="4" w:space="0" w:color="auto"/>
            </w:tcBorders>
            <w:shd w:val="clear" w:color="auto" w:fill="auto"/>
            <w:noWrap/>
            <w:vAlign w:val="bottom"/>
            <w:hideMark/>
          </w:tcPr>
          <w:p w14:paraId="5A6A952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2026-11-25</w:t>
            </w:r>
          </w:p>
        </w:tc>
      </w:tr>
      <w:tr w:rsidR="00763863" w:rsidRPr="00163271" w14:paraId="6348316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CE59927"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3F3154CB"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28ED1AD"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400 000,00</w:t>
            </w:r>
          </w:p>
        </w:tc>
        <w:tc>
          <w:tcPr>
            <w:tcW w:w="2127" w:type="dxa"/>
            <w:tcBorders>
              <w:top w:val="nil"/>
              <w:left w:val="nil"/>
              <w:bottom w:val="single" w:sz="4" w:space="0" w:color="auto"/>
              <w:right w:val="single" w:sz="4" w:space="0" w:color="auto"/>
            </w:tcBorders>
            <w:shd w:val="clear" w:color="auto" w:fill="auto"/>
            <w:noWrap/>
            <w:vAlign w:val="bottom"/>
            <w:hideMark/>
          </w:tcPr>
          <w:p w14:paraId="1C0EC333"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D16</w:t>
            </w:r>
          </w:p>
        </w:tc>
        <w:tc>
          <w:tcPr>
            <w:tcW w:w="1417" w:type="dxa"/>
            <w:tcBorders>
              <w:top w:val="nil"/>
              <w:left w:val="nil"/>
              <w:bottom w:val="single" w:sz="4" w:space="0" w:color="auto"/>
              <w:right w:val="single" w:sz="4" w:space="0" w:color="auto"/>
            </w:tcBorders>
            <w:shd w:val="clear" w:color="auto" w:fill="auto"/>
            <w:noWrap/>
            <w:vAlign w:val="bottom"/>
            <w:hideMark/>
          </w:tcPr>
          <w:p w14:paraId="7D633DD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2027-11-25</w:t>
            </w:r>
          </w:p>
        </w:tc>
      </w:tr>
      <w:tr w:rsidR="00763863" w:rsidRPr="00163271" w14:paraId="7634165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39D1802"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1CAEF6C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7F3DA892"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1 500 000,00</w:t>
            </w:r>
          </w:p>
        </w:tc>
        <w:tc>
          <w:tcPr>
            <w:tcW w:w="2127" w:type="dxa"/>
            <w:tcBorders>
              <w:top w:val="nil"/>
              <w:left w:val="nil"/>
              <w:bottom w:val="single" w:sz="4" w:space="0" w:color="auto"/>
              <w:right w:val="single" w:sz="4" w:space="0" w:color="auto"/>
            </w:tcBorders>
            <w:shd w:val="clear" w:color="auto" w:fill="auto"/>
            <w:noWrap/>
            <w:vAlign w:val="bottom"/>
            <w:hideMark/>
          </w:tcPr>
          <w:p w14:paraId="7B78F467"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F16</w:t>
            </w:r>
          </w:p>
        </w:tc>
        <w:tc>
          <w:tcPr>
            <w:tcW w:w="1417" w:type="dxa"/>
            <w:tcBorders>
              <w:top w:val="nil"/>
              <w:left w:val="nil"/>
              <w:bottom w:val="single" w:sz="4" w:space="0" w:color="auto"/>
              <w:right w:val="single" w:sz="4" w:space="0" w:color="auto"/>
            </w:tcBorders>
            <w:shd w:val="clear" w:color="auto" w:fill="auto"/>
            <w:noWrap/>
            <w:vAlign w:val="bottom"/>
            <w:hideMark/>
          </w:tcPr>
          <w:p w14:paraId="6A450DE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2029-11-25</w:t>
            </w:r>
          </w:p>
        </w:tc>
      </w:tr>
      <w:tr w:rsidR="00763863" w:rsidRPr="00163271" w14:paraId="4564C6F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749C7E5"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486705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4906C68"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1 400 000,00</w:t>
            </w:r>
          </w:p>
        </w:tc>
        <w:tc>
          <w:tcPr>
            <w:tcW w:w="2127" w:type="dxa"/>
            <w:tcBorders>
              <w:top w:val="nil"/>
              <w:left w:val="nil"/>
              <w:bottom w:val="single" w:sz="4" w:space="0" w:color="auto"/>
              <w:right w:val="single" w:sz="4" w:space="0" w:color="auto"/>
            </w:tcBorders>
            <w:shd w:val="clear" w:color="auto" w:fill="auto"/>
            <w:noWrap/>
            <w:vAlign w:val="bottom"/>
            <w:hideMark/>
          </w:tcPr>
          <w:p w14:paraId="139BB19E"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G16</w:t>
            </w:r>
          </w:p>
        </w:tc>
        <w:tc>
          <w:tcPr>
            <w:tcW w:w="1417" w:type="dxa"/>
            <w:tcBorders>
              <w:top w:val="nil"/>
              <w:left w:val="nil"/>
              <w:bottom w:val="single" w:sz="4" w:space="0" w:color="auto"/>
              <w:right w:val="single" w:sz="4" w:space="0" w:color="auto"/>
            </w:tcBorders>
            <w:shd w:val="clear" w:color="auto" w:fill="auto"/>
            <w:noWrap/>
            <w:vAlign w:val="bottom"/>
            <w:hideMark/>
          </w:tcPr>
          <w:p w14:paraId="56F9BA1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2030-11-25</w:t>
            </w:r>
          </w:p>
        </w:tc>
      </w:tr>
      <w:tr w:rsidR="00763863" w:rsidRPr="00163271" w14:paraId="2781238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631DDED"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021BB208"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7B8983B7"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800 000,00</w:t>
            </w:r>
          </w:p>
        </w:tc>
        <w:tc>
          <w:tcPr>
            <w:tcW w:w="2127" w:type="dxa"/>
            <w:tcBorders>
              <w:top w:val="nil"/>
              <w:left w:val="nil"/>
              <w:bottom w:val="single" w:sz="4" w:space="0" w:color="auto"/>
              <w:right w:val="single" w:sz="4" w:space="0" w:color="auto"/>
            </w:tcBorders>
            <w:shd w:val="clear" w:color="auto" w:fill="auto"/>
            <w:noWrap/>
            <w:vAlign w:val="bottom"/>
            <w:hideMark/>
          </w:tcPr>
          <w:p w14:paraId="658F0721"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A 17</w:t>
            </w:r>
          </w:p>
        </w:tc>
        <w:tc>
          <w:tcPr>
            <w:tcW w:w="1417" w:type="dxa"/>
            <w:tcBorders>
              <w:top w:val="nil"/>
              <w:left w:val="nil"/>
              <w:bottom w:val="single" w:sz="4" w:space="0" w:color="auto"/>
              <w:right w:val="single" w:sz="4" w:space="0" w:color="auto"/>
            </w:tcBorders>
            <w:shd w:val="clear" w:color="auto" w:fill="auto"/>
            <w:noWrap/>
            <w:vAlign w:val="bottom"/>
            <w:hideMark/>
          </w:tcPr>
          <w:p w14:paraId="3B11734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2028-11-25</w:t>
            </w:r>
          </w:p>
        </w:tc>
      </w:tr>
      <w:tr w:rsidR="00763863" w:rsidRPr="00163271" w14:paraId="43B2D17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03D6BC8"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6F5C9AC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4EAB2DFE"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700 000,00</w:t>
            </w:r>
          </w:p>
        </w:tc>
        <w:tc>
          <w:tcPr>
            <w:tcW w:w="2127" w:type="dxa"/>
            <w:tcBorders>
              <w:top w:val="nil"/>
              <w:left w:val="nil"/>
              <w:bottom w:val="single" w:sz="4" w:space="0" w:color="auto"/>
              <w:right w:val="single" w:sz="4" w:space="0" w:color="auto"/>
            </w:tcBorders>
            <w:shd w:val="clear" w:color="auto" w:fill="auto"/>
            <w:noWrap/>
            <w:vAlign w:val="bottom"/>
            <w:hideMark/>
          </w:tcPr>
          <w:p w14:paraId="181057CC"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B 17</w:t>
            </w:r>
          </w:p>
        </w:tc>
        <w:tc>
          <w:tcPr>
            <w:tcW w:w="1417" w:type="dxa"/>
            <w:tcBorders>
              <w:top w:val="nil"/>
              <w:left w:val="nil"/>
              <w:bottom w:val="single" w:sz="4" w:space="0" w:color="auto"/>
              <w:right w:val="single" w:sz="4" w:space="0" w:color="auto"/>
            </w:tcBorders>
            <w:shd w:val="clear" w:color="auto" w:fill="auto"/>
            <w:noWrap/>
            <w:vAlign w:val="bottom"/>
            <w:hideMark/>
          </w:tcPr>
          <w:p w14:paraId="4604DD8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2028-11-25</w:t>
            </w:r>
          </w:p>
        </w:tc>
      </w:tr>
      <w:tr w:rsidR="00763863" w:rsidRPr="00163271" w14:paraId="652231D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E1AAB21"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2023F638"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EA98508"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200 000,00</w:t>
            </w:r>
          </w:p>
        </w:tc>
        <w:tc>
          <w:tcPr>
            <w:tcW w:w="2127" w:type="dxa"/>
            <w:tcBorders>
              <w:top w:val="nil"/>
              <w:left w:val="nil"/>
              <w:bottom w:val="single" w:sz="4" w:space="0" w:color="auto"/>
              <w:right w:val="single" w:sz="4" w:space="0" w:color="auto"/>
            </w:tcBorders>
            <w:shd w:val="clear" w:color="auto" w:fill="auto"/>
            <w:noWrap/>
            <w:vAlign w:val="bottom"/>
            <w:hideMark/>
          </w:tcPr>
          <w:p w14:paraId="686150B5"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H17</w:t>
            </w:r>
          </w:p>
        </w:tc>
        <w:tc>
          <w:tcPr>
            <w:tcW w:w="1417" w:type="dxa"/>
            <w:tcBorders>
              <w:top w:val="nil"/>
              <w:left w:val="nil"/>
              <w:bottom w:val="single" w:sz="4" w:space="0" w:color="auto"/>
              <w:right w:val="single" w:sz="4" w:space="0" w:color="auto"/>
            </w:tcBorders>
            <w:shd w:val="clear" w:color="auto" w:fill="auto"/>
            <w:noWrap/>
            <w:vAlign w:val="bottom"/>
            <w:hideMark/>
          </w:tcPr>
          <w:p w14:paraId="7862108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2030-11-25</w:t>
            </w:r>
          </w:p>
        </w:tc>
      </w:tr>
      <w:tr w:rsidR="00763863" w:rsidRPr="00163271" w14:paraId="3616EC3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BDFC51F"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029A2E4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FEEF325"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1 500 000,00</w:t>
            </w:r>
          </w:p>
        </w:tc>
        <w:tc>
          <w:tcPr>
            <w:tcW w:w="2127" w:type="dxa"/>
            <w:tcBorders>
              <w:top w:val="nil"/>
              <w:left w:val="nil"/>
              <w:bottom w:val="single" w:sz="4" w:space="0" w:color="auto"/>
              <w:right w:val="single" w:sz="4" w:space="0" w:color="auto"/>
            </w:tcBorders>
            <w:shd w:val="clear" w:color="auto" w:fill="auto"/>
            <w:noWrap/>
            <w:vAlign w:val="bottom"/>
            <w:hideMark/>
          </w:tcPr>
          <w:p w14:paraId="3CF2D4F8"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I17</w:t>
            </w:r>
          </w:p>
        </w:tc>
        <w:tc>
          <w:tcPr>
            <w:tcW w:w="1417" w:type="dxa"/>
            <w:tcBorders>
              <w:top w:val="nil"/>
              <w:left w:val="nil"/>
              <w:bottom w:val="single" w:sz="4" w:space="0" w:color="auto"/>
              <w:right w:val="single" w:sz="4" w:space="0" w:color="auto"/>
            </w:tcBorders>
            <w:shd w:val="clear" w:color="auto" w:fill="auto"/>
            <w:noWrap/>
            <w:vAlign w:val="bottom"/>
            <w:hideMark/>
          </w:tcPr>
          <w:p w14:paraId="4AE108A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2031-11-25</w:t>
            </w:r>
          </w:p>
        </w:tc>
      </w:tr>
      <w:tr w:rsidR="00763863" w:rsidRPr="00163271" w14:paraId="0B3EA002"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8705D6F"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9BD3D4B"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BE55B82"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0,00</w:t>
            </w:r>
          </w:p>
        </w:tc>
        <w:tc>
          <w:tcPr>
            <w:tcW w:w="2127" w:type="dxa"/>
            <w:tcBorders>
              <w:top w:val="nil"/>
              <w:left w:val="nil"/>
              <w:bottom w:val="single" w:sz="4" w:space="0" w:color="auto"/>
              <w:right w:val="single" w:sz="4" w:space="0" w:color="auto"/>
            </w:tcBorders>
            <w:shd w:val="clear" w:color="auto" w:fill="auto"/>
            <w:noWrap/>
            <w:vAlign w:val="bottom"/>
            <w:hideMark/>
          </w:tcPr>
          <w:p w14:paraId="58F46E68"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J17</w:t>
            </w:r>
          </w:p>
        </w:tc>
        <w:tc>
          <w:tcPr>
            <w:tcW w:w="1417" w:type="dxa"/>
            <w:tcBorders>
              <w:top w:val="nil"/>
              <w:left w:val="nil"/>
              <w:bottom w:val="single" w:sz="4" w:space="0" w:color="auto"/>
              <w:right w:val="single" w:sz="4" w:space="0" w:color="auto"/>
            </w:tcBorders>
            <w:shd w:val="clear" w:color="auto" w:fill="auto"/>
            <w:noWrap/>
            <w:vAlign w:val="bottom"/>
            <w:hideMark/>
          </w:tcPr>
          <w:p w14:paraId="343C601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2032-11-25</w:t>
            </w:r>
          </w:p>
        </w:tc>
      </w:tr>
      <w:tr w:rsidR="00763863" w:rsidRPr="00163271" w14:paraId="60D1388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C8D1DCD"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4CBD40B3"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367FD5B"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2 000 000,00</w:t>
            </w:r>
          </w:p>
        </w:tc>
        <w:tc>
          <w:tcPr>
            <w:tcW w:w="2127" w:type="dxa"/>
            <w:tcBorders>
              <w:top w:val="nil"/>
              <w:left w:val="nil"/>
              <w:bottom w:val="single" w:sz="4" w:space="0" w:color="auto"/>
              <w:right w:val="single" w:sz="4" w:space="0" w:color="auto"/>
            </w:tcBorders>
            <w:shd w:val="clear" w:color="auto" w:fill="auto"/>
            <w:noWrap/>
            <w:vAlign w:val="bottom"/>
            <w:hideMark/>
          </w:tcPr>
          <w:p w14:paraId="176F35DF"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K17</w:t>
            </w:r>
          </w:p>
        </w:tc>
        <w:tc>
          <w:tcPr>
            <w:tcW w:w="1417" w:type="dxa"/>
            <w:tcBorders>
              <w:top w:val="nil"/>
              <w:left w:val="nil"/>
              <w:bottom w:val="single" w:sz="4" w:space="0" w:color="auto"/>
              <w:right w:val="single" w:sz="4" w:space="0" w:color="auto"/>
            </w:tcBorders>
            <w:shd w:val="clear" w:color="auto" w:fill="auto"/>
            <w:noWrap/>
            <w:vAlign w:val="bottom"/>
            <w:hideMark/>
          </w:tcPr>
          <w:p w14:paraId="20726D2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2032-11-25</w:t>
            </w:r>
          </w:p>
        </w:tc>
      </w:tr>
      <w:tr w:rsidR="00763863" w:rsidRPr="00163271" w14:paraId="6F6E85AA"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5573171E"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3B4AC5F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3E98ABE8"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820 000,00</w:t>
            </w:r>
          </w:p>
        </w:tc>
        <w:tc>
          <w:tcPr>
            <w:tcW w:w="2127" w:type="dxa"/>
            <w:tcBorders>
              <w:top w:val="nil"/>
              <w:left w:val="nil"/>
              <w:bottom w:val="single" w:sz="4" w:space="0" w:color="auto"/>
              <w:right w:val="single" w:sz="4" w:space="0" w:color="auto"/>
            </w:tcBorders>
            <w:shd w:val="clear" w:color="auto" w:fill="auto"/>
            <w:noWrap/>
            <w:vAlign w:val="bottom"/>
            <w:hideMark/>
          </w:tcPr>
          <w:p w14:paraId="0207B8B4"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L17</w:t>
            </w:r>
          </w:p>
        </w:tc>
        <w:tc>
          <w:tcPr>
            <w:tcW w:w="1417" w:type="dxa"/>
            <w:tcBorders>
              <w:top w:val="nil"/>
              <w:left w:val="nil"/>
              <w:bottom w:val="single" w:sz="4" w:space="0" w:color="auto"/>
              <w:right w:val="single" w:sz="4" w:space="0" w:color="auto"/>
            </w:tcBorders>
            <w:shd w:val="clear" w:color="auto" w:fill="auto"/>
            <w:noWrap/>
            <w:vAlign w:val="bottom"/>
            <w:hideMark/>
          </w:tcPr>
          <w:p w14:paraId="7D45878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2032-11-25</w:t>
            </w:r>
          </w:p>
        </w:tc>
      </w:tr>
      <w:tr w:rsidR="00763863" w:rsidRPr="00163271" w14:paraId="3314F77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E0AC051"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PKO BP SA w Warszawie</w:t>
            </w:r>
          </w:p>
        </w:tc>
        <w:tc>
          <w:tcPr>
            <w:tcW w:w="1872" w:type="dxa"/>
            <w:tcBorders>
              <w:top w:val="nil"/>
              <w:left w:val="nil"/>
              <w:bottom w:val="single" w:sz="4" w:space="0" w:color="auto"/>
              <w:right w:val="single" w:sz="4" w:space="0" w:color="auto"/>
            </w:tcBorders>
            <w:shd w:val="clear" w:color="auto" w:fill="auto"/>
            <w:noWrap/>
            <w:vAlign w:val="bottom"/>
            <w:hideMark/>
          </w:tcPr>
          <w:p w14:paraId="7D80E37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54A3A97E"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1 500 000,00</w:t>
            </w:r>
          </w:p>
        </w:tc>
        <w:tc>
          <w:tcPr>
            <w:tcW w:w="2127" w:type="dxa"/>
            <w:tcBorders>
              <w:top w:val="nil"/>
              <w:left w:val="nil"/>
              <w:bottom w:val="single" w:sz="4" w:space="0" w:color="auto"/>
              <w:right w:val="single" w:sz="4" w:space="0" w:color="auto"/>
            </w:tcBorders>
            <w:shd w:val="clear" w:color="auto" w:fill="auto"/>
            <w:noWrap/>
            <w:vAlign w:val="bottom"/>
            <w:hideMark/>
          </w:tcPr>
          <w:p w14:paraId="25AA2F73"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A18</w:t>
            </w:r>
          </w:p>
        </w:tc>
        <w:tc>
          <w:tcPr>
            <w:tcW w:w="1417" w:type="dxa"/>
            <w:tcBorders>
              <w:top w:val="nil"/>
              <w:left w:val="nil"/>
              <w:bottom w:val="single" w:sz="4" w:space="0" w:color="auto"/>
              <w:right w:val="single" w:sz="4" w:space="0" w:color="auto"/>
            </w:tcBorders>
            <w:shd w:val="clear" w:color="auto" w:fill="auto"/>
            <w:noWrap/>
            <w:vAlign w:val="bottom"/>
            <w:hideMark/>
          </w:tcPr>
          <w:p w14:paraId="0CEB1F1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2032-11-25</w:t>
            </w:r>
          </w:p>
        </w:tc>
      </w:tr>
      <w:tr w:rsidR="00763863" w:rsidRPr="00163271" w14:paraId="5AFC7B22"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6678ED0"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0DDEACF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329D31D4"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200 000,00</w:t>
            </w:r>
          </w:p>
        </w:tc>
        <w:tc>
          <w:tcPr>
            <w:tcW w:w="2127" w:type="dxa"/>
            <w:tcBorders>
              <w:top w:val="nil"/>
              <w:left w:val="nil"/>
              <w:bottom w:val="single" w:sz="4" w:space="0" w:color="auto"/>
              <w:right w:val="single" w:sz="4" w:space="0" w:color="auto"/>
            </w:tcBorders>
            <w:shd w:val="clear" w:color="auto" w:fill="auto"/>
            <w:noWrap/>
            <w:vAlign w:val="bottom"/>
            <w:hideMark/>
          </w:tcPr>
          <w:p w14:paraId="538D6629"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E18</w:t>
            </w:r>
          </w:p>
        </w:tc>
        <w:tc>
          <w:tcPr>
            <w:tcW w:w="1417" w:type="dxa"/>
            <w:tcBorders>
              <w:top w:val="nil"/>
              <w:left w:val="nil"/>
              <w:bottom w:val="single" w:sz="4" w:space="0" w:color="auto"/>
              <w:right w:val="single" w:sz="4" w:space="0" w:color="auto"/>
            </w:tcBorders>
            <w:shd w:val="clear" w:color="auto" w:fill="auto"/>
            <w:noWrap/>
            <w:vAlign w:val="bottom"/>
            <w:hideMark/>
          </w:tcPr>
          <w:p w14:paraId="72950C0E"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2023-12-01</w:t>
            </w:r>
          </w:p>
        </w:tc>
      </w:tr>
      <w:tr w:rsidR="00763863" w:rsidRPr="00163271" w14:paraId="5DF72B2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30C9F8B"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3651695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6C422FC0"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100 000,00</w:t>
            </w:r>
          </w:p>
        </w:tc>
        <w:tc>
          <w:tcPr>
            <w:tcW w:w="2127" w:type="dxa"/>
            <w:tcBorders>
              <w:top w:val="nil"/>
              <w:left w:val="nil"/>
              <w:bottom w:val="single" w:sz="4" w:space="0" w:color="auto"/>
              <w:right w:val="single" w:sz="4" w:space="0" w:color="auto"/>
            </w:tcBorders>
            <w:shd w:val="clear" w:color="auto" w:fill="auto"/>
            <w:noWrap/>
            <w:vAlign w:val="bottom"/>
            <w:hideMark/>
          </w:tcPr>
          <w:p w14:paraId="422EC519"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F18</w:t>
            </w:r>
          </w:p>
        </w:tc>
        <w:tc>
          <w:tcPr>
            <w:tcW w:w="1417" w:type="dxa"/>
            <w:tcBorders>
              <w:top w:val="nil"/>
              <w:left w:val="nil"/>
              <w:bottom w:val="single" w:sz="4" w:space="0" w:color="auto"/>
              <w:right w:val="single" w:sz="4" w:space="0" w:color="auto"/>
            </w:tcBorders>
            <w:shd w:val="clear" w:color="auto" w:fill="auto"/>
            <w:noWrap/>
            <w:vAlign w:val="bottom"/>
            <w:hideMark/>
          </w:tcPr>
          <w:p w14:paraId="174C1CBD"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2025-12-01</w:t>
            </w:r>
          </w:p>
        </w:tc>
      </w:tr>
      <w:tr w:rsidR="00763863" w:rsidRPr="00163271" w14:paraId="6B588F4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E3FE669"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24774986"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F4C6B6E"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100 000,00</w:t>
            </w:r>
          </w:p>
        </w:tc>
        <w:tc>
          <w:tcPr>
            <w:tcW w:w="2127" w:type="dxa"/>
            <w:tcBorders>
              <w:top w:val="nil"/>
              <w:left w:val="nil"/>
              <w:bottom w:val="single" w:sz="4" w:space="0" w:color="auto"/>
              <w:right w:val="single" w:sz="4" w:space="0" w:color="auto"/>
            </w:tcBorders>
            <w:shd w:val="clear" w:color="auto" w:fill="auto"/>
            <w:noWrap/>
            <w:vAlign w:val="bottom"/>
            <w:hideMark/>
          </w:tcPr>
          <w:p w14:paraId="01C214F6"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G18</w:t>
            </w:r>
          </w:p>
        </w:tc>
        <w:tc>
          <w:tcPr>
            <w:tcW w:w="1417" w:type="dxa"/>
            <w:tcBorders>
              <w:top w:val="nil"/>
              <w:left w:val="nil"/>
              <w:bottom w:val="single" w:sz="4" w:space="0" w:color="auto"/>
              <w:right w:val="single" w:sz="4" w:space="0" w:color="auto"/>
            </w:tcBorders>
            <w:shd w:val="clear" w:color="auto" w:fill="auto"/>
            <w:noWrap/>
            <w:vAlign w:val="bottom"/>
            <w:hideMark/>
          </w:tcPr>
          <w:p w14:paraId="0DAAC51D"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2026-12-01</w:t>
            </w:r>
          </w:p>
        </w:tc>
      </w:tr>
      <w:tr w:rsidR="00763863" w:rsidRPr="00163271" w14:paraId="5E373011"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F7E5C6F"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6DACD1A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9F50BBB"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68CFC0CD"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H18</w:t>
            </w:r>
          </w:p>
        </w:tc>
        <w:tc>
          <w:tcPr>
            <w:tcW w:w="1417" w:type="dxa"/>
            <w:tcBorders>
              <w:top w:val="nil"/>
              <w:left w:val="nil"/>
              <w:bottom w:val="single" w:sz="4" w:space="0" w:color="auto"/>
              <w:right w:val="single" w:sz="4" w:space="0" w:color="auto"/>
            </w:tcBorders>
            <w:shd w:val="clear" w:color="auto" w:fill="auto"/>
            <w:noWrap/>
            <w:vAlign w:val="bottom"/>
            <w:hideMark/>
          </w:tcPr>
          <w:p w14:paraId="05245756"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2027-11-21</w:t>
            </w:r>
          </w:p>
        </w:tc>
      </w:tr>
      <w:tr w:rsidR="00763863" w:rsidRPr="00163271" w14:paraId="186BDFD2"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63BF45D"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451A54B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E320FBC"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400 000,00</w:t>
            </w:r>
          </w:p>
        </w:tc>
        <w:tc>
          <w:tcPr>
            <w:tcW w:w="2127" w:type="dxa"/>
            <w:tcBorders>
              <w:top w:val="nil"/>
              <w:left w:val="nil"/>
              <w:bottom w:val="single" w:sz="4" w:space="0" w:color="auto"/>
              <w:right w:val="single" w:sz="4" w:space="0" w:color="auto"/>
            </w:tcBorders>
            <w:shd w:val="clear" w:color="auto" w:fill="auto"/>
            <w:noWrap/>
            <w:vAlign w:val="bottom"/>
            <w:hideMark/>
          </w:tcPr>
          <w:p w14:paraId="01926BCE"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I18</w:t>
            </w:r>
          </w:p>
        </w:tc>
        <w:tc>
          <w:tcPr>
            <w:tcW w:w="1417" w:type="dxa"/>
            <w:tcBorders>
              <w:top w:val="nil"/>
              <w:left w:val="nil"/>
              <w:bottom w:val="single" w:sz="4" w:space="0" w:color="auto"/>
              <w:right w:val="single" w:sz="4" w:space="0" w:color="auto"/>
            </w:tcBorders>
            <w:shd w:val="clear" w:color="auto" w:fill="auto"/>
            <w:noWrap/>
            <w:vAlign w:val="bottom"/>
            <w:hideMark/>
          </w:tcPr>
          <w:p w14:paraId="693E5C68"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2028-08-21</w:t>
            </w:r>
          </w:p>
        </w:tc>
      </w:tr>
      <w:tr w:rsidR="00763863" w:rsidRPr="00163271" w14:paraId="36A8508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D7638A7"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3B6855CE"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2CB0927C"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600 000,00</w:t>
            </w:r>
          </w:p>
        </w:tc>
        <w:tc>
          <w:tcPr>
            <w:tcW w:w="2127" w:type="dxa"/>
            <w:tcBorders>
              <w:top w:val="nil"/>
              <w:left w:val="nil"/>
              <w:bottom w:val="single" w:sz="4" w:space="0" w:color="auto"/>
              <w:right w:val="single" w:sz="4" w:space="0" w:color="auto"/>
            </w:tcBorders>
            <w:shd w:val="clear" w:color="auto" w:fill="auto"/>
            <w:noWrap/>
            <w:vAlign w:val="bottom"/>
            <w:hideMark/>
          </w:tcPr>
          <w:p w14:paraId="0CF05FF0"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J18</w:t>
            </w:r>
          </w:p>
        </w:tc>
        <w:tc>
          <w:tcPr>
            <w:tcW w:w="1417" w:type="dxa"/>
            <w:tcBorders>
              <w:top w:val="nil"/>
              <w:left w:val="nil"/>
              <w:bottom w:val="single" w:sz="4" w:space="0" w:color="auto"/>
              <w:right w:val="single" w:sz="4" w:space="0" w:color="auto"/>
            </w:tcBorders>
            <w:shd w:val="clear" w:color="auto" w:fill="auto"/>
            <w:noWrap/>
            <w:vAlign w:val="bottom"/>
            <w:hideMark/>
          </w:tcPr>
          <w:p w14:paraId="7C9D3933"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2029-07-21</w:t>
            </w:r>
          </w:p>
        </w:tc>
      </w:tr>
      <w:tr w:rsidR="00763863" w:rsidRPr="00163271" w14:paraId="50F308EA"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72259C83"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27F22F26"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11078B77"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697E12B8"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K18</w:t>
            </w:r>
          </w:p>
        </w:tc>
        <w:tc>
          <w:tcPr>
            <w:tcW w:w="1417" w:type="dxa"/>
            <w:tcBorders>
              <w:top w:val="nil"/>
              <w:left w:val="nil"/>
              <w:bottom w:val="single" w:sz="4" w:space="0" w:color="auto"/>
              <w:right w:val="single" w:sz="4" w:space="0" w:color="auto"/>
            </w:tcBorders>
            <w:shd w:val="clear" w:color="auto" w:fill="auto"/>
            <w:noWrap/>
            <w:vAlign w:val="bottom"/>
            <w:hideMark/>
          </w:tcPr>
          <w:p w14:paraId="24A1096B"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2030-11-21</w:t>
            </w:r>
          </w:p>
        </w:tc>
      </w:tr>
      <w:tr w:rsidR="00763863" w:rsidRPr="00163271" w14:paraId="3313498A"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6A9D7F2"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0CCE17B7"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59706ED1"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1 000 000,00</w:t>
            </w:r>
          </w:p>
        </w:tc>
        <w:tc>
          <w:tcPr>
            <w:tcW w:w="2127" w:type="dxa"/>
            <w:tcBorders>
              <w:top w:val="nil"/>
              <w:left w:val="nil"/>
              <w:bottom w:val="single" w:sz="4" w:space="0" w:color="auto"/>
              <w:right w:val="single" w:sz="4" w:space="0" w:color="auto"/>
            </w:tcBorders>
            <w:shd w:val="clear" w:color="auto" w:fill="auto"/>
            <w:noWrap/>
            <w:vAlign w:val="bottom"/>
            <w:hideMark/>
          </w:tcPr>
          <w:p w14:paraId="49582FA0"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L18</w:t>
            </w:r>
          </w:p>
        </w:tc>
        <w:tc>
          <w:tcPr>
            <w:tcW w:w="1417" w:type="dxa"/>
            <w:tcBorders>
              <w:top w:val="nil"/>
              <w:left w:val="nil"/>
              <w:bottom w:val="single" w:sz="4" w:space="0" w:color="auto"/>
              <w:right w:val="single" w:sz="4" w:space="0" w:color="auto"/>
            </w:tcBorders>
            <w:shd w:val="clear" w:color="auto" w:fill="auto"/>
            <w:noWrap/>
            <w:vAlign w:val="bottom"/>
            <w:hideMark/>
          </w:tcPr>
          <w:p w14:paraId="5727F5F3"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2031-08-21</w:t>
            </w:r>
          </w:p>
        </w:tc>
      </w:tr>
      <w:tr w:rsidR="00763863" w:rsidRPr="00163271" w14:paraId="7F3B714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5F8F9F2"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3B995EF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05DD8127"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1 100 000,00</w:t>
            </w:r>
          </w:p>
        </w:tc>
        <w:tc>
          <w:tcPr>
            <w:tcW w:w="2127" w:type="dxa"/>
            <w:tcBorders>
              <w:top w:val="nil"/>
              <w:left w:val="nil"/>
              <w:bottom w:val="single" w:sz="4" w:space="0" w:color="auto"/>
              <w:right w:val="single" w:sz="4" w:space="0" w:color="auto"/>
            </w:tcBorders>
            <w:shd w:val="clear" w:color="auto" w:fill="auto"/>
            <w:noWrap/>
            <w:vAlign w:val="bottom"/>
            <w:hideMark/>
          </w:tcPr>
          <w:p w14:paraId="1DB070F7"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M18</w:t>
            </w:r>
          </w:p>
        </w:tc>
        <w:tc>
          <w:tcPr>
            <w:tcW w:w="1417" w:type="dxa"/>
            <w:tcBorders>
              <w:top w:val="nil"/>
              <w:left w:val="nil"/>
              <w:bottom w:val="single" w:sz="4" w:space="0" w:color="auto"/>
              <w:right w:val="single" w:sz="4" w:space="0" w:color="auto"/>
            </w:tcBorders>
            <w:shd w:val="clear" w:color="auto" w:fill="auto"/>
            <w:noWrap/>
            <w:vAlign w:val="bottom"/>
            <w:hideMark/>
          </w:tcPr>
          <w:p w14:paraId="14EA6543"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2033-11-21</w:t>
            </w:r>
          </w:p>
        </w:tc>
      </w:tr>
      <w:tr w:rsidR="00763863" w:rsidRPr="00163271" w14:paraId="658D471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2675F555" w14:textId="77777777" w:rsidR="00763863" w:rsidRPr="00163271" w:rsidRDefault="00763863" w:rsidP="00763863">
            <w:pPr>
              <w:spacing w:after="0" w:line="240" w:lineRule="auto"/>
              <w:rPr>
                <w:rFonts w:eastAsia="Times New Roman" w:cs="Times New Roman"/>
                <w:color w:val="0F243E"/>
                <w:sz w:val="16"/>
                <w:szCs w:val="16"/>
                <w:lang w:eastAsia="pl-PL"/>
              </w:rPr>
            </w:pPr>
            <w:r w:rsidRPr="00163271">
              <w:rPr>
                <w:rFonts w:eastAsia="Times New Roman" w:cs="Times New Roman"/>
                <w:color w:val="0F243E"/>
                <w:sz w:val="16"/>
                <w:szCs w:val="16"/>
                <w:lang w:eastAsia="pl-PL"/>
              </w:rPr>
              <w:t>Dom Maklerski Banku BPS</w:t>
            </w:r>
          </w:p>
        </w:tc>
        <w:tc>
          <w:tcPr>
            <w:tcW w:w="1872" w:type="dxa"/>
            <w:tcBorders>
              <w:top w:val="nil"/>
              <w:left w:val="nil"/>
              <w:bottom w:val="single" w:sz="4" w:space="0" w:color="auto"/>
              <w:right w:val="single" w:sz="4" w:space="0" w:color="auto"/>
            </w:tcBorders>
            <w:shd w:val="clear" w:color="auto" w:fill="auto"/>
            <w:noWrap/>
            <w:vAlign w:val="bottom"/>
            <w:hideMark/>
          </w:tcPr>
          <w:p w14:paraId="16518271"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obligacje</w:t>
            </w:r>
          </w:p>
        </w:tc>
        <w:tc>
          <w:tcPr>
            <w:tcW w:w="1800" w:type="dxa"/>
            <w:tcBorders>
              <w:top w:val="nil"/>
              <w:left w:val="nil"/>
              <w:bottom w:val="single" w:sz="4" w:space="0" w:color="auto"/>
              <w:right w:val="single" w:sz="4" w:space="0" w:color="auto"/>
            </w:tcBorders>
            <w:shd w:val="clear" w:color="auto" w:fill="auto"/>
            <w:noWrap/>
            <w:vAlign w:val="bottom"/>
            <w:hideMark/>
          </w:tcPr>
          <w:p w14:paraId="5005E43E" w14:textId="77777777" w:rsidR="00763863" w:rsidRPr="00163271" w:rsidRDefault="00763863" w:rsidP="00763863">
            <w:pPr>
              <w:spacing w:after="0" w:line="240" w:lineRule="auto"/>
              <w:jc w:val="right"/>
              <w:rPr>
                <w:rFonts w:eastAsia="Times New Roman" w:cs="Times New Roman"/>
                <w:b/>
                <w:bCs/>
                <w:color w:val="0F243E"/>
                <w:sz w:val="16"/>
                <w:szCs w:val="16"/>
                <w:lang w:eastAsia="pl-PL"/>
              </w:rPr>
            </w:pPr>
            <w:r w:rsidRPr="00163271">
              <w:rPr>
                <w:rFonts w:eastAsia="Times New Roman" w:cs="Times New Roman"/>
                <w:b/>
                <w:bCs/>
                <w:color w:val="0F243E"/>
                <w:sz w:val="16"/>
                <w:szCs w:val="16"/>
                <w:lang w:eastAsia="pl-PL"/>
              </w:rPr>
              <w:t>1 100 000,00</w:t>
            </w:r>
          </w:p>
        </w:tc>
        <w:tc>
          <w:tcPr>
            <w:tcW w:w="2127" w:type="dxa"/>
            <w:tcBorders>
              <w:top w:val="nil"/>
              <w:left w:val="nil"/>
              <w:bottom w:val="single" w:sz="4" w:space="0" w:color="auto"/>
              <w:right w:val="single" w:sz="4" w:space="0" w:color="auto"/>
            </w:tcBorders>
            <w:shd w:val="clear" w:color="auto" w:fill="auto"/>
            <w:noWrap/>
            <w:vAlign w:val="bottom"/>
            <w:hideMark/>
          </w:tcPr>
          <w:p w14:paraId="0D120B66"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Seria N18</w:t>
            </w:r>
          </w:p>
        </w:tc>
        <w:tc>
          <w:tcPr>
            <w:tcW w:w="1417" w:type="dxa"/>
            <w:tcBorders>
              <w:top w:val="nil"/>
              <w:left w:val="nil"/>
              <w:bottom w:val="single" w:sz="4" w:space="0" w:color="auto"/>
              <w:right w:val="single" w:sz="4" w:space="0" w:color="auto"/>
            </w:tcBorders>
            <w:shd w:val="clear" w:color="auto" w:fill="auto"/>
            <w:noWrap/>
            <w:vAlign w:val="bottom"/>
            <w:hideMark/>
          </w:tcPr>
          <w:p w14:paraId="084BF89D" w14:textId="77777777" w:rsidR="00763863" w:rsidRPr="00163271" w:rsidRDefault="00763863" w:rsidP="00763863">
            <w:pPr>
              <w:spacing w:after="0" w:line="240" w:lineRule="auto"/>
              <w:jc w:val="center"/>
              <w:rPr>
                <w:rFonts w:eastAsia="Times New Roman" w:cs="Times New Roman"/>
                <w:color w:val="0F243E"/>
                <w:sz w:val="16"/>
                <w:szCs w:val="16"/>
                <w:lang w:eastAsia="pl-PL"/>
              </w:rPr>
            </w:pPr>
            <w:r w:rsidRPr="00163271">
              <w:rPr>
                <w:rFonts w:eastAsia="Times New Roman" w:cs="Times New Roman"/>
                <w:color w:val="0F243E"/>
                <w:sz w:val="16"/>
                <w:szCs w:val="16"/>
                <w:lang w:eastAsia="pl-PL"/>
              </w:rPr>
              <w:t>2033-11-21</w:t>
            </w:r>
          </w:p>
        </w:tc>
      </w:tr>
      <w:tr w:rsidR="00763863" w:rsidRPr="00163271" w14:paraId="1AB3BFC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7EE50E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0CA32D5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6B0F9169"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468 360,00</w:t>
            </w:r>
          </w:p>
        </w:tc>
        <w:tc>
          <w:tcPr>
            <w:tcW w:w="2127" w:type="dxa"/>
            <w:tcBorders>
              <w:top w:val="nil"/>
              <w:left w:val="nil"/>
              <w:bottom w:val="single" w:sz="4" w:space="0" w:color="auto"/>
              <w:right w:val="single" w:sz="4" w:space="0" w:color="auto"/>
            </w:tcBorders>
            <w:shd w:val="clear" w:color="auto" w:fill="auto"/>
            <w:noWrap/>
            <w:vAlign w:val="bottom"/>
            <w:hideMark/>
          </w:tcPr>
          <w:p w14:paraId="4F4A606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3623C6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2023-03-31</w:t>
            </w:r>
          </w:p>
        </w:tc>
      </w:tr>
      <w:tr w:rsidR="00763863" w:rsidRPr="00163271" w14:paraId="3FE171A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CD08A5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758C23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31E9277"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422 337,15</w:t>
            </w:r>
          </w:p>
        </w:tc>
        <w:tc>
          <w:tcPr>
            <w:tcW w:w="2127" w:type="dxa"/>
            <w:tcBorders>
              <w:top w:val="nil"/>
              <w:left w:val="nil"/>
              <w:bottom w:val="single" w:sz="4" w:space="0" w:color="auto"/>
              <w:right w:val="single" w:sz="4" w:space="0" w:color="auto"/>
            </w:tcBorders>
            <w:shd w:val="clear" w:color="auto" w:fill="auto"/>
            <w:noWrap/>
            <w:vAlign w:val="bottom"/>
            <w:hideMark/>
          </w:tcPr>
          <w:p w14:paraId="56E5AFB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492696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2023-06-30</w:t>
            </w:r>
          </w:p>
        </w:tc>
      </w:tr>
      <w:tr w:rsidR="00763863" w:rsidRPr="00163271" w14:paraId="0891240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6D2BF9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1E0D7B4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063ED75E"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331 251,00</w:t>
            </w:r>
          </w:p>
        </w:tc>
        <w:tc>
          <w:tcPr>
            <w:tcW w:w="2127" w:type="dxa"/>
            <w:tcBorders>
              <w:top w:val="nil"/>
              <w:left w:val="nil"/>
              <w:bottom w:val="single" w:sz="4" w:space="0" w:color="auto"/>
              <w:right w:val="single" w:sz="4" w:space="0" w:color="auto"/>
            </w:tcBorders>
            <w:shd w:val="clear" w:color="auto" w:fill="auto"/>
            <w:noWrap/>
            <w:vAlign w:val="bottom"/>
            <w:hideMark/>
          </w:tcPr>
          <w:p w14:paraId="33D8E7B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33D7A7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2023-09-30</w:t>
            </w:r>
          </w:p>
        </w:tc>
      </w:tr>
      <w:tr w:rsidR="00763863" w:rsidRPr="00163271" w14:paraId="4CDA5AD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31F8B0A"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C25D374"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22DD44B"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331 219,00</w:t>
            </w:r>
          </w:p>
        </w:tc>
        <w:tc>
          <w:tcPr>
            <w:tcW w:w="2127" w:type="dxa"/>
            <w:tcBorders>
              <w:top w:val="nil"/>
              <w:left w:val="nil"/>
              <w:bottom w:val="single" w:sz="4" w:space="0" w:color="auto"/>
              <w:right w:val="single" w:sz="4" w:space="0" w:color="auto"/>
            </w:tcBorders>
            <w:shd w:val="clear" w:color="auto" w:fill="auto"/>
            <w:noWrap/>
            <w:vAlign w:val="bottom"/>
            <w:hideMark/>
          </w:tcPr>
          <w:p w14:paraId="7336223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ECB006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2023-12-31</w:t>
            </w:r>
          </w:p>
        </w:tc>
      </w:tr>
      <w:tr w:rsidR="00763863" w:rsidRPr="00163271" w14:paraId="6C86A71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FDB963C"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61F7B7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10D0BE95"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332C03A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3A94762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2024-03-31</w:t>
            </w:r>
          </w:p>
        </w:tc>
      </w:tr>
      <w:tr w:rsidR="00763863" w:rsidRPr="00163271" w14:paraId="267A8F2A"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4C5ECAA"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814E33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145E7ED1"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0833E1B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967998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2024-06-30</w:t>
            </w:r>
          </w:p>
        </w:tc>
      </w:tr>
      <w:tr w:rsidR="00763863" w:rsidRPr="00163271" w14:paraId="562F17F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6D30909"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90E82C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CBAC97B"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14D0435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14B3F0F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2024-09-30</w:t>
            </w:r>
          </w:p>
        </w:tc>
      </w:tr>
      <w:tr w:rsidR="00763863" w:rsidRPr="00163271" w14:paraId="5F3D54F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7B6D3A4"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BE218E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BE296C8"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1EBF657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FA4C59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2024-12-31</w:t>
            </w:r>
          </w:p>
        </w:tc>
      </w:tr>
      <w:tr w:rsidR="00763863" w:rsidRPr="00163271" w14:paraId="330CC38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EF1BED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B33AEB4"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8C1EC61"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42963FE5"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191E1B5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2025-03-31</w:t>
            </w:r>
          </w:p>
        </w:tc>
      </w:tr>
      <w:tr w:rsidR="00763863" w:rsidRPr="00163271" w14:paraId="2CA20860"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BB719B2"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0A6185D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A58BAE9"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190757C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9BE8285"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2025-06-30</w:t>
            </w:r>
          </w:p>
        </w:tc>
      </w:tr>
      <w:tr w:rsidR="00763863" w:rsidRPr="00163271" w14:paraId="0FEDCAC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F281F7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14C1B3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FBC8735"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7E9BFCF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145056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2025-09-30</w:t>
            </w:r>
          </w:p>
        </w:tc>
      </w:tr>
      <w:tr w:rsidR="00763863" w:rsidRPr="00163271" w14:paraId="5695847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08976F5"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4A56B19"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90A6C9B"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500 000,00</w:t>
            </w:r>
          </w:p>
        </w:tc>
        <w:tc>
          <w:tcPr>
            <w:tcW w:w="2127" w:type="dxa"/>
            <w:tcBorders>
              <w:top w:val="nil"/>
              <w:left w:val="nil"/>
              <w:bottom w:val="single" w:sz="4" w:space="0" w:color="auto"/>
              <w:right w:val="single" w:sz="4" w:space="0" w:color="auto"/>
            </w:tcBorders>
            <w:shd w:val="clear" w:color="auto" w:fill="auto"/>
            <w:noWrap/>
            <w:vAlign w:val="bottom"/>
            <w:hideMark/>
          </w:tcPr>
          <w:p w14:paraId="1FF55DF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3217BC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2025-12-31</w:t>
            </w:r>
          </w:p>
        </w:tc>
      </w:tr>
      <w:tr w:rsidR="00763863" w:rsidRPr="00163271" w14:paraId="47FD140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1078B8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98123D1"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A47FE57"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450 000,00</w:t>
            </w:r>
          </w:p>
        </w:tc>
        <w:tc>
          <w:tcPr>
            <w:tcW w:w="2127" w:type="dxa"/>
            <w:tcBorders>
              <w:top w:val="nil"/>
              <w:left w:val="nil"/>
              <w:bottom w:val="single" w:sz="4" w:space="0" w:color="auto"/>
              <w:right w:val="single" w:sz="4" w:space="0" w:color="auto"/>
            </w:tcBorders>
            <w:shd w:val="clear" w:color="auto" w:fill="auto"/>
            <w:noWrap/>
            <w:vAlign w:val="bottom"/>
            <w:hideMark/>
          </w:tcPr>
          <w:p w14:paraId="46F51B48"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4248487"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2026-03-31</w:t>
            </w:r>
          </w:p>
        </w:tc>
      </w:tr>
      <w:tr w:rsidR="00763863" w:rsidRPr="00163271" w14:paraId="233E5D5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2F6E481"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4A90207"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2BFA63A"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450 000,00</w:t>
            </w:r>
          </w:p>
        </w:tc>
        <w:tc>
          <w:tcPr>
            <w:tcW w:w="2127" w:type="dxa"/>
            <w:tcBorders>
              <w:top w:val="nil"/>
              <w:left w:val="nil"/>
              <w:bottom w:val="single" w:sz="4" w:space="0" w:color="auto"/>
              <w:right w:val="single" w:sz="4" w:space="0" w:color="auto"/>
            </w:tcBorders>
            <w:shd w:val="clear" w:color="auto" w:fill="auto"/>
            <w:noWrap/>
            <w:vAlign w:val="bottom"/>
            <w:hideMark/>
          </w:tcPr>
          <w:p w14:paraId="4D58D72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6444174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2026-06-30</w:t>
            </w:r>
          </w:p>
        </w:tc>
      </w:tr>
      <w:tr w:rsidR="00763863" w:rsidRPr="00163271" w14:paraId="7998219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A8F4B7D"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64FCA6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E15DDDD"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450 000,00</w:t>
            </w:r>
          </w:p>
        </w:tc>
        <w:tc>
          <w:tcPr>
            <w:tcW w:w="2127" w:type="dxa"/>
            <w:tcBorders>
              <w:top w:val="nil"/>
              <w:left w:val="nil"/>
              <w:bottom w:val="single" w:sz="4" w:space="0" w:color="auto"/>
              <w:right w:val="single" w:sz="4" w:space="0" w:color="auto"/>
            </w:tcBorders>
            <w:shd w:val="clear" w:color="auto" w:fill="auto"/>
            <w:noWrap/>
            <w:vAlign w:val="bottom"/>
            <w:hideMark/>
          </w:tcPr>
          <w:p w14:paraId="37ED437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441564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2026-09-30</w:t>
            </w:r>
          </w:p>
        </w:tc>
      </w:tr>
      <w:tr w:rsidR="00763863" w:rsidRPr="00163271" w14:paraId="473464A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C4E3782"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FB46E56"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07F9B99B"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350 000,00</w:t>
            </w:r>
          </w:p>
        </w:tc>
        <w:tc>
          <w:tcPr>
            <w:tcW w:w="2127" w:type="dxa"/>
            <w:tcBorders>
              <w:top w:val="nil"/>
              <w:left w:val="nil"/>
              <w:bottom w:val="single" w:sz="4" w:space="0" w:color="auto"/>
              <w:right w:val="single" w:sz="4" w:space="0" w:color="auto"/>
            </w:tcBorders>
            <w:shd w:val="clear" w:color="auto" w:fill="auto"/>
            <w:noWrap/>
            <w:vAlign w:val="bottom"/>
            <w:hideMark/>
          </w:tcPr>
          <w:p w14:paraId="1252130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1B1A5D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2026-12-31</w:t>
            </w:r>
          </w:p>
        </w:tc>
      </w:tr>
      <w:tr w:rsidR="00763863" w:rsidRPr="00163271" w14:paraId="7C1EFE4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0062705"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4713C82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CF34CA0"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CCF6DA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3CAE0C6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2027-03-31</w:t>
            </w:r>
          </w:p>
        </w:tc>
      </w:tr>
      <w:tr w:rsidR="00763863" w:rsidRPr="00163271" w14:paraId="5DEE31E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C0D8D02"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lastRenderedPageBreak/>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EE76DF4"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F71F684"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620B0DB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D1A885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2027-06-30</w:t>
            </w:r>
          </w:p>
        </w:tc>
      </w:tr>
      <w:tr w:rsidR="00763863" w:rsidRPr="00163271" w14:paraId="14DAE17E"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5FE184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4FF64B1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6AA7489"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44458FC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3BAA71C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2027-09-30</w:t>
            </w:r>
          </w:p>
        </w:tc>
      </w:tr>
      <w:tr w:rsidR="00763863" w:rsidRPr="00163271" w14:paraId="2BA26AE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C09533A"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7CCA913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0232C1B5"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03DE9A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1238E47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2027-12-31</w:t>
            </w:r>
          </w:p>
        </w:tc>
      </w:tr>
      <w:tr w:rsidR="00763863" w:rsidRPr="00163271" w14:paraId="263BD2E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0EBCB14"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40DA89B8"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1AE22E50"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2177E1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0A4C253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2028-03-31</w:t>
            </w:r>
          </w:p>
        </w:tc>
      </w:tr>
      <w:tr w:rsidR="00763863" w:rsidRPr="00163271" w14:paraId="2B328DB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0166BF6"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738B53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58D4B63"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0891DC3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EBA469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2028-06-30</w:t>
            </w:r>
          </w:p>
        </w:tc>
      </w:tr>
      <w:tr w:rsidR="00763863" w:rsidRPr="00163271" w14:paraId="2D7ED9C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D742356"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7B7C835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2C880EA"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106943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470913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2028-09-30</w:t>
            </w:r>
          </w:p>
        </w:tc>
      </w:tr>
      <w:tr w:rsidR="00763863" w:rsidRPr="00163271" w14:paraId="4D0B3C3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67533A7"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094B8CC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26357A0"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28255F9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3CD185E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2028-12-31</w:t>
            </w:r>
          </w:p>
        </w:tc>
      </w:tr>
      <w:tr w:rsidR="00763863" w:rsidRPr="00163271" w14:paraId="3DB0F14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31224D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A1CD0B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E7F7FDB"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6C58AEB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133076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2029-03-31</w:t>
            </w:r>
          </w:p>
        </w:tc>
      </w:tr>
      <w:tr w:rsidR="00763863" w:rsidRPr="00163271" w14:paraId="55188E1E"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8254DB1"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A2266C7"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4CDB436"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287663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6F6A1E47"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2029-06-30</w:t>
            </w:r>
          </w:p>
        </w:tc>
      </w:tr>
      <w:tr w:rsidR="00763863" w:rsidRPr="00163271" w14:paraId="5314807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A10E659"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561A8D1"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6E963483"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369769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FF708A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2029-09-30</w:t>
            </w:r>
          </w:p>
        </w:tc>
      </w:tr>
      <w:tr w:rsidR="00763863" w:rsidRPr="00163271" w14:paraId="7333F83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490D767"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3A46E8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6630D7EE"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AD8A9B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64F3ACA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2029-12-31</w:t>
            </w:r>
          </w:p>
        </w:tc>
      </w:tr>
      <w:tr w:rsidR="00763863" w:rsidRPr="00163271" w14:paraId="60FA71E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BC5EC29"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301B1BE"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30C9F7D"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264F539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C4728F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2030-03-31</w:t>
            </w:r>
          </w:p>
        </w:tc>
      </w:tr>
      <w:tr w:rsidR="00763863" w:rsidRPr="00163271" w14:paraId="3E9899B8"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2F0884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0A8F21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C5B740F"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6B8033E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3054C1B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2030-06-30</w:t>
            </w:r>
          </w:p>
        </w:tc>
      </w:tr>
      <w:tr w:rsidR="00763863" w:rsidRPr="00163271" w14:paraId="096D057C"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F4DF491"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CAC5EE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BC0AF7D"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A19087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D6727C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2030-09-30</w:t>
            </w:r>
          </w:p>
        </w:tc>
      </w:tr>
      <w:tr w:rsidR="00763863" w:rsidRPr="00163271" w14:paraId="76367A6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6782EE1"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BAB367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25667ED"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37DDB50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F75D34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2030-12-31</w:t>
            </w:r>
          </w:p>
        </w:tc>
      </w:tr>
      <w:tr w:rsidR="00763863" w:rsidRPr="00163271" w14:paraId="5A3B8BE0"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302525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B1E22A2"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E2375D2"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16BD26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072ABF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2031-03-31</w:t>
            </w:r>
          </w:p>
        </w:tc>
      </w:tr>
      <w:tr w:rsidR="00763863" w:rsidRPr="00163271" w14:paraId="2ED66A3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972013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5A589F3"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1AAA097E"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083AF4E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8D2ECE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2031-06-30</w:t>
            </w:r>
          </w:p>
        </w:tc>
      </w:tr>
      <w:tr w:rsidR="00763863" w:rsidRPr="00163271" w14:paraId="47F5A6A5"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2B5070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5DBBC50"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9D40D05"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57046F5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6030B75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2031-09-30</w:t>
            </w:r>
          </w:p>
        </w:tc>
      </w:tr>
      <w:tr w:rsidR="00763863" w:rsidRPr="00163271" w14:paraId="6B03A67E"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606EA53"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42583896"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D7FA271"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34879B9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16A030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2031-12-31</w:t>
            </w:r>
          </w:p>
        </w:tc>
      </w:tr>
      <w:tr w:rsidR="00763863" w:rsidRPr="00163271" w14:paraId="717A5AC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06172664"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41286C1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6C8B807"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D48CB6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0CB0B0C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2032-03-31</w:t>
            </w:r>
          </w:p>
        </w:tc>
      </w:tr>
      <w:tr w:rsidR="00763863" w:rsidRPr="00163271" w14:paraId="5577C9B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DFA06C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7BE38D0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63A76744"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28318E6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10317C3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2032-06-30</w:t>
            </w:r>
          </w:p>
        </w:tc>
      </w:tr>
      <w:tr w:rsidR="00763863" w:rsidRPr="00163271" w14:paraId="2CB597B0"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F8222A1"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E7780A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9909FB3"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3C4B860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3862431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2032-09-30</w:t>
            </w:r>
          </w:p>
        </w:tc>
      </w:tr>
      <w:tr w:rsidR="00763863" w:rsidRPr="00163271" w14:paraId="3C86D033"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D8900D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1BF24A5E"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91BC134"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8CFC58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5DA8E0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2032-12-31</w:t>
            </w:r>
          </w:p>
        </w:tc>
      </w:tr>
      <w:tr w:rsidR="00763863" w:rsidRPr="00163271" w14:paraId="08C2EAE1"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AEDF678"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6150713"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FBD478E"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B6F02C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6CC97CB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2033-03-31</w:t>
            </w:r>
          </w:p>
        </w:tc>
      </w:tr>
      <w:tr w:rsidR="00763863" w:rsidRPr="00163271" w14:paraId="2FB82FA3"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8B95E3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A60C285"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D132DED"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53D5AD1F"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75F57C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2033-06-30</w:t>
            </w:r>
          </w:p>
        </w:tc>
      </w:tr>
      <w:tr w:rsidR="00763863" w:rsidRPr="00163271" w14:paraId="2DDBA10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80843BA"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001B034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75A5473"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4F66917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CE6D08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2033-09-30</w:t>
            </w:r>
          </w:p>
        </w:tc>
      </w:tr>
      <w:tr w:rsidR="00763863" w:rsidRPr="00163271" w14:paraId="65508A10"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DBCF097"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3466BE67"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64A33E52"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659AC5E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DA60667"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2033-12-31</w:t>
            </w:r>
          </w:p>
        </w:tc>
      </w:tr>
      <w:tr w:rsidR="00763863" w:rsidRPr="00163271" w14:paraId="3D033A5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DCD7056"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D5B7BFE"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9B09691"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68D039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1AD01D5D"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2034-03-31</w:t>
            </w:r>
          </w:p>
        </w:tc>
      </w:tr>
      <w:tr w:rsidR="00763863" w:rsidRPr="00163271" w14:paraId="7B24E7D3"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FE23FB3"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5B287EC"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0D155708"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06B88FC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170457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2034-06-30</w:t>
            </w:r>
          </w:p>
        </w:tc>
      </w:tr>
      <w:tr w:rsidR="00763863" w:rsidRPr="00163271" w14:paraId="43044684"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1DE7985"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5EE8C47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2C72C88"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4E04229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0FAEE14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2034-09-30</w:t>
            </w:r>
          </w:p>
        </w:tc>
      </w:tr>
      <w:tr w:rsidR="00763863" w:rsidRPr="00163271" w14:paraId="1F0DEAD9"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6120FDF"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4DF7904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2D673C27"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6C7B72C4"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6EEB7CC"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2034-12-31</w:t>
            </w:r>
          </w:p>
        </w:tc>
      </w:tr>
      <w:tr w:rsidR="00763863" w:rsidRPr="00163271" w14:paraId="11DCC81B"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73F74339"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FDACAFB"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7A9E0F7"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0B283F39"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220E18D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2035-03-31</w:t>
            </w:r>
          </w:p>
        </w:tc>
      </w:tr>
      <w:tr w:rsidR="00763863" w:rsidRPr="00163271" w14:paraId="140A6CCD"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DF563E9"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A06D303"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62D9ED1C"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5D6A2EE6"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4D9624B1"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2035-06-30</w:t>
            </w:r>
          </w:p>
        </w:tc>
      </w:tr>
      <w:tr w:rsidR="00763863" w:rsidRPr="00163271" w14:paraId="798ACAB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EFCA76C"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6DAFC7D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0B92EC83"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E8809E0"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63EF974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2035-09-30</w:t>
            </w:r>
          </w:p>
        </w:tc>
      </w:tr>
      <w:tr w:rsidR="00763863" w:rsidRPr="00163271" w14:paraId="4B16AB8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C8FC577"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12975128"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521126B9"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7077413"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3FCFA2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2035-12-31</w:t>
            </w:r>
          </w:p>
        </w:tc>
      </w:tr>
      <w:tr w:rsidR="00763863" w:rsidRPr="00163271" w14:paraId="294F3087"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FBF146A"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07EED18"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05A693E"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678439D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6AC413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2036-03-31</w:t>
            </w:r>
          </w:p>
        </w:tc>
      </w:tr>
      <w:tr w:rsidR="00763863" w:rsidRPr="00163271" w14:paraId="375A8FD6"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E057871"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12EA793F"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483A1278"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76E3625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0C4111F5"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2036-06-30</w:t>
            </w:r>
          </w:p>
        </w:tc>
      </w:tr>
      <w:tr w:rsidR="00763863" w:rsidRPr="00163271" w14:paraId="5B65135F"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284CE88C"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29821A9A"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7F435451"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5506A77A"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7B53DD7E"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2036-09-30</w:t>
            </w:r>
          </w:p>
        </w:tc>
      </w:tr>
      <w:tr w:rsidR="00763863" w:rsidRPr="00163271" w14:paraId="64F8EA01" w14:textId="77777777" w:rsidTr="00763863">
        <w:trPr>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4FA5133B" w14:textId="77777777" w:rsidR="00763863" w:rsidRPr="00163271" w:rsidRDefault="00763863" w:rsidP="00763863">
            <w:pPr>
              <w:spacing w:after="0" w:line="240" w:lineRule="auto"/>
              <w:rPr>
                <w:rFonts w:eastAsia="Times New Roman" w:cs="Times New Roman"/>
                <w:color w:val="auto"/>
                <w:sz w:val="16"/>
                <w:szCs w:val="16"/>
                <w:lang w:eastAsia="pl-PL"/>
              </w:rPr>
            </w:pPr>
            <w:r w:rsidRPr="00163271">
              <w:rPr>
                <w:rFonts w:eastAsia="Times New Roman" w:cs="Times New Roman"/>
                <w:color w:val="auto"/>
                <w:sz w:val="16"/>
                <w:szCs w:val="16"/>
                <w:lang w:eastAsia="pl-PL"/>
              </w:rPr>
              <w:t>Bank Spółdzielczy w Sztumie</w:t>
            </w:r>
          </w:p>
        </w:tc>
        <w:tc>
          <w:tcPr>
            <w:tcW w:w="1872" w:type="dxa"/>
            <w:tcBorders>
              <w:top w:val="nil"/>
              <w:left w:val="nil"/>
              <w:bottom w:val="single" w:sz="4" w:space="0" w:color="auto"/>
              <w:right w:val="single" w:sz="4" w:space="0" w:color="auto"/>
            </w:tcBorders>
            <w:shd w:val="clear" w:color="auto" w:fill="auto"/>
            <w:noWrap/>
            <w:vAlign w:val="bottom"/>
            <w:hideMark/>
          </w:tcPr>
          <w:p w14:paraId="0ADF919C"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pożyczka</w:t>
            </w:r>
          </w:p>
        </w:tc>
        <w:tc>
          <w:tcPr>
            <w:tcW w:w="1800" w:type="dxa"/>
            <w:tcBorders>
              <w:top w:val="nil"/>
              <w:left w:val="nil"/>
              <w:bottom w:val="single" w:sz="4" w:space="0" w:color="auto"/>
              <w:right w:val="single" w:sz="4" w:space="0" w:color="auto"/>
            </w:tcBorders>
            <w:shd w:val="clear" w:color="000000" w:fill="FFFFFF"/>
            <w:noWrap/>
            <w:vAlign w:val="bottom"/>
            <w:hideMark/>
          </w:tcPr>
          <w:p w14:paraId="3DE1B29D"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2 500,00</w:t>
            </w:r>
          </w:p>
        </w:tc>
        <w:tc>
          <w:tcPr>
            <w:tcW w:w="2127" w:type="dxa"/>
            <w:tcBorders>
              <w:top w:val="nil"/>
              <w:left w:val="nil"/>
              <w:bottom w:val="single" w:sz="4" w:space="0" w:color="auto"/>
              <w:right w:val="single" w:sz="4" w:space="0" w:color="auto"/>
            </w:tcBorders>
            <w:shd w:val="clear" w:color="auto" w:fill="auto"/>
            <w:noWrap/>
            <w:vAlign w:val="bottom"/>
            <w:hideMark/>
          </w:tcPr>
          <w:p w14:paraId="168DF992"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SZKRVIII-311/37/21</w:t>
            </w:r>
          </w:p>
        </w:tc>
        <w:tc>
          <w:tcPr>
            <w:tcW w:w="1417" w:type="dxa"/>
            <w:tcBorders>
              <w:top w:val="nil"/>
              <w:left w:val="nil"/>
              <w:bottom w:val="single" w:sz="4" w:space="0" w:color="auto"/>
              <w:right w:val="single" w:sz="4" w:space="0" w:color="auto"/>
            </w:tcBorders>
            <w:shd w:val="clear" w:color="auto" w:fill="auto"/>
            <w:noWrap/>
            <w:vAlign w:val="bottom"/>
            <w:hideMark/>
          </w:tcPr>
          <w:p w14:paraId="5FAC02EB" w14:textId="77777777" w:rsidR="00763863" w:rsidRPr="00163271" w:rsidRDefault="00763863" w:rsidP="00763863">
            <w:pPr>
              <w:spacing w:after="0" w:line="240" w:lineRule="auto"/>
              <w:jc w:val="center"/>
              <w:rPr>
                <w:rFonts w:eastAsia="Times New Roman" w:cs="Times New Roman"/>
                <w:color w:val="auto"/>
                <w:sz w:val="16"/>
                <w:szCs w:val="16"/>
                <w:lang w:eastAsia="pl-PL"/>
              </w:rPr>
            </w:pPr>
            <w:r w:rsidRPr="00163271">
              <w:rPr>
                <w:rFonts w:eastAsia="Times New Roman" w:cs="Times New Roman"/>
                <w:color w:val="auto"/>
                <w:sz w:val="16"/>
                <w:szCs w:val="16"/>
                <w:lang w:eastAsia="pl-PL"/>
              </w:rPr>
              <w:t>2036-12-31</w:t>
            </w:r>
          </w:p>
        </w:tc>
      </w:tr>
      <w:tr w:rsidR="00763863" w:rsidRPr="00163271" w14:paraId="5F2EB471" w14:textId="77777777" w:rsidTr="00763863">
        <w:trPr>
          <w:trHeight w:val="300"/>
        </w:trPr>
        <w:tc>
          <w:tcPr>
            <w:tcW w:w="44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61323" w14:textId="77777777" w:rsidR="00763863" w:rsidRPr="00163271" w:rsidRDefault="00763863" w:rsidP="00763863">
            <w:pPr>
              <w:spacing w:after="0" w:line="240" w:lineRule="auto"/>
              <w:jc w:val="center"/>
              <w:rPr>
                <w:rFonts w:eastAsia="Times New Roman" w:cs="Times New Roman"/>
                <w:b/>
                <w:bCs/>
                <w:color w:val="000000"/>
                <w:sz w:val="16"/>
                <w:szCs w:val="16"/>
                <w:lang w:eastAsia="pl-PL"/>
              </w:rPr>
            </w:pPr>
            <w:r w:rsidRPr="00163271">
              <w:rPr>
                <w:rFonts w:eastAsia="Times New Roman" w:cs="Times New Roman"/>
                <w:b/>
                <w:bCs/>
                <w:color w:val="000000"/>
                <w:sz w:val="16"/>
                <w:szCs w:val="16"/>
                <w:lang w:eastAsia="pl-PL"/>
              </w:rPr>
              <w:t>RAZEM</w:t>
            </w:r>
          </w:p>
        </w:tc>
        <w:tc>
          <w:tcPr>
            <w:tcW w:w="1800" w:type="dxa"/>
            <w:tcBorders>
              <w:top w:val="nil"/>
              <w:left w:val="nil"/>
              <w:bottom w:val="single" w:sz="4" w:space="0" w:color="auto"/>
              <w:right w:val="single" w:sz="4" w:space="0" w:color="auto"/>
            </w:tcBorders>
            <w:shd w:val="clear" w:color="auto" w:fill="auto"/>
            <w:noWrap/>
            <w:vAlign w:val="bottom"/>
            <w:hideMark/>
          </w:tcPr>
          <w:p w14:paraId="0188F957" w14:textId="77777777" w:rsidR="00763863" w:rsidRPr="00163271" w:rsidRDefault="00763863" w:rsidP="00763863">
            <w:pPr>
              <w:spacing w:after="0" w:line="240" w:lineRule="auto"/>
              <w:jc w:val="right"/>
              <w:rPr>
                <w:rFonts w:eastAsia="Times New Roman" w:cs="Times New Roman"/>
                <w:b/>
                <w:bCs/>
                <w:color w:val="auto"/>
                <w:sz w:val="16"/>
                <w:szCs w:val="16"/>
                <w:lang w:eastAsia="pl-PL"/>
              </w:rPr>
            </w:pPr>
            <w:r w:rsidRPr="00163271">
              <w:rPr>
                <w:rFonts w:eastAsia="Times New Roman" w:cs="Times New Roman"/>
                <w:b/>
                <w:bCs/>
                <w:color w:val="auto"/>
                <w:sz w:val="16"/>
                <w:szCs w:val="16"/>
                <w:lang w:eastAsia="pl-PL"/>
              </w:rPr>
              <w:t>54 033 167,15</w:t>
            </w:r>
          </w:p>
        </w:tc>
        <w:tc>
          <w:tcPr>
            <w:tcW w:w="3544"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7ED226FD" w14:textId="77777777" w:rsidR="00763863" w:rsidRPr="00163271" w:rsidRDefault="00763863" w:rsidP="00763863">
            <w:pPr>
              <w:spacing w:after="0" w:line="240" w:lineRule="auto"/>
              <w:jc w:val="center"/>
              <w:rPr>
                <w:rFonts w:eastAsia="Times New Roman" w:cs="Times New Roman"/>
                <w:color w:val="000000"/>
                <w:sz w:val="16"/>
                <w:szCs w:val="16"/>
                <w:lang w:eastAsia="pl-PL"/>
              </w:rPr>
            </w:pPr>
            <w:r w:rsidRPr="00163271">
              <w:rPr>
                <w:rFonts w:eastAsia="Times New Roman" w:cs="Times New Roman"/>
                <w:color w:val="000000"/>
                <w:sz w:val="16"/>
                <w:szCs w:val="16"/>
                <w:lang w:eastAsia="pl-PL"/>
              </w:rPr>
              <w:t> </w:t>
            </w:r>
          </w:p>
        </w:tc>
      </w:tr>
    </w:tbl>
    <w:p w14:paraId="063B0430" w14:textId="4E6BA923" w:rsidR="00CC1748" w:rsidRPr="00CC1748" w:rsidRDefault="00CC1748" w:rsidP="006959A3">
      <w:pPr>
        <w:sectPr w:rsidR="00CC1748" w:rsidRPr="00CC1748">
          <w:pgSz w:w="11906" w:h="16838"/>
          <w:pgMar w:top="992" w:right="1020" w:bottom="992" w:left="1020" w:header="709" w:footer="567" w:gutter="0"/>
          <w:cols w:space="708"/>
        </w:sectPr>
      </w:pPr>
    </w:p>
    <w:p w14:paraId="4A7A0E43" w14:textId="24751B08" w:rsidR="00957836" w:rsidRDefault="00957836">
      <w:pPr>
        <w:pStyle w:val="Legenda"/>
        <w:keepNext/>
        <w:jc w:val="both"/>
      </w:pPr>
    </w:p>
    <w:p w14:paraId="7B6161CA" w14:textId="77777777" w:rsidR="00252A42" w:rsidRPr="00252A42" w:rsidRDefault="00252A42" w:rsidP="00252A42">
      <w:pPr>
        <w:keepNext/>
        <w:keepLines/>
        <w:spacing w:before="480"/>
        <w:jc w:val="center"/>
        <w:rPr>
          <w:rFonts w:cs="Times New Roman"/>
          <w:b/>
          <w:bCs/>
          <w:szCs w:val="20"/>
        </w:rPr>
      </w:pPr>
      <w:r w:rsidRPr="00252A42">
        <w:rPr>
          <w:rFonts w:cs="Times New Roman"/>
          <w:b/>
          <w:bCs/>
          <w:szCs w:val="20"/>
        </w:rPr>
        <w:t>Zestawienie spraw sądowych prowadzonych przeciwko Gminie Szprotawa</w:t>
      </w:r>
    </w:p>
    <w:p w14:paraId="61F169B5" w14:textId="090C9CF8" w:rsidR="00252A42" w:rsidRPr="00252A42" w:rsidRDefault="00252A42" w:rsidP="00621733">
      <w:pPr>
        <w:spacing w:after="0" w:line="360" w:lineRule="auto"/>
        <w:ind w:right="51" w:firstLine="709"/>
        <w:jc w:val="both"/>
        <w:rPr>
          <w:rFonts w:cs="Times New Roman"/>
          <w:color w:val="000000"/>
          <w:szCs w:val="20"/>
        </w:rPr>
      </w:pPr>
      <w:r w:rsidRPr="00252A42">
        <w:rPr>
          <w:rFonts w:cs="Times New Roman"/>
          <w:color w:val="000000"/>
          <w:szCs w:val="20"/>
        </w:rPr>
        <w:t>Obecnie w toku znajdują się dwie sprawy w postępowaniach sądowych, w których Gmina reprezentowana jest przez pełnomocników z Kancelarii Radców Prawnych Zygmunt Jerzmanowski i Wspólnicy sp. k., a które mogą potencjalnie skutkować koniecznością zaspokojenia roszczeń majątkowych przeciwników procesowych Gminy. Są to następujące postępowania:</w:t>
      </w:r>
    </w:p>
    <w:p w14:paraId="0571312E" w14:textId="77777777" w:rsidR="00252A42" w:rsidRPr="00252A42" w:rsidRDefault="00252A42">
      <w:pPr>
        <w:numPr>
          <w:ilvl w:val="0"/>
          <w:numId w:val="42"/>
        </w:numPr>
        <w:suppressAutoHyphens/>
        <w:autoSpaceDN w:val="0"/>
        <w:spacing w:after="0" w:line="360" w:lineRule="auto"/>
        <w:ind w:right="52"/>
        <w:jc w:val="both"/>
        <w:textAlignment w:val="baseline"/>
        <w:rPr>
          <w:rFonts w:cs="Times New Roman"/>
          <w:b/>
          <w:szCs w:val="20"/>
        </w:rPr>
      </w:pPr>
      <w:r w:rsidRPr="00252A42">
        <w:rPr>
          <w:rFonts w:cs="Times New Roman"/>
          <w:b/>
          <w:szCs w:val="20"/>
        </w:rPr>
        <w:t xml:space="preserve">z powództwa Syndyka Masy Upadłości Zakładu Ogólnobudowlanego ZBOIS </w:t>
      </w:r>
      <w:proofErr w:type="spellStart"/>
      <w:r w:rsidRPr="00252A42">
        <w:rPr>
          <w:rFonts w:cs="Times New Roman"/>
          <w:b/>
          <w:szCs w:val="20"/>
        </w:rPr>
        <w:t>sp.z</w:t>
      </w:r>
      <w:proofErr w:type="spellEnd"/>
      <w:r w:rsidRPr="00252A42">
        <w:rPr>
          <w:rFonts w:cs="Times New Roman"/>
          <w:b/>
          <w:szCs w:val="20"/>
        </w:rPr>
        <w:t xml:space="preserve"> o.o. w upadłości likwidacyjnej – prowadzona przed Sądem Okręgowym w Poznaniu pod sygn. akt: IX GC 1295/14.</w:t>
      </w:r>
    </w:p>
    <w:p w14:paraId="5A7F46DB" w14:textId="5E261EC1" w:rsidR="00252A42" w:rsidRPr="00252A42" w:rsidRDefault="00252A42" w:rsidP="000D75F6">
      <w:pPr>
        <w:spacing w:after="0" w:line="360" w:lineRule="auto"/>
        <w:ind w:right="51"/>
        <w:jc w:val="both"/>
        <w:rPr>
          <w:rFonts w:cs="Times New Roman"/>
          <w:szCs w:val="20"/>
        </w:rPr>
      </w:pPr>
      <w:r w:rsidRPr="00252A42">
        <w:rPr>
          <w:rFonts w:cs="Times New Roman"/>
          <w:szCs w:val="20"/>
        </w:rPr>
        <w:t xml:space="preserve"> </w:t>
      </w:r>
      <w:r w:rsidRPr="00252A42">
        <w:rPr>
          <w:rFonts w:cs="Times New Roman"/>
          <w:szCs w:val="20"/>
        </w:rPr>
        <w:tab/>
        <w:t>Sprawa pozostaje w toku od roku 2014. Wartość przedmiotu sporu to: 59.825.291,00 zł. Roszczenie obejmuje również żądanie odsetek liczonych od dnia 17 listopada 2014 r. do dnia zapłaty, a także zwrotu kosztów procesu.</w:t>
      </w:r>
      <w:r w:rsidR="00467BA4">
        <w:rPr>
          <w:rFonts w:cs="Times New Roman"/>
          <w:szCs w:val="20"/>
        </w:rPr>
        <w:t xml:space="preserve"> </w:t>
      </w:r>
      <w:r w:rsidRPr="00252A42">
        <w:rPr>
          <w:rFonts w:cs="Times New Roman"/>
          <w:szCs w:val="20"/>
        </w:rPr>
        <w:t xml:space="preserve">W sprawie tej przeprowadzono już rozpoznanie wszystkich osobowych źródeł dowodowych. Sporządzona została opinia biegłego. Na rozprawie dnia 24 lutego 2020 r. Sąd, po przesłuchaniu biegłego zobowiązał go do „ponownego przeanalizowania wszystkich dokumentów znajdujących się w aktach sprawy, istotnych dla wydania opinii na okoliczności wskazane </w:t>
      </w:r>
      <w:r w:rsidR="000D75F6">
        <w:rPr>
          <w:rFonts w:cs="Times New Roman"/>
          <w:szCs w:val="20"/>
        </w:rPr>
        <w:br/>
      </w:r>
      <w:r w:rsidRPr="00252A42">
        <w:rPr>
          <w:rFonts w:cs="Times New Roman"/>
          <w:szCs w:val="20"/>
        </w:rPr>
        <w:t>w  postanowieniu sądu, w tym dokumentów w postaci elektronicznej znajdujących się na wszystkich płytach CD w aktach sprawy i wskazania sądowi w terminie miesiąca, czy na podstawie tej dokumentacji, jest w stanie wydać opinię odpowiadając na pytania sądu czy też koniecznym jest przedłożenie przez strony innej dodatkowej dokumentacji, której nie ma w aktach sprawy, jeśli tak konkretnie jakiej – pod rygorem uznania, że biegły jest w stanie wydać opinię na podstawie zgromadzonych w aktach sprawy dokumentów i zlecenia mu opinii uzupełniającej w oparciu o te dokumenty”.</w:t>
      </w:r>
      <w:r w:rsidR="00467BA4">
        <w:rPr>
          <w:rFonts w:cs="Times New Roman"/>
          <w:szCs w:val="20"/>
        </w:rPr>
        <w:t xml:space="preserve"> </w:t>
      </w:r>
      <w:r w:rsidRPr="00252A42">
        <w:rPr>
          <w:rFonts w:cs="Times New Roman"/>
          <w:szCs w:val="20"/>
        </w:rPr>
        <w:t xml:space="preserve">Dnia 02 czerwca 2020 r. Sąd Okręgowy w Poznaniu doręczył pełnomocnikowi Gminy Szprotawa kopię pisma biegłego, w sprawie wskazania dodatkowych dokumentów dot. wyceny prac budowlanych  wykonanych przed odstąpieniem od umowy. 16 czerwca 2020 r. do Sądu Okręgowego w Poznaniu wystosowane zostało pismo procesowe Gminy Szprotawa dot. odpowiedzi na zobowiązanie sądu, w kwestii odpowiedzi na zapotrzebowanie biegłego, co do materiałów sprawy z powództwa Syndyka Masy Upadłości Zakładu Ogólnobudowlanego ZBOIS  z o.o. w upadłości likwidacyjnej. Z treści pisma wynika, iż Gmina Szprotawa udostępniła biegłemu wyczerpujące i szczegółowe materiały w zakresie ostatecznego rozliczenia prac wykonanych przez firmę ZBOIS. Dnia 01 października  2021 r. w Sądzie Okręgowym w Poznaniu IX Wydział Gospodarczy odbyło się kolejne posiedzenie w niniejszej sprawie. 28 października 2021 r. Sąd </w:t>
      </w:r>
      <w:proofErr w:type="spellStart"/>
      <w:r w:rsidRPr="00252A42">
        <w:rPr>
          <w:rFonts w:cs="Times New Roman"/>
          <w:szCs w:val="20"/>
        </w:rPr>
        <w:t>Okręgowyw</w:t>
      </w:r>
      <w:proofErr w:type="spellEnd"/>
      <w:r w:rsidRPr="00252A42">
        <w:rPr>
          <w:rFonts w:cs="Times New Roman"/>
          <w:szCs w:val="20"/>
        </w:rPr>
        <w:t xml:space="preserve"> Poznaniu wydał wyrok, na mocy którego  zasądzono od pozwanej (Gminy Szprotawa) zapłatę na rzecz powoda (Syndyka Masy Upadłościowej Zakładu Ogólnobudowlanego ZBOIS Sp. z o. o. w likwidacji upadłościowej) kwotę 1.828.627,36zł (jeden milion osiemset dwadzieścia osiem tysięcy sześćset dwadzieścia siedem złotych 36/100) z ustawowymi odsetkami za opóźnienie w płatności od 17 listopada 2014 r. do dnia zapłaty. W pozostałym zakresie powództwo zostało oddalone. Kosztami procesu w całości  obciążono powoda, pozostawiając ich szczegółowe wyliczenie referendarzowi sądowemu. Sąd nakazał ściągnąć </w:t>
      </w:r>
      <w:r w:rsidR="000D75F6">
        <w:rPr>
          <w:rFonts w:cs="Times New Roman"/>
          <w:szCs w:val="20"/>
        </w:rPr>
        <w:br/>
      </w:r>
      <w:r w:rsidRPr="00252A42">
        <w:rPr>
          <w:rFonts w:cs="Times New Roman"/>
          <w:szCs w:val="20"/>
        </w:rPr>
        <w:t>z zasądzonego roszczenia na rzecz Skarbu Państwa – Sądu Okręgowego w Poznaniu kwotę 100.000 zł tytułem opłaty sądowej od pozwu, od której poniesienia powód został zwolniony.</w:t>
      </w:r>
    </w:p>
    <w:p w14:paraId="5FCE144D" w14:textId="3AA21F35" w:rsidR="00252A42" w:rsidRPr="00252A42" w:rsidRDefault="00252A42" w:rsidP="00252A42">
      <w:pPr>
        <w:spacing w:after="0" w:line="360" w:lineRule="auto"/>
        <w:ind w:right="51" w:firstLine="357"/>
        <w:jc w:val="both"/>
        <w:rPr>
          <w:rFonts w:cs="Times New Roman"/>
          <w:szCs w:val="20"/>
        </w:rPr>
      </w:pPr>
      <w:r w:rsidRPr="00252A42">
        <w:rPr>
          <w:rFonts w:cs="Times New Roman"/>
          <w:szCs w:val="20"/>
        </w:rPr>
        <w:t>Gmina Szprotawa rozważa apelację w powyższej sprawie. Wyrok, mając na względzie wartość przedmiotu sporu 59.825.291,00  jest korzystny dla Gminy. Uzasadnienie sądu potwierdza argumentację prezentowaną przez Gminę od początku procesu. Wysoce dyskusyjna jest natomiast odmowa uznania przez sąd zarzutu procesowego w zakresie dokonanej zapłaty na rzecz podwykonawców oraz uznanie za nieważną klauzuli 15.2 FIDIC i tym samym kar umownych za nienależne Gminie. W opinii kancelarii prowadzącej sprawę sąd w obu tych przypadkach powinien orzec odmiennie i oddalić powództwo w całości. Roszczenie wzajemne Gminy</w:t>
      </w:r>
      <w:r w:rsidR="00467BA4">
        <w:rPr>
          <w:rFonts w:cs="Times New Roman"/>
          <w:szCs w:val="20"/>
        </w:rPr>
        <w:t xml:space="preserve"> </w:t>
      </w:r>
      <w:r w:rsidRPr="00252A42">
        <w:rPr>
          <w:rFonts w:cs="Times New Roman"/>
          <w:szCs w:val="20"/>
        </w:rPr>
        <w:t xml:space="preserve">z tych tytułów było podniesione w odpowiedzi na pozew, a także zgłoszone do masy upadłości już w 2013 r. Szczególnie sprawa nieważności postanowień FIDIC jest zaskakująca, ponieważ już raz sąd w Poznaniu zajmował się oceną tej kwestii i uznał, że kary umowne są gminie należne co do zasady. Kwestia ta była podnoszona w sprawie Zakładu Ogólnobudowlanego ZBOIS. Wydając obecny wyrok sąd zatem, albo zmienił linię </w:t>
      </w:r>
      <w:r w:rsidRPr="00252A42">
        <w:rPr>
          <w:rFonts w:cs="Times New Roman"/>
          <w:szCs w:val="20"/>
        </w:rPr>
        <w:lastRenderedPageBreak/>
        <w:t xml:space="preserve">orzeczniczą, albo po prostu pominął wskazane postanowienie Sądu Apelacyjnego. Powyższe stanowić będzie kluczowy zarzut apelacyjny. Wątpliwości budzi ponadto kwota skapitalizowanych odsetek, gdyż  wartość netto faktury wynosiła ok. 1.200.000 zł. Kwota ta jednak powinna zostać zweryfikowana po zapoznaniu się ze szczegółowym uzasadnieniem wyroku. </w:t>
      </w:r>
    </w:p>
    <w:p w14:paraId="7FEDB884" w14:textId="77777777" w:rsidR="00252A42" w:rsidRPr="00252A42" w:rsidRDefault="00252A42" w:rsidP="000D75F6">
      <w:pPr>
        <w:spacing w:after="0" w:line="360" w:lineRule="auto"/>
        <w:ind w:firstLine="357"/>
        <w:jc w:val="both"/>
        <w:rPr>
          <w:rFonts w:cs="Times New Roman"/>
          <w:szCs w:val="20"/>
        </w:rPr>
      </w:pPr>
      <w:r w:rsidRPr="00252A42">
        <w:rPr>
          <w:rFonts w:cs="Times New Roman"/>
          <w:szCs w:val="20"/>
        </w:rPr>
        <w:t xml:space="preserve">W związku z powyższą sprawą, dnia 06.06.2022 r. pełnomocnik Gminy Szprotawa otrzymał doręczenie odpisu apelacji  Syndyka masy upadłości Zakładu Ogólnobudowlanego „ZBOIS” Spółka z ograniczoną odpowiedzialnością w upadłości likwidacyjnej. Powód zaskarżył wyrok Sądu Okręgowego w Krakowie z dnia 28 października 2021 r. sygn.. akt. IX GC 1295/14 w części, tj. do kwoty 17.848.462,00 zł. Oznacza to, że wyrok oddalający powództwo wobec Gminy jest już prawomocny w pozostałej części, tj. w zakresie różnicy pomiędzy kwotą objętą pozwem (59.825.292,00 zł.), a kwotą zaskarżenia, czyli jest prawomocny co do kwoty 41.976.830,00 zł. Kolejna rozprawa została wyznaczona przez  Sąd Apelacyjny w Poznaniu na dzień 12.08.2022 r. </w:t>
      </w:r>
    </w:p>
    <w:p w14:paraId="5DCCAB65" w14:textId="77777777" w:rsidR="00252A42" w:rsidRPr="00252A42" w:rsidRDefault="00252A42">
      <w:pPr>
        <w:numPr>
          <w:ilvl w:val="0"/>
          <w:numId w:val="42"/>
        </w:numPr>
        <w:suppressAutoHyphens/>
        <w:autoSpaceDN w:val="0"/>
        <w:spacing w:after="0" w:line="360" w:lineRule="auto"/>
        <w:ind w:right="52"/>
        <w:jc w:val="both"/>
        <w:textAlignment w:val="baseline"/>
        <w:rPr>
          <w:rFonts w:cs="Times New Roman"/>
          <w:b/>
          <w:szCs w:val="20"/>
        </w:rPr>
      </w:pPr>
      <w:r w:rsidRPr="00252A42">
        <w:rPr>
          <w:rFonts w:cs="Times New Roman"/>
          <w:b/>
          <w:szCs w:val="20"/>
        </w:rPr>
        <w:t xml:space="preserve">postępowanie egzekucyjne prowadzone przeciwko Gminie z wniosku Banku Spółdzielczego </w:t>
      </w:r>
      <w:r w:rsidRPr="00252A42">
        <w:rPr>
          <w:rFonts w:cs="Times New Roman"/>
          <w:b/>
          <w:szCs w:val="20"/>
        </w:rPr>
        <w:br/>
        <w:t xml:space="preserve">w </w:t>
      </w:r>
      <w:proofErr w:type="spellStart"/>
      <w:r w:rsidRPr="00252A42">
        <w:rPr>
          <w:rFonts w:cs="Times New Roman"/>
          <w:b/>
          <w:szCs w:val="20"/>
        </w:rPr>
        <w:t>Trzebielu</w:t>
      </w:r>
      <w:proofErr w:type="spellEnd"/>
      <w:r w:rsidRPr="00252A42">
        <w:rPr>
          <w:rFonts w:cs="Times New Roman"/>
          <w:b/>
          <w:szCs w:val="20"/>
        </w:rPr>
        <w:t xml:space="preserve"> i powództwo przeciw egzekucyjne skierowane przeciwko Bankowi – rozpoznawane przez Sąd Okręgowy w Poznaniu pod sygn. akt: IX GC 654/18. </w:t>
      </w:r>
    </w:p>
    <w:p w14:paraId="0FD81CE2" w14:textId="77777777" w:rsidR="00252A42" w:rsidRPr="00252A42" w:rsidRDefault="00252A42" w:rsidP="00252A42">
      <w:pPr>
        <w:spacing w:after="0" w:line="360" w:lineRule="auto"/>
        <w:ind w:right="51"/>
        <w:jc w:val="both"/>
        <w:rPr>
          <w:rFonts w:cs="Times New Roman"/>
          <w:szCs w:val="20"/>
          <w:u w:val="single"/>
        </w:rPr>
      </w:pPr>
      <w:r w:rsidRPr="00252A42">
        <w:rPr>
          <w:rFonts w:cs="Times New Roman"/>
          <w:szCs w:val="20"/>
          <w:u w:val="single"/>
        </w:rPr>
        <w:t xml:space="preserve">Sprawę można uznać za zakończoną, ponieważ Bank Spółdzielczy w </w:t>
      </w:r>
      <w:proofErr w:type="spellStart"/>
      <w:r w:rsidRPr="00252A42">
        <w:rPr>
          <w:rFonts w:cs="Times New Roman"/>
          <w:szCs w:val="20"/>
          <w:u w:val="single"/>
        </w:rPr>
        <w:t>Trzebielu</w:t>
      </w:r>
      <w:proofErr w:type="spellEnd"/>
      <w:r w:rsidRPr="00252A42">
        <w:rPr>
          <w:rFonts w:cs="Times New Roman"/>
          <w:szCs w:val="20"/>
          <w:u w:val="single"/>
        </w:rPr>
        <w:t xml:space="preserve">  zwrócił Gminie Szprotawa koszty procesu w łącznej wysokości 106.217,00 zł. (w tym 56.200,00 zł. kosztów zastępstwa procesowego). Wpłaty zostały dokonane 30 czerwca 2021 r. (95 017, zł)  oraz  12 października 2021 r. (11 250 zł). </w:t>
      </w:r>
    </w:p>
    <w:p w14:paraId="70D8BFBF" w14:textId="77777777" w:rsidR="00252A42" w:rsidRPr="00252A42" w:rsidRDefault="00252A42" w:rsidP="00252A42">
      <w:pPr>
        <w:spacing w:after="0" w:line="360" w:lineRule="auto"/>
        <w:ind w:right="51"/>
        <w:jc w:val="both"/>
        <w:rPr>
          <w:rFonts w:cs="Times New Roman"/>
          <w:szCs w:val="20"/>
        </w:rPr>
      </w:pPr>
      <w:r w:rsidRPr="00252A42">
        <w:rPr>
          <w:rFonts w:cs="Times New Roman"/>
          <w:szCs w:val="20"/>
        </w:rPr>
        <w:t>Poniżej opis przebiegu sprawy od rozpoczęcia do momentu zakończenia:</w:t>
      </w:r>
    </w:p>
    <w:p w14:paraId="464104B0" w14:textId="78940087" w:rsidR="00252A42" w:rsidRPr="00252A42" w:rsidRDefault="00252A42" w:rsidP="00252A42">
      <w:pPr>
        <w:spacing w:line="360" w:lineRule="auto"/>
        <w:ind w:right="52"/>
        <w:jc w:val="both"/>
        <w:rPr>
          <w:rFonts w:cs="Times New Roman"/>
          <w:szCs w:val="20"/>
        </w:rPr>
      </w:pPr>
      <w:r w:rsidRPr="00252A42">
        <w:rPr>
          <w:rFonts w:cs="Times New Roman"/>
          <w:szCs w:val="20"/>
        </w:rPr>
        <w:t xml:space="preserve"> </w:t>
      </w:r>
      <w:r w:rsidRPr="00252A42">
        <w:rPr>
          <w:rFonts w:cs="Times New Roman"/>
          <w:szCs w:val="20"/>
        </w:rPr>
        <w:tab/>
        <w:t xml:space="preserve">Komornik Sądowy przy Sądzie Rejonowym w Świebodzinie Eliza </w:t>
      </w:r>
      <w:proofErr w:type="spellStart"/>
      <w:r w:rsidRPr="00252A42">
        <w:rPr>
          <w:rFonts w:cs="Times New Roman"/>
          <w:szCs w:val="20"/>
        </w:rPr>
        <w:t>Noworyta</w:t>
      </w:r>
      <w:proofErr w:type="spellEnd"/>
      <w:r w:rsidRPr="00252A42">
        <w:rPr>
          <w:rFonts w:cs="Times New Roman"/>
          <w:szCs w:val="20"/>
        </w:rPr>
        <w:t xml:space="preserve"> wszczęła i prowadziła egzekucję świadczenia pieniężnego w kwocie 2.065.804,44 zł z dalszymi odsetkami wynikającymi z tytułu wykonawczego w postaci wyroku Sądu Okręgowego w Poznaniu z dnia 14 lutego 2014 r. (sygn. akt: IX GC 1034/13) zaopatrzonego w klauzulę wykonalności nadaną postanowieniem Sądu Okręgowego w Poznaniu z dnia 7 marca 2018 r. (sygn. akt: IX </w:t>
      </w:r>
      <w:proofErr w:type="spellStart"/>
      <w:r w:rsidRPr="00252A42">
        <w:rPr>
          <w:rFonts w:cs="Times New Roman"/>
          <w:szCs w:val="20"/>
        </w:rPr>
        <w:t>GCo</w:t>
      </w:r>
      <w:proofErr w:type="spellEnd"/>
      <w:r w:rsidRPr="00252A42">
        <w:rPr>
          <w:rFonts w:cs="Times New Roman"/>
          <w:szCs w:val="20"/>
        </w:rPr>
        <w:t xml:space="preserve"> 5/18).</w:t>
      </w:r>
    </w:p>
    <w:p w14:paraId="475DA8FB" w14:textId="4B9EF50A" w:rsidR="00252A42" w:rsidRPr="00252A42" w:rsidRDefault="00252A42" w:rsidP="00252A42">
      <w:pPr>
        <w:spacing w:after="0" w:line="360" w:lineRule="auto"/>
        <w:ind w:right="51"/>
        <w:jc w:val="both"/>
        <w:rPr>
          <w:rFonts w:cs="Times New Roman"/>
          <w:szCs w:val="20"/>
        </w:rPr>
      </w:pPr>
      <w:r w:rsidRPr="00252A42">
        <w:rPr>
          <w:rFonts w:cs="Times New Roman"/>
          <w:szCs w:val="20"/>
        </w:rPr>
        <w:t xml:space="preserve"> </w:t>
      </w:r>
      <w:r w:rsidRPr="00252A42">
        <w:rPr>
          <w:rFonts w:cs="Times New Roman"/>
          <w:szCs w:val="20"/>
        </w:rPr>
        <w:tab/>
        <w:t>Gmina Szprotawa pozwem z dnia 18 czerwca 2018 r. wniosła wobec Banku Spółdzielczego</w:t>
      </w:r>
      <w:r w:rsidRPr="00252A42">
        <w:rPr>
          <w:rFonts w:cs="Times New Roman"/>
          <w:szCs w:val="20"/>
        </w:rPr>
        <w:br/>
        <w:t xml:space="preserve"> w </w:t>
      </w:r>
      <w:proofErr w:type="spellStart"/>
      <w:r w:rsidRPr="00252A42">
        <w:rPr>
          <w:rFonts w:cs="Times New Roman"/>
          <w:szCs w:val="20"/>
        </w:rPr>
        <w:t>Trzebielu</w:t>
      </w:r>
      <w:proofErr w:type="spellEnd"/>
      <w:r w:rsidRPr="00252A42">
        <w:rPr>
          <w:rFonts w:cs="Times New Roman"/>
          <w:szCs w:val="20"/>
        </w:rPr>
        <w:t xml:space="preserve"> o pozbawienie w/w tytułu wykonawczego wykonalności. Po uwzględnieniu w części wniosku Gminy </w:t>
      </w:r>
      <w:r w:rsidR="000D75F6">
        <w:rPr>
          <w:rFonts w:cs="Times New Roman"/>
          <w:szCs w:val="20"/>
        </w:rPr>
        <w:br/>
      </w:r>
      <w:r w:rsidRPr="00252A42">
        <w:rPr>
          <w:rFonts w:cs="Times New Roman"/>
          <w:szCs w:val="20"/>
        </w:rPr>
        <w:t xml:space="preserve">o zwolnienie jej od kosztów sądowych oraz w całości wniosku o udzielenie zabezpieczenia powództwa, sprawie nadano </w:t>
      </w:r>
      <w:proofErr w:type="spellStart"/>
      <w:r w:rsidRPr="00252A42">
        <w:rPr>
          <w:rFonts w:cs="Times New Roman"/>
          <w:szCs w:val="20"/>
        </w:rPr>
        <w:t>bieg.Wyrokiem</w:t>
      </w:r>
      <w:proofErr w:type="spellEnd"/>
      <w:r w:rsidRPr="00252A42">
        <w:rPr>
          <w:rFonts w:cs="Times New Roman"/>
          <w:szCs w:val="20"/>
        </w:rPr>
        <w:t xml:space="preserve"> z dnia 29 sierpnia 2019 r. Sąd Okręgowy w Poznaniu (sygn. akt: IX GC 654/18) pozbawił w całości wykonalności tytuł wykonawczy Sądu Okręgowego w Poznaniu z dnia 14 lutego 2014 r. (sygn. akt: IX GC 1034/13) opatrzonego klauzulą wykonalności na rzecz pozwanego nadaną postanowieniem Sądu Okręgowego w Poznaniu z dnia 7 marca 2018 r. (sygn. akt: IX </w:t>
      </w:r>
      <w:proofErr w:type="spellStart"/>
      <w:r w:rsidRPr="00252A42">
        <w:rPr>
          <w:rFonts w:cs="Times New Roman"/>
          <w:szCs w:val="20"/>
        </w:rPr>
        <w:t>GCo</w:t>
      </w:r>
      <w:proofErr w:type="spellEnd"/>
      <w:r w:rsidRPr="00252A42">
        <w:rPr>
          <w:rFonts w:cs="Times New Roman"/>
          <w:szCs w:val="20"/>
        </w:rPr>
        <w:t xml:space="preserve"> 5/18), a nadto zasądził od Banku Spółdzielczego w </w:t>
      </w:r>
      <w:proofErr w:type="spellStart"/>
      <w:r w:rsidRPr="00252A42">
        <w:rPr>
          <w:rFonts w:cs="Times New Roman"/>
          <w:szCs w:val="20"/>
        </w:rPr>
        <w:t>Trzebielu</w:t>
      </w:r>
      <w:proofErr w:type="spellEnd"/>
      <w:r w:rsidRPr="00252A42">
        <w:rPr>
          <w:rFonts w:cs="Times New Roman"/>
          <w:szCs w:val="20"/>
        </w:rPr>
        <w:t xml:space="preserve"> na rzecz Gminy Szprotawa kwotę 95.017,00 zł tytułem zwrotu kosztów procesu.</w:t>
      </w:r>
    </w:p>
    <w:p w14:paraId="6F28853D" w14:textId="44EA6D3D" w:rsidR="00252A42" w:rsidRPr="00252A42" w:rsidRDefault="00252A42" w:rsidP="00252A42">
      <w:pPr>
        <w:spacing w:after="0" w:line="360" w:lineRule="auto"/>
        <w:ind w:right="51"/>
        <w:jc w:val="both"/>
        <w:rPr>
          <w:rFonts w:cs="Times New Roman"/>
          <w:szCs w:val="20"/>
        </w:rPr>
      </w:pPr>
      <w:r w:rsidRPr="00252A42">
        <w:rPr>
          <w:rFonts w:cs="Times New Roman"/>
          <w:szCs w:val="20"/>
        </w:rPr>
        <w:tab/>
        <w:t xml:space="preserve">Wyrok na ten moment nie jest prawomocny. Orzeczenie wraz z uzasadnieniem doręczone zostało Kancelarii dnia 5 listopada 2019 r. Pozwany złożył apelację od wyroku, zawierającą również wniosek o zwolnienie go od kosztów sądowych, który został uwzględniony w zakresie opłaty sądowej od apelacji powyżej kwoty 100.000,00 zł. Postanowienie w tym przedmiocie wydane zostało dnia 19 grudnia 2019 </w:t>
      </w:r>
      <w:proofErr w:type="spellStart"/>
      <w:r w:rsidRPr="00252A42">
        <w:rPr>
          <w:rFonts w:cs="Times New Roman"/>
          <w:szCs w:val="20"/>
        </w:rPr>
        <w:t>r.i</w:t>
      </w:r>
      <w:proofErr w:type="spellEnd"/>
      <w:r w:rsidRPr="00252A42">
        <w:rPr>
          <w:rFonts w:cs="Times New Roman"/>
          <w:szCs w:val="20"/>
        </w:rPr>
        <w:t xml:space="preserve"> doręczone pełnomocnikowi pozwanego dnia 8 stycznia 2020 r. Wobec braku odnotowania uprawomocnienia się wyroku, Kancelaria spodziewa się, że opłata od apelacji została przez pozwanego uiszczona. Trwa zatem oczekiwanie na doręczenie apelacji pozwanego pełnomocnikowi Gminy.</w:t>
      </w:r>
    </w:p>
    <w:p w14:paraId="008C701F" w14:textId="77777777" w:rsidR="00252A42" w:rsidRPr="00252A42" w:rsidRDefault="00252A42" w:rsidP="00252A42">
      <w:pPr>
        <w:spacing w:after="0" w:line="360" w:lineRule="auto"/>
        <w:ind w:right="51"/>
        <w:jc w:val="both"/>
        <w:rPr>
          <w:rFonts w:cs="Times New Roman"/>
          <w:szCs w:val="20"/>
        </w:rPr>
      </w:pPr>
      <w:r w:rsidRPr="00252A42">
        <w:rPr>
          <w:rFonts w:cs="Times New Roman"/>
          <w:szCs w:val="20"/>
        </w:rPr>
        <w:tab/>
        <w:t>Uzasadnienie wyroku I instancji wskazuje m.in. na to, że Gmina Szprotawa jeszcze w 2014 r. skutecznie zwolniła się z zobowiązania z orzeczenia z dnia 14 lutego 2014 r. (sygn. akt: IX GC 1034/13).</w:t>
      </w:r>
    </w:p>
    <w:p w14:paraId="26B60B96" w14:textId="2C2B5621" w:rsidR="00252A42" w:rsidRPr="00252A42" w:rsidRDefault="00252A42" w:rsidP="00252A42">
      <w:pPr>
        <w:spacing w:after="0" w:line="360" w:lineRule="auto"/>
        <w:ind w:right="51"/>
        <w:jc w:val="both"/>
        <w:rPr>
          <w:rFonts w:cs="Times New Roman"/>
          <w:szCs w:val="20"/>
        </w:rPr>
      </w:pPr>
      <w:r w:rsidRPr="00252A42">
        <w:rPr>
          <w:rFonts w:cs="Times New Roman"/>
          <w:szCs w:val="20"/>
        </w:rPr>
        <w:tab/>
        <w:t xml:space="preserve">W wyniku złożenia wraz z pozwem o pozbawienie tytułu wykonawczego wniosku o zabezpieczenie powództwa poprzez zawieszenie postępowania egzekucyjnego prowadzonego przez Komornika Sądowego przy Sądzie Rejonowym </w:t>
      </w:r>
      <w:r w:rsidR="000D75F6">
        <w:rPr>
          <w:rFonts w:cs="Times New Roman"/>
          <w:szCs w:val="20"/>
        </w:rPr>
        <w:br/>
      </w:r>
      <w:r w:rsidRPr="00252A42">
        <w:rPr>
          <w:rFonts w:cs="Times New Roman"/>
          <w:szCs w:val="20"/>
        </w:rPr>
        <w:t xml:space="preserve">w Świebodzinie Elizę </w:t>
      </w:r>
      <w:proofErr w:type="spellStart"/>
      <w:r w:rsidRPr="00252A42">
        <w:rPr>
          <w:rFonts w:cs="Times New Roman"/>
          <w:szCs w:val="20"/>
        </w:rPr>
        <w:t>Noworytę</w:t>
      </w:r>
      <w:proofErr w:type="spellEnd"/>
      <w:r w:rsidRPr="00252A42">
        <w:rPr>
          <w:rFonts w:cs="Times New Roman"/>
          <w:szCs w:val="20"/>
        </w:rPr>
        <w:t xml:space="preserve"> (KM 702/18) – postępowanie to pozostaje zawieszone. Los tego postępowania uzależniony jest od uprawomocnienia się wyroku pozbawiającego wykonalności tytułu wykonawczego. W przypadku utrzymania się </w:t>
      </w:r>
      <w:r w:rsidRPr="00252A42">
        <w:rPr>
          <w:rFonts w:cs="Times New Roman"/>
          <w:szCs w:val="20"/>
        </w:rPr>
        <w:lastRenderedPageBreak/>
        <w:t xml:space="preserve">tego orzeczenia w mocy, postępowanie egzekucyjne powinno zostać umorzone bez negatywnych konsekwencji dla </w:t>
      </w:r>
      <w:proofErr w:type="spellStart"/>
      <w:r w:rsidRPr="00252A42">
        <w:rPr>
          <w:rFonts w:cs="Times New Roman"/>
          <w:szCs w:val="20"/>
        </w:rPr>
        <w:t>Gminy.Wynik</w:t>
      </w:r>
      <w:proofErr w:type="spellEnd"/>
      <w:r w:rsidRPr="00252A42">
        <w:rPr>
          <w:rFonts w:cs="Times New Roman"/>
          <w:szCs w:val="20"/>
        </w:rPr>
        <w:t xml:space="preserve"> postępowania egzekucyjnego jest ściśle uzależniony od sentencji wyroku, jaki zapadnie w postępowaniu </w:t>
      </w:r>
      <w:proofErr w:type="spellStart"/>
      <w:r w:rsidRPr="00252A42">
        <w:rPr>
          <w:rFonts w:cs="Times New Roman"/>
          <w:szCs w:val="20"/>
        </w:rPr>
        <w:t>przeciwegzekucyjnym</w:t>
      </w:r>
      <w:proofErr w:type="spellEnd"/>
      <w:r w:rsidRPr="00252A42">
        <w:rPr>
          <w:rFonts w:cs="Times New Roman"/>
          <w:szCs w:val="20"/>
        </w:rPr>
        <w:t>.</w:t>
      </w:r>
    </w:p>
    <w:p w14:paraId="30E7476C" w14:textId="77777777" w:rsidR="00252A42" w:rsidRPr="00252A42" w:rsidRDefault="00252A42" w:rsidP="00252A42">
      <w:pPr>
        <w:spacing w:after="0" w:line="360" w:lineRule="auto"/>
        <w:ind w:right="51" w:firstLine="709"/>
        <w:jc w:val="both"/>
        <w:rPr>
          <w:rFonts w:cs="Times New Roman"/>
          <w:szCs w:val="20"/>
        </w:rPr>
      </w:pPr>
      <w:r w:rsidRPr="00252A42">
        <w:rPr>
          <w:rFonts w:cs="Times New Roman"/>
          <w:szCs w:val="20"/>
        </w:rPr>
        <w:t xml:space="preserve">Dnia 15.05.2020 r. pełnomocnik reprezentujący Gminę Szprotawa w powyższej sprawie otrzymał apelację Banku Spółdzielczego w </w:t>
      </w:r>
      <w:proofErr w:type="spellStart"/>
      <w:r w:rsidRPr="00252A42">
        <w:rPr>
          <w:rFonts w:cs="Times New Roman"/>
          <w:szCs w:val="20"/>
        </w:rPr>
        <w:t>Trzebielu</w:t>
      </w:r>
      <w:proofErr w:type="spellEnd"/>
      <w:r w:rsidRPr="00252A42">
        <w:rPr>
          <w:rFonts w:cs="Times New Roman"/>
          <w:szCs w:val="20"/>
        </w:rPr>
        <w:t xml:space="preserve"> od wyroku z dnia 29.08.2019 r. Apelacja została opłacona przez Bank (wpis w wysokości 50.000 zł.) i akta zostały przekazane do Sądu Apelacyjnego. Dnia 25.06.2020 r. kancelaria reprezentująca gminę wystosowała do Sądu Apelacyjnego w Poznaniu odpowiedź na apelację Banku Spółdzielczego w </w:t>
      </w:r>
      <w:proofErr w:type="spellStart"/>
      <w:r w:rsidRPr="00252A42">
        <w:rPr>
          <w:rFonts w:cs="Times New Roman"/>
          <w:szCs w:val="20"/>
        </w:rPr>
        <w:t>Trzebielu</w:t>
      </w:r>
      <w:proofErr w:type="spellEnd"/>
      <w:r w:rsidRPr="00252A42">
        <w:rPr>
          <w:rFonts w:cs="Times New Roman"/>
          <w:szCs w:val="20"/>
        </w:rPr>
        <w:t xml:space="preserve">. Sprawa prowadzona jest pod sygnaturą akt I </w:t>
      </w:r>
      <w:proofErr w:type="spellStart"/>
      <w:r w:rsidRPr="00252A42">
        <w:rPr>
          <w:rFonts w:cs="Times New Roman"/>
          <w:szCs w:val="20"/>
        </w:rPr>
        <w:t>AGa</w:t>
      </w:r>
      <w:proofErr w:type="spellEnd"/>
      <w:r w:rsidRPr="00252A42">
        <w:rPr>
          <w:rFonts w:cs="Times New Roman"/>
          <w:szCs w:val="20"/>
        </w:rPr>
        <w:t xml:space="preserve"> 204/20.</w:t>
      </w:r>
    </w:p>
    <w:p w14:paraId="33ABB59E" w14:textId="10255C35" w:rsidR="00252A42" w:rsidRPr="00252A42" w:rsidRDefault="00252A42" w:rsidP="00252A42">
      <w:pPr>
        <w:spacing w:after="0" w:line="360" w:lineRule="auto"/>
        <w:ind w:firstLine="709"/>
        <w:jc w:val="both"/>
        <w:rPr>
          <w:rFonts w:cs="Times New Roman"/>
          <w:szCs w:val="20"/>
        </w:rPr>
      </w:pPr>
      <w:r w:rsidRPr="00252A42">
        <w:rPr>
          <w:rFonts w:cs="Times New Roman"/>
          <w:szCs w:val="20"/>
        </w:rPr>
        <w:t xml:space="preserve">Wyrokiem z dnia 15 czerwca 2021 r. Sądu Apelacyjny w Poznaniu oddalił apelację pozwanego Banku Spółdzielczego w </w:t>
      </w:r>
      <w:proofErr w:type="spellStart"/>
      <w:r w:rsidRPr="00252A42">
        <w:rPr>
          <w:rFonts w:cs="Times New Roman"/>
          <w:szCs w:val="20"/>
        </w:rPr>
        <w:t>Trzebielu</w:t>
      </w:r>
      <w:proofErr w:type="spellEnd"/>
      <w:r w:rsidRPr="00252A42">
        <w:rPr>
          <w:rFonts w:cs="Times New Roman"/>
          <w:szCs w:val="20"/>
        </w:rPr>
        <w:t xml:space="preserve"> i zasądził na rzecz powoda zwrot kosztów procesu w II instancji w kwocie 11.200,00 zł. </w:t>
      </w:r>
      <w:r w:rsidR="000D75F6">
        <w:rPr>
          <w:rFonts w:cs="Times New Roman"/>
          <w:szCs w:val="20"/>
        </w:rPr>
        <w:br/>
      </w:r>
      <w:r w:rsidRPr="00252A42">
        <w:rPr>
          <w:rFonts w:cs="Times New Roman"/>
          <w:szCs w:val="20"/>
        </w:rPr>
        <w:t xml:space="preserve">W ustnym uzasadnieniu motywów wskazano, iż oczywistym jest, że przedmiotem powództwa </w:t>
      </w:r>
      <w:proofErr w:type="spellStart"/>
      <w:r w:rsidRPr="00252A42">
        <w:rPr>
          <w:rFonts w:cs="Times New Roman"/>
          <w:szCs w:val="20"/>
        </w:rPr>
        <w:t>przeciwegzekucyjnego</w:t>
      </w:r>
      <w:proofErr w:type="spellEnd"/>
      <w:r w:rsidRPr="00252A42">
        <w:rPr>
          <w:rFonts w:cs="Times New Roman"/>
          <w:szCs w:val="20"/>
        </w:rPr>
        <w:t xml:space="preserve"> może być tytuł wykonawczy w postaci opatrzonego w klauzulę wykonalności wyroku, jeśli kwestionowane jest przejście prawa tam wskazanego. Zakazem (powagą rzeczy osądzonej) objęte jest samo merytoryczne rozstrzygnięcie, w tym wypadku: wyrok z 2014 r. zasądzający kwotę przeszło 2 mln zł na rzecz podwykonawcy – Stefana Bielawskiego. Oznacza to, że Sąd </w:t>
      </w:r>
      <w:r w:rsidR="000D75F6">
        <w:rPr>
          <w:rFonts w:cs="Times New Roman"/>
          <w:szCs w:val="20"/>
        </w:rPr>
        <w:br/>
      </w:r>
      <w:r w:rsidRPr="00252A42">
        <w:rPr>
          <w:rFonts w:cs="Times New Roman"/>
          <w:szCs w:val="20"/>
        </w:rPr>
        <w:t>I instancji nie tylko mógł, ale musiał zbadać kwestię tego, czy i kiedy do ewentualnego przejścia wierzytelności doszło. Strona pozwana nie potrafiła odpowiedzieć na pytanie, kiedy to właściwie przejść miała na nią wierzytelność. W zależności od kontekstu sprawy wskazywała bądź to cesję z 2012 r., bądź aneks z 2017 r., a to jeszcze same umowy faktoringu z 2011 r. Wskazano, że celem wykazania formy z podpisami notarialnie poświadczonymi nie było konieczne zawieranie aneksu, lecz można było tę czynność wykonać bezpośrednio na dokumencie z 2012 r., lecz strona pozwana miała świadomość, że wówczas druga przesłanka uzyskania na swoją rzecz klauzuli (tj. przelew wierzytelności po powstaniu tytułu egzekucyjnego) nie zostanie wykazana.  Na rozprawie apelacyjnej strona pozwana nie była w stanie wskazać innego niż wynagrodzenie świadczenia, które mogło być objęte zakazem cesji. W tych okolicznościach cesja wymagała zgody Gminy Szprotawa.</w:t>
      </w:r>
      <w:r w:rsidR="000D75F6">
        <w:rPr>
          <w:rFonts w:cs="Times New Roman"/>
          <w:szCs w:val="20"/>
        </w:rPr>
        <w:br/>
      </w:r>
      <w:r w:rsidRPr="00252A42">
        <w:rPr>
          <w:rFonts w:cs="Times New Roman"/>
          <w:szCs w:val="20"/>
        </w:rPr>
        <w:t xml:space="preserve"> W motywach zawarto wskazówkę – choć zaznaczając, że nie jest to formalna i wiążąca część rozstrzygnięcia – że oceniając działania Gminy Szprotawa należy przede wszystkim opierać się na jej intencjach, nie zaś na potencjalnie niefortunnym nazewnictwie podjętych działań – tak jak pierwotnie robiły to sądy żagańskie i zielonogórskie. Poza wątpliwościami jest natomiast to, że intencją Gminy było zwolnienie się z zobowiązania, tj. zaspokojenie należności z wyroku </w:t>
      </w:r>
      <w:r w:rsidRPr="00252A42">
        <w:rPr>
          <w:rFonts w:cs="Times New Roman"/>
          <w:szCs w:val="20"/>
        </w:rPr>
        <w:br/>
        <w:t>z 2014 r. Sąd zgadza się z wyrokiem I instancji, wskazując jedynie, że można było w uzasadnieniu tego orzeczenia bardziej rozwinąć kwestię tego, dlaczego nie było przeszkód do wytoczenia powództwa na podstawie art. 840 Kodeksu postępowania cywilnego.</w:t>
      </w:r>
    </w:p>
    <w:p w14:paraId="5D633325" w14:textId="77777777" w:rsidR="00252A42" w:rsidRPr="00252A42" w:rsidRDefault="00252A42" w:rsidP="00252A42">
      <w:pPr>
        <w:spacing w:after="0" w:line="360" w:lineRule="auto"/>
        <w:jc w:val="both"/>
        <w:rPr>
          <w:rFonts w:cs="Times New Roman"/>
          <w:szCs w:val="20"/>
        </w:rPr>
      </w:pPr>
      <w:r w:rsidRPr="00252A42">
        <w:rPr>
          <w:rFonts w:cs="Times New Roman"/>
          <w:szCs w:val="20"/>
        </w:rPr>
        <w:t>W zakresie kosztów postępowania sądy zasądziły:</w:t>
      </w:r>
    </w:p>
    <w:p w14:paraId="41ADF23D" w14:textId="044F0F16" w:rsidR="00252A42" w:rsidRPr="00252A42" w:rsidRDefault="00252A42">
      <w:pPr>
        <w:pStyle w:val="Akapitzlist"/>
        <w:numPr>
          <w:ilvl w:val="0"/>
          <w:numId w:val="43"/>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Za I instancję – od Banku na rzecz Gminy kwotę 95.017 zł. (w tym koszty zastępstwa procesowego 45.000 zł. -</w:t>
      </w:r>
      <w:r w:rsidR="000D75F6">
        <w:rPr>
          <w:rFonts w:cs="Times New Roman"/>
          <w:szCs w:val="20"/>
        </w:rPr>
        <w:br/>
      </w:r>
      <w:r w:rsidRPr="00252A42">
        <w:rPr>
          <w:rFonts w:cs="Times New Roman"/>
          <w:szCs w:val="20"/>
        </w:rPr>
        <w:t xml:space="preserve"> w podwójnej wysokości z uwagi na skomplikowany charakter sprawy);</w:t>
      </w:r>
    </w:p>
    <w:p w14:paraId="4932DD95" w14:textId="77777777" w:rsidR="00252A42" w:rsidRPr="00252A42" w:rsidRDefault="00252A42">
      <w:pPr>
        <w:pStyle w:val="Akapitzlist"/>
        <w:numPr>
          <w:ilvl w:val="0"/>
          <w:numId w:val="43"/>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Za II instancję – od Banku na rzecz Gminy kwotę kosztów zastępstwa procesowego 11.200 zł.</w:t>
      </w:r>
    </w:p>
    <w:p w14:paraId="3F6B8BA6" w14:textId="77777777" w:rsidR="00252A42" w:rsidRPr="00252A42" w:rsidRDefault="00252A42" w:rsidP="00252A42">
      <w:pPr>
        <w:spacing w:after="0" w:line="360" w:lineRule="auto"/>
        <w:jc w:val="both"/>
        <w:rPr>
          <w:rFonts w:cs="Times New Roman"/>
          <w:b/>
          <w:szCs w:val="20"/>
        </w:rPr>
      </w:pPr>
      <w:r w:rsidRPr="00252A42">
        <w:rPr>
          <w:rFonts w:cs="Times New Roman"/>
          <w:b/>
          <w:szCs w:val="20"/>
        </w:rPr>
        <w:t>Podsumowując:</w:t>
      </w:r>
    </w:p>
    <w:p w14:paraId="1BD93613" w14:textId="77777777" w:rsidR="00252A42" w:rsidRPr="00252A42" w:rsidRDefault="00252A42" w:rsidP="00252A42">
      <w:pPr>
        <w:spacing w:after="0" w:line="360" w:lineRule="auto"/>
        <w:jc w:val="both"/>
        <w:rPr>
          <w:rFonts w:cs="Times New Roman"/>
          <w:szCs w:val="20"/>
        </w:rPr>
      </w:pPr>
      <w:r w:rsidRPr="00252A42">
        <w:rPr>
          <w:rFonts w:cs="Times New Roman"/>
          <w:szCs w:val="20"/>
        </w:rPr>
        <w:t>Oddalenie apelacji Banku Spółdzielczego oznacza, że:</w:t>
      </w:r>
    </w:p>
    <w:p w14:paraId="76FC376A" w14:textId="77777777" w:rsidR="00252A42" w:rsidRPr="00252A42" w:rsidRDefault="00252A42">
      <w:pPr>
        <w:pStyle w:val="Akapitzlist"/>
        <w:numPr>
          <w:ilvl w:val="0"/>
          <w:numId w:val="44"/>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 xml:space="preserve">Sąd Apelacyjny w Poznaniu uznał, że Bank Spółdzielczy w </w:t>
      </w:r>
      <w:proofErr w:type="spellStart"/>
      <w:r w:rsidRPr="00252A42">
        <w:rPr>
          <w:rFonts w:cs="Times New Roman"/>
          <w:szCs w:val="20"/>
        </w:rPr>
        <w:t>Trzebielu</w:t>
      </w:r>
      <w:proofErr w:type="spellEnd"/>
      <w:r w:rsidRPr="00252A42">
        <w:rPr>
          <w:rFonts w:cs="Times New Roman"/>
          <w:szCs w:val="20"/>
        </w:rPr>
        <w:t xml:space="preserve"> nie miał podstaw do uzyskania klauzuli wykonalności przeciwko Gminie i zdjął prawomocnie klauzulę wykonalności z wyroku zasądzającego świadczenie na rzecz Stefana Bielawskiego;</w:t>
      </w:r>
    </w:p>
    <w:p w14:paraId="44E6C668" w14:textId="77777777" w:rsidR="00252A42" w:rsidRPr="00252A42" w:rsidRDefault="00252A42">
      <w:pPr>
        <w:pStyle w:val="Akapitzlist"/>
        <w:numPr>
          <w:ilvl w:val="0"/>
          <w:numId w:val="44"/>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sądy potwierdziły, że Gmina Szprotawa zasadnie wpłaciła w 2014 r. należność zasądzoną na rzecz Stefana Bielawskiego (ok. 2,5 mln zł.) na rachunek depozytowy Sądu Rejonowego w Żaganiu i tym samym została zwolniona z zobowiązania;</w:t>
      </w:r>
    </w:p>
    <w:p w14:paraId="64566902" w14:textId="77777777" w:rsidR="00252A42" w:rsidRPr="00252A42" w:rsidRDefault="00252A42">
      <w:pPr>
        <w:pStyle w:val="Akapitzlist"/>
        <w:numPr>
          <w:ilvl w:val="0"/>
          <w:numId w:val="44"/>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lastRenderedPageBreak/>
        <w:t>umowa wymagała, aby wszelkie cesje wierzytelności były uzależnione od zgody Gminy, a więc nie mogły być skutecznie dokonane w przypadku braku takiej zgody – dotyczy to cesji wierzytelności wobec Gminy i firmy ZBOIS, dokonywanych przez Stefana Bielawskiego (Gmina takich zgód nie udzieliła);</w:t>
      </w:r>
    </w:p>
    <w:p w14:paraId="62075AC6" w14:textId="77777777" w:rsidR="00252A42" w:rsidRPr="00252A42" w:rsidRDefault="00252A42">
      <w:pPr>
        <w:pStyle w:val="Akapitzlist"/>
        <w:numPr>
          <w:ilvl w:val="0"/>
          <w:numId w:val="44"/>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 xml:space="preserve">dysponowanie środkami pieniężnymi wpłaconymi na rachunek depozytowy Sądu Rejonowego </w:t>
      </w:r>
      <w:r w:rsidRPr="00252A42">
        <w:rPr>
          <w:rFonts w:cs="Times New Roman"/>
          <w:szCs w:val="20"/>
        </w:rPr>
        <w:br/>
        <w:t>w Żaganiu leży w gestii właściwych komorników, ew. innych podmiotów, które wykażą się tytułem prawnych do dysponowania nimi. Nie leży natomiast w zakresie decyzji Gminy;</w:t>
      </w:r>
    </w:p>
    <w:p w14:paraId="4F325118" w14:textId="77777777" w:rsidR="00252A42" w:rsidRPr="00252A42" w:rsidRDefault="00252A42">
      <w:pPr>
        <w:pStyle w:val="Akapitzlist"/>
        <w:numPr>
          <w:ilvl w:val="0"/>
          <w:numId w:val="44"/>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Bank Spółdzielczy nie ma podstaw do prowadzenia egzekucji względem Gminy.</w:t>
      </w:r>
    </w:p>
    <w:p w14:paraId="25619698" w14:textId="337702C2" w:rsidR="00252A42" w:rsidRPr="000D75F6" w:rsidRDefault="00252A42" w:rsidP="000D75F6">
      <w:pPr>
        <w:pStyle w:val="Akapitzlist"/>
        <w:numPr>
          <w:ilvl w:val="0"/>
          <w:numId w:val="44"/>
        </w:numPr>
        <w:suppressAutoHyphens/>
        <w:autoSpaceDN w:val="0"/>
        <w:spacing w:after="0" w:line="360" w:lineRule="auto"/>
        <w:contextualSpacing w:val="0"/>
        <w:jc w:val="both"/>
        <w:textAlignment w:val="baseline"/>
        <w:rPr>
          <w:rFonts w:cs="Times New Roman"/>
          <w:szCs w:val="20"/>
        </w:rPr>
      </w:pPr>
      <w:r w:rsidRPr="00252A42">
        <w:rPr>
          <w:rFonts w:cs="Times New Roman"/>
          <w:szCs w:val="20"/>
        </w:rPr>
        <w:t>Bank ma obowiązek zwrotu Gminie kosztów procesu w łącznej wysokości 106.217,00 zł. (w tym 56.200,00 zł. kosztów zastępstwa procesowego).</w:t>
      </w:r>
    </w:p>
    <w:p w14:paraId="2BDB1EFC" w14:textId="77777777" w:rsidR="00252A42" w:rsidRPr="00252A42" w:rsidRDefault="00252A42">
      <w:pPr>
        <w:numPr>
          <w:ilvl w:val="0"/>
          <w:numId w:val="42"/>
        </w:numPr>
        <w:suppressAutoHyphens/>
        <w:autoSpaceDN w:val="0"/>
        <w:spacing w:after="0" w:line="360" w:lineRule="auto"/>
        <w:ind w:right="52"/>
        <w:jc w:val="both"/>
        <w:textAlignment w:val="baseline"/>
        <w:rPr>
          <w:rFonts w:cs="Times New Roman"/>
          <w:b/>
          <w:color w:val="000000"/>
          <w:szCs w:val="20"/>
        </w:rPr>
      </w:pPr>
      <w:r w:rsidRPr="00252A42">
        <w:rPr>
          <w:rFonts w:cs="Times New Roman"/>
          <w:b/>
          <w:color w:val="000000"/>
          <w:szCs w:val="20"/>
        </w:rPr>
        <w:t>skarga na czynności komornika z grudnia 2017 r. – Sąd Rejonowy w Żaganiu (sygn. akt: I Co 26/18).</w:t>
      </w:r>
    </w:p>
    <w:p w14:paraId="10407441" w14:textId="77B18E09" w:rsidR="00252A42" w:rsidRPr="00252A42" w:rsidRDefault="00252A42" w:rsidP="00252A42">
      <w:pPr>
        <w:spacing w:after="0" w:line="360" w:lineRule="auto"/>
        <w:ind w:right="51"/>
        <w:jc w:val="both"/>
        <w:rPr>
          <w:rFonts w:cs="Times New Roman"/>
          <w:color w:val="000000"/>
          <w:szCs w:val="20"/>
        </w:rPr>
      </w:pPr>
      <w:r w:rsidRPr="00252A42">
        <w:rPr>
          <w:rFonts w:cs="Times New Roman"/>
          <w:color w:val="000000"/>
          <w:szCs w:val="20"/>
        </w:rPr>
        <w:t xml:space="preserve"> </w:t>
      </w:r>
      <w:r w:rsidRPr="00252A42">
        <w:rPr>
          <w:rFonts w:cs="Times New Roman"/>
          <w:color w:val="000000"/>
          <w:szCs w:val="20"/>
        </w:rPr>
        <w:tab/>
        <w:t xml:space="preserve">Dnia 28 grudnia 2017 r. Gmina Szprotawa otrzymała postanowienie Komornika Sądowego przy Sądzie Rejonowym w Świebodzinie Elizy </w:t>
      </w:r>
      <w:proofErr w:type="spellStart"/>
      <w:r w:rsidRPr="00252A42">
        <w:rPr>
          <w:rFonts w:cs="Times New Roman"/>
          <w:color w:val="000000"/>
          <w:szCs w:val="20"/>
        </w:rPr>
        <w:t>Noworyty</w:t>
      </w:r>
      <w:proofErr w:type="spellEnd"/>
      <w:r w:rsidRPr="00252A42">
        <w:rPr>
          <w:rFonts w:cs="Times New Roman"/>
          <w:color w:val="000000"/>
          <w:szCs w:val="20"/>
        </w:rPr>
        <w:t xml:space="preserve"> w przedmiocie umorzenia postępowania egzekucyjnego prowadzonego z wniosku Stefana Bielawskiego pod sygnaturą akt KM 2952/17 w trybie art. 825 pkt 1 </w:t>
      </w:r>
      <w:proofErr w:type="spellStart"/>
      <w:r w:rsidRPr="00252A42">
        <w:rPr>
          <w:rFonts w:cs="Times New Roman"/>
          <w:color w:val="000000"/>
          <w:szCs w:val="20"/>
        </w:rPr>
        <w:t>kpc</w:t>
      </w:r>
      <w:proofErr w:type="spellEnd"/>
      <w:r w:rsidRPr="00252A42">
        <w:rPr>
          <w:rFonts w:cs="Times New Roman"/>
          <w:color w:val="000000"/>
          <w:szCs w:val="20"/>
        </w:rPr>
        <w:t xml:space="preserve"> – tj. na wniosek wierzyciela. Komornik ten jednocześnie przyznał wierzycielowi reprezentowanemu przez radcę prawnego koszty zastępstwa w postępowaniu egzekucyjnym w kwocie 3.750,00 zł. Nadto, w postanowieniu tym ustalono koszty postępowania egzekucyjnego </w:t>
      </w:r>
      <w:r w:rsidR="000D75F6">
        <w:rPr>
          <w:rFonts w:cs="Times New Roman"/>
          <w:color w:val="000000"/>
          <w:szCs w:val="20"/>
        </w:rPr>
        <w:br/>
      </w:r>
      <w:r w:rsidRPr="00252A42">
        <w:rPr>
          <w:rFonts w:cs="Times New Roman"/>
          <w:color w:val="000000"/>
          <w:szCs w:val="20"/>
        </w:rPr>
        <w:t>w wysokości 35.412,70 zł (w tym kwota 44 zł tytułem kosztów doręczenia korespondencji; kwota 28.755,04 zł tytułem opłaty stosunkowej z art. 49.2 ustawy o komornikach sądowych i egzekucji oraz kwota 6.613,66 zł tytułem VAT), którymi to kosztami obciążono w całości dłużnika. Komornik orzekł przy tym o obowiązku zwrotu na jego rzecz kwoty 44,00 zł przez wierzyciela, a na dłużnika nałożył obowiązek zwrotu kwoty 35.368,70 zł. W przywołanym postanowieniu orzeczono także o zwrocie tytułu wykonawczego. Skarga dot. m.in. braku zasadności obciążania dłużnika w/w kosztami.</w:t>
      </w:r>
    </w:p>
    <w:p w14:paraId="69E80F0F" w14:textId="3C664300" w:rsidR="00252A42" w:rsidRPr="00621733" w:rsidRDefault="00252A42" w:rsidP="00621733">
      <w:pPr>
        <w:spacing w:after="0" w:line="360" w:lineRule="auto"/>
        <w:ind w:firstLine="709"/>
        <w:jc w:val="both"/>
        <w:rPr>
          <w:rFonts w:cs="Times New Roman"/>
          <w:color w:val="000000"/>
          <w:szCs w:val="20"/>
        </w:rPr>
      </w:pPr>
      <w:r w:rsidRPr="00252A42">
        <w:rPr>
          <w:rFonts w:cs="Times New Roman"/>
          <w:color w:val="000000"/>
          <w:szCs w:val="20"/>
        </w:rPr>
        <w:t xml:space="preserve">Skarga powinna zostać rozpoznana przez  Sąd Rejonowy w Żaganiu pod sygn. akt: I Co 26/18, pierwotnie przewidywano, iż sprawa zostanie zakończona dnia 27 maja 2020 r., gdyż na tę datę wyznaczono następne posiedzenie. </w:t>
      </w:r>
      <w:r w:rsidR="000D75F6">
        <w:rPr>
          <w:rFonts w:cs="Times New Roman"/>
          <w:color w:val="000000"/>
          <w:szCs w:val="20"/>
        </w:rPr>
        <w:br/>
      </w:r>
      <w:r w:rsidRPr="00252A42">
        <w:rPr>
          <w:rFonts w:cs="Times New Roman"/>
          <w:color w:val="000000"/>
          <w:szCs w:val="20"/>
        </w:rPr>
        <w:t xml:space="preserve">W związku z przetrzymywaniem dokumentacji procesowej przez Sąd Okręgowy w Poznaniu kolejna rozprawa odbyła się 21 kwietnia 2022 r., w tym dniu Sąd Rejonowy w Żaganiu wydał postanowienie I Co 26/18 w którym podzielił stanowisko Gminy Szprotawa uwzględniając skargę, poprzez uznanie, iż egzekucja przeciwko Gminie była niedopuszczalna . Na tej podstawie sąd zmienił podstawę prawną umorzenia egzekucji, co oznacza, że Gmina nie zostanie obciążona kosztami egzekucyjnymi (min. 35 tys. zł.). </w:t>
      </w:r>
      <w:r w:rsidRPr="00252A42">
        <w:rPr>
          <w:rFonts w:cs="Times New Roman"/>
          <w:iCs/>
          <w:color w:val="000000"/>
          <w:szCs w:val="20"/>
        </w:rPr>
        <w:t xml:space="preserve">Ponadto </w:t>
      </w:r>
      <w:r w:rsidRPr="00252A42">
        <w:rPr>
          <w:rFonts w:cs="Times New Roman"/>
          <w:b/>
          <w:bCs/>
          <w:iCs/>
          <w:color w:val="000000"/>
          <w:szCs w:val="20"/>
        </w:rPr>
        <w:t>przed Sądem Okręgowym w Zielonej Górze toczy się sprawa przeciwko Gminie Szprotawa z powództwa B.M. i R.M. z sygn. akt. I C 191/13</w:t>
      </w:r>
      <w:r w:rsidRPr="00252A42">
        <w:rPr>
          <w:rFonts w:cs="Times New Roman"/>
          <w:iCs/>
          <w:color w:val="000000"/>
          <w:szCs w:val="20"/>
        </w:rPr>
        <w:t xml:space="preserve">. Roszczenie dochodzone przez powodów </w:t>
      </w:r>
      <w:r w:rsidRPr="00252A42">
        <w:rPr>
          <w:rFonts w:cs="Times New Roman"/>
          <w:iCs/>
          <w:color w:val="000000"/>
          <w:szCs w:val="20"/>
        </w:rPr>
        <w:br/>
        <w:t>z tytułu odszkodowania za utracone plony i zyski w związku z odwodnieniem przy budowie oczyszczalni ścieków wynosi 685.300 zł.  Przesłuchanie świadków odbyło się w dniu</w:t>
      </w:r>
      <w:r w:rsidRPr="00252A42">
        <w:rPr>
          <w:rFonts w:cs="Times New Roman"/>
          <w:color w:val="000000"/>
          <w:szCs w:val="20"/>
        </w:rPr>
        <w:t xml:space="preserve"> 13 maja 2020 roku o godz. 9:00 przed Sądem Rejonowym</w:t>
      </w:r>
      <w:r w:rsidR="000D75F6">
        <w:rPr>
          <w:rFonts w:cs="Times New Roman"/>
          <w:color w:val="000000"/>
          <w:szCs w:val="20"/>
        </w:rPr>
        <w:br/>
      </w:r>
      <w:r w:rsidRPr="00252A42">
        <w:rPr>
          <w:rFonts w:cs="Times New Roman"/>
          <w:color w:val="000000"/>
          <w:szCs w:val="20"/>
        </w:rPr>
        <w:t xml:space="preserve"> w Poznaniu. Przesłuchanie realizowane było w drodze pomocy prawnej na wniosek Sądu Okręgowego w Zielonej Górze. </w:t>
      </w:r>
      <w:r w:rsidRPr="00252A42">
        <w:rPr>
          <w:rFonts w:cs="Times New Roman"/>
          <w:iCs/>
          <w:color w:val="000000"/>
          <w:szCs w:val="20"/>
        </w:rPr>
        <w:t xml:space="preserve">Pełnomocnikiem procesowym Gminy Szprotawa jest Kancelaria Radcy Prawnego Anna Kowalska-Kasprzak. W niniejszej sprawie </w:t>
      </w:r>
      <w:r w:rsidRPr="00252A42">
        <w:rPr>
          <w:rFonts w:cs="Times New Roman"/>
          <w:szCs w:val="20"/>
        </w:rPr>
        <w:t>dokonano przesłuchania biegłych w ramach spotkania online.  Dodatkowo 23 czerwca 2022 r. w Sądzie Okręgowym w Zielonej Górze dokonano słuchania Burmistrza Szprotawy jako strony. Sprawa nie została zakończona, ponieważ Sąd postanowił dopuścić do sprawy kolejnego biegłego, któremu wyznaczył dziewięciomiesięczny termin na sporządzenie opinii.</w:t>
      </w:r>
    </w:p>
    <w:p w14:paraId="51C988B9" w14:textId="5EFD31D6" w:rsidR="00F345AC" w:rsidRPr="00F345AC" w:rsidRDefault="00F345AC" w:rsidP="00621733">
      <w:pPr>
        <w:pStyle w:val="Akapitzlist"/>
        <w:keepNext/>
        <w:keepLines/>
        <w:numPr>
          <w:ilvl w:val="1"/>
          <w:numId w:val="53"/>
        </w:numPr>
        <w:spacing w:before="120" w:after="0"/>
        <w:ind w:left="731" w:hanging="374"/>
        <w:outlineLvl w:val="1"/>
        <w:rPr>
          <w:rFonts w:asciiTheme="majorHAnsi" w:eastAsiaTheme="majorEastAsia" w:hAnsiTheme="majorHAnsi" w:cstheme="majorBidi"/>
          <w:b/>
          <w:smallCaps/>
          <w:color w:val="auto"/>
        </w:rPr>
      </w:pPr>
      <w:r w:rsidRPr="00F345AC">
        <w:rPr>
          <w:rFonts w:asciiTheme="majorHAnsi" w:eastAsiaTheme="majorEastAsia" w:hAnsiTheme="majorHAnsi" w:cstheme="majorBidi"/>
          <w:b/>
          <w:smallCaps/>
          <w:color w:val="auto"/>
        </w:rPr>
        <w:t>NALEŻNOŚCI GMINY SZPROTAWA</w:t>
      </w:r>
    </w:p>
    <w:p w14:paraId="3B8F0FBA" w14:textId="1B29F1C9" w:rsidR="00F345AC" w:rsidRPr="00F345AC" w:rsidRDefault="00F345AC" w:rsidP="00F345AC">
      <w:pPr>
        <w:spacing w:line="360" w:lineRule="auto"/>
        <w:jc w:val="both"/>
        <w:rPr>
          <w:rFonts w:cs="Times New Roman"/>
          <w:color w:val="auto"/>
        </w:rPr>
      </w:pPr>
      <w:r w:rsidRPr="00F345AC">
        <w:rPr>
          <w:rFonts w:cs="Times New Roman"/>
          <w:color w:val="auto"/>
        </w:rPr>
        <w:t>Należności oraz wybrane aktywa finansowe Gminy Szprotawy wg sprawozdania Rb-N na dzień 31 grudnia 202</w:t>
      </w:r>
      <w:r w:rsidR="006B164B" w:rsidRPr="00F07F3B">
        <w:rPr>
          <w:rFonts w:cs="Times New Roman"/>
          <w:color w:val="auto"/>
        </w:rPr>
        <w:t>2</w:t>
      </w:r>
      <w:r w:rsidRPr="00F345AC">
        <w:rPr>
          <w:rFonts w:cs="Times New Roman"/>
          <w:color w:val="auto"/>
        </w:rPr>
        <w:t xml:space="preserve"> r. stanowiły kwotę </w:t>
      </w:r>
      <w:r w:rsidR="006B164B" w:rsidRPr="00F07F3B">
        <w:rPr>
          <w:rFonts w:cs="Times New Roman"/>
          <w:b/>
          <w:color w:val="auto"/>
        </w:rPr>
        <w:t>28 067 712,05</w:t>
      </w:r>
      <w:r w:rsidRPr="00F345AC">
        <w:rPr>
          <w:rFonts w:cs="Times New Roman"/>
          <w:b/>
          <w:color w:val="auto"/>
        </w:rPr>
        <w:t xml:space="preserve"> zł, </w:t>
      </w:r>
      <w:r w:rsidRPr="00F345AC">
        <w:rPr>
          <w:rFonts w:cs="Times New Roman"/>
          <w:color w:val="auto"/>
        </w:rPr>
        <w:t>w tym:</w:t>
      </w:r>
    </w:p>
    <w:p w14:paraId="7A5B2956" w14:textId="1DCFE5A6" w:rsidR="00F345AC" w:rsidRPr="00F345AC" w:rsidRDefault="00F345AC">
      <w:pPr>
        <w:numPr>
          <w:ilvl w:val="0"/>
          <w:numId w:val="46"/>
        </w:numPr>
        <w:spacing w:after="0" w:line="360" w:lineRule="auto"/>
        <w:jc w:val="both"/>
        <w:rPr>
          <w:rFonts w:cs="Times New Roman"/>
          <w:color w:val="auto"/>
        </w:rPr>
      </w:pPr>
      <w:r w:rsidRPr="00F345AC">
        <w:rPr>
          <w:rFonts w:cs="Times New Roman"/>
          <w:color w:val="auto"/>
        </w:rPr>
        <w:t xml:space="preserve">pożyczki </w:t>
      </w:r>
      <w:r w:rsidR="006B164B" w:rsidRPr="00F07F3B">
        <w:rPr>
          <w:rFonts w:cs="Times New Roman"/>
          <w:color w:val="auto"/>
        </w:rPr>
        <w:t>218 786,19</w:t>
      </w:r>
      <w:r w:rsidRPr="00F345AC">
        <w:rPr>
          <w:rFonts w:cs="Times New Roman"/>
          <w:color w:val="auto"/>
        </w:rPr>
        <w:t xml:space="preserve"> zł, należności z tego tytułu wynikają ze sprzedaży majątku gminy na raty,</w:t>
      </w:r>
    </w:p>
    <w:p w14:paraId="164DAF1F" w14:textId="571625F2" w:rsidR="00F345AC" w:rsidRPr="00F345AC" w:rsidRDefault="00F345AC">
      <w:pPr>
        <w:numPr>
          <w:ilvl w:val="0"/>
          <w:numId w:val="46"/>
        </w:numPr>
        <w:spacing w:after="0" w:line="360" w:lineRule="auto"/>
        <w:jc w:val="both"/>
        <w:rPr>
          <w:rFonts w:cs="Times New Roman"/>
          <w:color w:val="auto"/>
        </w:rPr>
      </w:pPr>
      <w:r w:rsidRPr="00F345AC">
        <w:rPr>
          <w:rFonts w:cs="Times New Roman"/>
          <w:color w:val="auto"/>
        </w:rPr>
        <w:t xml:space="preserve">gotówka i depozyty </w:t>
      </w:r>
      <w:r w:rsidR="006B164B" w:rsidRPr="00F07F3B">
        <w:rPr>
          <w:rFonts w:cs="Times New Roman"/>
          <w:color w:val="auto"/>
        </w:rPr>
        <w:t>6 390 079,07</w:t>
      </w:r>
      <w:r w:rsidRPr="00F345AC">
        <w:rPr>
          <w:rFonts w:cs="Times New Roman"/>
          <w:color w:val="auto"/>
        </w:rPr>
        <w:t xml:space="preserve"> zł,</w:t>
      </w:r>
    </w:p>
    <w:p w14:paraId="3D43FAE0" w14:textId="245AFA61" w:rsidR="00F345AC" w:rsidRPr="00F345AC" w:rsidRDefault="00F345AC">
      <w:pPr>
        <w:numPr>
          <w:ilvl w:val="0"/>
          <w:numId w:val="46"/>
        </w:numPr>
        <w:spacing w:after="0" w:line="360" w:lineRule="auto"/>
        <w:jc w:val="both"/>
        <w:rPr>
          <w:rFonts w:cs="Times New Roman"/>
          <w:color w:val="auto"/>
        </w:rPr>
      </w:pPr>
      <w:r w:rsidRPr="00F345AC">
        <w:rPr>
          <w:rFonts w:cs="Times New Roman"/>
          <w:color w:val="auto"/>
        </w:rPr>
        <w:t xml:space="preserve">należności wymagalne </w:t>
      </w:r>
      <w:r w:rsidR="006B164B" w:rsidRPr="00F07F3B">
        <w:rPr>
          <w:rFonts w:cs="Times New Roman"/>
          <w:color w:val="auto"/>
        </w:rPr>
        <w:t>18 529 660,53</w:t>
      </w:r>
      <w:r w:rsidRPr="00F345AC">
        <w:rPr>
          <w:rFonts w:cs="Times New Roman"/>
          <w:color w:val="auto"/>
        </w:rPr>
        <w:t xml:space="preserve"> zł,</w:t>
      </w:r>
    </w:p>
    <w:p w14:paraId="73FC2935" w14:textId="034DAD5E" w:rsidR="00F345AC" w:rsidRPr="00F345AC" w:rsidRDefault="00F345AC">
      <w:pPr>
        <w:numPr>
          <w:ilvl w:val="0"/>
          <w:numId w:val="46"/>
        </w:numPr>
        <w:spacing w:after="0" w:line="360" w:lineRule="auto"/>
        <w:jc w:val="both"/>
        <w:rPr>
          <w:rFonts w:cs="Times New Roman"/>
          <w:color w:val="auto"/>
        </w:rPr>
      </w:pPr>
      <w:r w:rsidRPr="00F345AC">
        <w:rPr>
          <w:rFonts w:cs="Times New Roman"/>
          <w:color w:val="auto"/>
        </w:rPr>
        <w:lastRenderedPageBreak/>
        <w:t>pozostałe należności 2</w:t>
      </w:r>
      <w:r w:rsidR="006B164B" w:rsidRPr="00F07F3B">
        <w:rPr>
          <w:rFonts w:cs="Times New Roman"/>
          <w:color w:val="auto"/>
        </w:rPr>
        <w:t> 929 186,26</w:t>
      </w:r>
      <w:r w:rsidRPr="00F345AC">
        <w:rPr>
          <w:rFonts w:cs="Times New Roman"/>
          <w:color w:val="auto"/>
        </w:rPr>
        <w:t xml:space="preserve"> zł.</w:t>
      </w:r>
    </w:p>
    <w:p w14:paraId="2BC5BB2F" w14:textId="1D49DDEE" w:rsidR="00F345AC" w:rsidRPr="00F345AC" w:rsidRDefault="00F345AC" w:rsidP="00F345AC">
      <w:pPr>
        <w:spacing w:line="360" w:lineRule="auto"/>
        <w:jc w:val="both"/>
        <w:rPr>
          <w:rFonts w:cs="Times New Roman"/>
          <w:color w:val="auto"/>
        </w:rPr>
      </w:pPr>
      <w:r w:rsidRPr="00F345AC">
        <w:rPr>
          <w:rFonts w:cs="Times New Roman"/>
          <w:color w:val="FF0000"/>
        </w:rPr>
        <w:t xml:space="preserve"> </w:t>
      </w:r>
      <w:r w:rsidRPr="00F345AC">
        <w:rPr>
          <w:rFonts w:cs="Times New Roman"/>
          <w:color w:val="FF0000"/>
        </w:rPr>
        <w:tab/>
      </w:r>
      <w:r w:rsidRPr="00F345AC">
        <w:rPr>
          <w:rFonts w:cs="Times New Roman"/>
          <w:color w:val="auto"/>
        </w:rPr>
        <w:t xml:space="preserve">Wykazane w sprawozdaniu Rb-N wymagalne należności budżetowe wynoszą </w:t>
      </w:r>
      <w:r w:rsidR="006B164B" w:rsidRPr="00F07F3B">
        <w:rPr>
          <w:rFonts w:cs="Times New Roman"/>
          <w:b/>
          <w:color w:val="auto"/>
        </w:rPr>
        <w:t>18 529 660,53</w:t>
      </w:r>
      <w:r w:rsidRPr="00F345AC">
        <w:rPr>
          <w:rFonts w:cs="Times New Roman"/>
          <w:b/>
          <w:color w:val="auto"/>
        </w:rPr>
        <w:t xml:space="preserve"> zł,</w:t>
      </w:r>
      <w:r w:rsidRPr="00F345AC">
        <w:rPr>
          <w:rFonts w:cs="Times New Roman"/>
          <w:color w:val="auto"/>
        </w:rPr>
        <w:t xml:space="preserve"> w tym:</w:t>
      </w:r>
    </w:p>
    <w:p w14:paraId="5BAAC753" w14:textId="62B53F9B" w:rsidR="00F345AC" w:rsidRPr="00F345AC" w:rsidRDefault="00F345AC">
      <w:pPr>
        <w:numPr>
          <w:ilvl w:val="0"/>
          <w:numId w:val="48"/>
        </w:numPr>
        <w:spacing w:after="0" w:line="360" w:lineRule="auto"/>
        <w:jc w:val="both"/>
        <w:rPr>
          <w:rFonts w:cs="Times New Roman"/>
          <w:b/>
          <w:i/>
          <w:color w:val="auto"/>
        </w:rPr>
      </w:pPr>
      <w:r w:rsidRPr="00F345AC">
        <w:rPr>
          <w:rFonts w:cs="Times New Roman"/>
          <w:b/>
          <w:i/>
          <w:color w:val="auto"/>
        </w:rPr>
        <w:t>Urząd Miejski należności wymagalne w kwocie 8</w:t>
      </w:r>
      <w:r w:rsidR="00E07711" w:rsidRPr="00F07F3B">
        <w:rPr>
          <w:rFonts w:cs="Times New Roman"/>
          <w:b/>
          <w:i/>
          <w:color w:val="auto"/>
        </w:rPr>
        <w:t> 019 934,43</w:t>
      </w:r>
      <w:r w:rsidRPr="00F345AC">
        <w:rPr>
          <w:rFonts w:cs="Times New Roman"/>
          <w:b/>
          <w:i/>
          <w:color w:val="auto"/>
        </w:rPr>
        <w:t xml:space="preserve"> zł, w tym:</w:t>
      </w:r>
    </w:p>
    <w:p w14:paraId="41AD9F68" w14:textId="5F69656A" w:rsidR="00F345AC" w:rsidRPr="00F345AC" w:rsidRDefault="00F345AC">
      <w:pPr>
        <w:numPr>
          <w:ilvl w:val="0"/>
          <w:numId w:val="47"/>
        </w:numPr>
        <w:spacing w:after="0" w:line="360" w:lineRule="auto"/>
        <w:ind w:left="1134" w:hanging="425"/>
        <w:jc w:val="both"/>
        <w:rPr>
          <w:rFonts w:cs="Times New Roman"/>
          <w:color w:val="auto"/>
        </w:rPr>
      </w:pPr>
      <w:r w:rsidRPr="00F345AC">
        <w:rPr>
          <w:rFonts w:cs="Times New Roman"/>
          <w:color w:val="auto"/>
        </w:rPr>
        <w:t xml:space="preserve">podatku od nieruchomości od osób prawnych </w:t>
      </w:r>
      <w:r w:rsidR="00937484" w:rsidRPr="00937484">
        <w:rPr>
          <w:rFonts w:cs="Times New Roman"/>
          <w:color w:val="auto"/>
        </w:rPr>
        <w:t>1 139 585,23</w:t>
      </w:r>
      <w:r w:rsidRPr="00F345AC">
        <w:rPr>
          <w:rFonts w:cs="Times New Roman"/>
          <w:color w:val="auto"/>
        </w:rPr>
        <w:t xml:space="preserve"> zł,</w:t>
      </w:r>
    </w:p>
    <w:p w14:paraId="3CC933F8" w14:textId="1D67F279" w:rsidR="00F345AC" w:rsidRPr="00F345AC" w:rsidRDefault="00F345AC">
      <w:pPr>
        <w:numPr>
          <w:ilvl w:val="0"/>
          <w:numId w:val="47"/>
        </w:numPr>
        <w:spacing w:after="0" w:line="360" w:lineRule="auto"/>
        <w:ind w:left="1134" w:hanging="425"/>
        <w:jc w:val="both"/>
        <w:rPr>
          <w:rFonts w:cs="Times New Roman"/>
          <w:color w:val="auto"/>
        </w:rPr>
      </w:pPr>
      <w:r w:rsidRPr="00F345AC">
        <w:rPr>
          <w:rFonts w:cs="Times New Roman"/>
          <w:color w:val="auto"/>
        </w:rPr>
        <w:t>podatku od nieruchomości od osób fizycznych 2</w:t>
      </w:r>
      <w:r w:rsidR="00937484" w:rsidRPr="00937484">
        <w:rPr>
          <w:rFonts w:cs="Times New Roman"/>
          <w:color w:val="auto"/>
        </w:rPr>
        <w:t> 504 003,26</w:t>
      </w:r>
      <w:r w:rsidRPr="00F345AC">
        <w:rPr>
          <w:rFonts w:cs="Times New Roman"/>
          <w:color w:val="auto"/>
        </w:rPr>
        <w:t xml:space="preserve"> zł,</w:t>
      </w:r>
    </w:p>
    <w:p w14:paraId="0DDB8D1C" w14:textId="0931A247" w:rsidR="00F345AC" w:rsidRPr="00F345AC" w:rsidRDefault="00F345AC">
      <w:pPr>
        <w:numPr>
          <w:ilvl w:val="0"/>
          <w:numId w:val="47"/>
        </w:numPr>
        <w:spacing w:after="0" w:line="360" w:lineRule="auto"/>
        <w:ind w:left="1134" w:hanging="425"/>
        <w:jc w:val="both"/>
        <w:rPr>
          <w:rFonts w:cs="Times New Roman"/>
          <w:color w:val="auto"/>
        </w:rPr>
      </w:pPr>
      <w:r w:rsidRPr="00F345AC">
        <w:rPr>
          <w:rFonts w:cs="Times New Roman"/>
          <w:color w:val="auto"/>
        </w:rPr>
        <w:t xml:space="preserve">podatku rolnego od osób prawnych </w:t>
      </w:r>
      <w:r w:rsidR="00937484" w:rsidRPr="00937484">
        <w:rPr>
          <w:rFonts w:cs="Times New Roman"/>
          <w:color w:val="auto"/>
        </w:rPr>
        <w:t>36 476,60</w:t>
      </w:r>
      <w:r w:rsidRPr="00F345AC">
        <w:rPr>
          <w:rFonts w:cs="Times New Roman"/>
          <w:color w:val="auto"/>
        </w:rPr>
        <w:t xml:space="preserve"> zł,</w:t>
      </w:r>
    </w:p>
    <w:p w14:paraId="3AC120BF" w14:textId="159F9B77" w:rsidR="00F345AC" w:rsidRPr="00F345AC" w:rsidRDefault="00F345AC">
      <w:pPr>
        <w:numPr>
          <w:ilvl w:val="0"/>
          <w:numId w:val="47"/>
        </w:numPr>
        <w:spacing w:after="0" w:line="360" w:lineRule="auto"/>
        <w:ind w:left="1134" w:hanging="425"/>
        <w:jc w:val="both"/>
        <w:rPr>
          <w:rFonts w:cs="Times New Roman"/>
          <w:color w:val="auto"/>
        </w:rPr>
      </w:pPr>
      <w:r w:rsidRPr="00F345AC">
        <w:rPr>
          <w:rFonts w:cs="Times New Roman"/>
          <w:color w:val="auto"/>
        </w:rPr>
        <w:t xml:space="preserve">podatku rolnego od osób fizycznych </w:t>
      </w:r>
      <w:r w:rsidR="00937484" w:rsidRPr="00937484">
        <w:rPr>
          <w:rFonts w:cs="Times New Roman"/>
          <w:color w:val="auto"/>
        </w:rPr>
        <w:t>304 211,35</w:t>
      </w:r>
      <w:r w:rsidRPr="00F345AC">
        <w:rPr>
          <w:rFonts w:cs="Times New Roman"/>
          <w:color w:val="auto"/>
        </w:rPr>
        <w:t xml:space="preserve"> zł,</w:t>
      </w:r>
    </w:p>
    <w:p w14:paraId="1E12145C" w14:textId="7DA53573" w:rsidR="00F345AC" w:rsidRPr="00F345AC" w:rsidRDefault="00F345AC">
      <w:pPr>
        <w:numPr>
          <w:ilvl w:val="0"/>
          <w:numId w:val="47"/>
        </w:numPr>
        <w:spacing w:after="0" w:line="360" w:lineRule="auto"/>
        <w:ind w:left="1134" w:hanging="425"/>
        <w:jc w:val="both"/>
        <w:rPr>
          <w:rFonts w:cs="Times New Roman"/>
          <w:color w:val="auto"/>
        </w:rPr>
      </w:pPr>
      <w:r w:rsidRPr="00F345AC">
        <w:rPr>
          <w:rFonts w:cs="Times New Roman"/>
          <w:color w:val="auto"/>
        </w:rPr>
        <w:t xml:space="preserve">podatku leśnego od osób fizycznych </w:t>
      </w:r>
      <w:r w:rsidR="00937484" w:rsidRPr="00937484">
        <w:rPr>
          <w:rFonts w:cs="Times New Roman"/>
          <w:color w:val="auto"/>
        </w:rPr>
        <w:t xml:space="preserve">2 557,93 </w:t>
      </w:r>
      <w:r w:rsidRPr="00F345AC">
        <w:rPr>
          <w:rFonts w:cs="Times New Roman"/>
          <w:color w:val="auto"/>
        </w:rPr>
        <w:t>zł.</w:t>
      </w:r>
    </w:p>
    <w:p w14:paraId="430F4A85" w14:textId="724EB4FD" w:rsidR="00F345AC" w:rsidRPr="00C46D63" w:rsidRDefault="00F345AC" w:rsidP="00C46D63">
      <w:pPr>
        <w:pStyle w:val="Akapitzlist"/>
        <w:numPr>
          <w:ilvl w:val="0"/>
          <w:numId w:val="59"/>
        </w:numPr>
        <w:spacing w:after="0" w:line="360" w:lineRule="auto"/>
        <w:ind w:left="1134" w:hanging="425"/>
        <w:jc w:val="both"/>
        <w:rPr>
          <w:rFonts w:cs="Times New Roman"/>
          <w:color w:val="auto"/>
        </w:rPr>
      </w:pPr>
      <w:r w:rsidRPr="00C46D63">
        <w:rPr>
          <w:rFonts w:cs="Times New Roman"/>
          <w:color w:val="auto"/>
        </w:rPr>
        <w:t xml:space="preserve">podatku od środków transportowych od osób fizycznych </w:t>
      </w:r>
      <w:r w:rsidR="00937484" w:rsidRPr="00C46D63">
        <w:rPr>
          <w:rFonts w:cs="Times New Roman"/>
          <w:color w:val="auto"/>
        </w:rPr>
        <w:t>365 301,73</w:t>
      </w:r>
      <w:r w:rsidRPr="00C46D63">
        <w:rPr>
          <w:rFonts w:cs="Times New Roman"/>
          <w:color w:val="auto"/>
        </w:rPr>
        <w:t xml:space="preserve"> zł,</w:t>
      </w:r>
    </w:p>
    <w:p w14:paraId="3CAAAC8E" w14:textId="7E109BE6" w:rsidR="00F345AC" w:rsidRPr="00F345AC" w:rsidRDefault="00F345AC">
      <w:pPr>
        <w:numPr>
          <w:ilvl w:val="0"/>
          <w:numId w:val="47"/>
        </w:numPr>
        <w:spacing w:after="0" w:line="360" w:lineRule="auto"/>
        <w:ind w:left="1134" w:hanging="425"/>
        <w:jc w:val="both"/>
        <w:rPr>
          <w:rFonts w:cs="Times New Roman"/>
          <w:color w:val="auto"/>
        </w:rPr>
      </w:pPr>
      <w:r w:rsidRPr="00F345AC">
        <w:rPr>
          <w:rFonts w:cs="Times New Roman"/>
          <w:color w:val="auto"/>
        </w:rPr>
        <w:t xml:space="preserve">podatku od środków transportowych od osób prawnych </w:t>
      </w:r>
      <w:r w:rsidR="00937484" w:rsidRPr="00937484">
        <w:rPr>
          <w:rFonts w:cs="Times New Roman"/>
          <w:color w:val="auto"/>
        </w:rPr>
        <w:t>50 529,11</w:t>
      </w:r>
      <w:r w:rsidRPr="00F345AC">
        <w:rPr>
          <w:rFonts w:cs="Times New Roman"/>
          <w:color w:val="auto"/>
        </w:rPr>
        <w:t xml:space="preserve"> zł,</w:t>
      </w:r>
    </w:p>
    <w:p w14:paraId="7AAA8E10" w14:textId="77777777" w:rsidR="00F345AC" w:rsidRPr="00F345AC" w:rsidRDefault="00F345AC">
      <w:pPr>
        <w:numPr>
          <w:ilvl w:val="0"/>
          <w:numId w:val="51"/>
        </w:numPr>
        <w:spacing w:after="0" w:line="360" w:lineRule="auto"/>
        <w:ind w:left="1134" w:hanging="425"/>
        <w:jc w:val="both"/>
        <w:rPr>
          <w:rFonts w:cs="Times New Roman"/>
          <w:color w:val="auto"/>
        </w:rPr>
      </w:pPr>
      <w:r w:rsidRPr="00F345AC">
        <w:rPr>
          <w:rFonts w:cs="Times New Roman"/>
          <w:color w:val="auto"/>
        </w:rPr>
        <w:t>opłaty za zezwolenia na sprzedaż napojów alkoholowych 160,36 zł,</w:t>
      </w:r>
    </w:p>
    <w:p w14:paraId="7C18EAC7" w14:textId="33C2F9F9" w:rsidR="00F345AC" w:rsidRPr="00F345AC" w:rsidRDefault="00F345AC">
      <w:pPr>
        <w:numPr>
          <w:ilvl w:val="0"/>
          <w:numId w:val="47"/>
        </w:numPr>
        <w:spacing w:after="0" w:line="360" w:lineRule="auto"/>
        <w:ind w:left="993" w:hanging="284"/>
        <w:jc w:val="both"/>
        <w:rPr>
          <w:rFonts w:cs="Times New Roman"/>
          <w:color w:val="auto"/>
        </w:rPr>
      </w:pPr>
      <w:r w:rsidRPr="00F345AC">
        <w:rPr>
          <w:rFonts w:cs="Times New Roman"/>
          <w:color w:val="auto"/>
        </w:rPr>
        <w:t xml:space="preserve">opłaty za zajęcie pasa drogowego </w:t>
      </w:r>
      <w:r w:rsidR="00395B80" w:rsidRPr="00395B80">
        <w:rPr>
          <w:rFonts w:cs="Times New Roman"/>
          <w:color w:val="auto"/>
        </w:rPr>
        <w:t>7 010,40</w:t>
      </w:r>
      <w:r w:rsidRPr="00F345AC">
        <w:rPr>
          <w:rFonts w:cs="Times New Roman"/>
          <w:color w:val="auto"/>
        </w:rPr>
        <w:t xml:space="preserve"> zł,</w:t>
      </w:r>
    </w:p>
    <w:p w14:paraId="62F3D4F1" w14:textId="5BC72559" w:rsidR="00F345AC" w:rsidRPr="00F345AC" w:rsidRDefault="00F345AC">
      <w:pPr>
        <w:numPr>
          <w:ilvl w:val="0"/>
          <w:numId w:val="47"/>
        </w:numPr>
        <w:spacing w:after="0" w:line="360" w:lineRule="auto"/>
        <w:ind w:left="993" w:hanging="284"/>
        <w:jc w:val="both"/>
        <w:rPr>
          <w:rFonts w:cs="Times New Roman"/>
          <w:color w:val="auto"/>
        </w:rPr>
      </w:pPr>
      <w:r w:rsidRPr="00F345AC">
        <w:rPr>
          <w:rFonts w:cs="Times New Roman"/>
          <w:color w:val="auto"/>
        </w:rPr>
        <w:t xml:space="preserve">opłaty w strefie płatnego parkowania </w:t>
      </w:r>
      <w:r w:rsidR="00395B80" w:rsidRPr="00395B80">
        <w:rPr>
          <w:rFonts w:cs="Times New Roman"/>
          <w:color w:val="auto"/>
        </w:rPr>
        <w:t>2 577,32</w:t>
      </w:r>
      <w:r w:rsidRPr="00F345AC">
        <w:rPr>
          <w:rFonts w:cs="Times New Roman"/>
          <w:color w:val="auto"/>
        </w:rPr>
        <w:t xml:space="preserve"> zł,</w:t>
      </w:r>
    </w:p>
    <w:p w14:paraId="3F3D1D1C" w14:textId="3A251C76" w:rsidR="00F345AC" w:rsidRPr="00F345AC" w:rsidRDefault="00F345AC">
      <w:pPr>
        <w:numPr>
          <w:ilvl w:val="0"/>
          <w:numId w:val="47"/>
        </w:numPr>
        <w:spacing w:after="0" w:line="360" w:lineRule="auto"/>
        <w:ind w:left="993" w:hanging="284"/>
        <w:jc w:val="both"/>
        <w:rPr>
          <w:rFonts w:cs="Times New Roman"/>
          <w:color w:val="auto"/>
        </w:rPr>
      </w:pPr>
      <w:r w:rsidRPr="00F345AC">
        <w:rPr>
          <w:rFonts w:cs="Times New Roman"/>
          <w:color w:val="auto"/>
        </w:rPr>
        <w:t>należności od czynności cywilnoprawnych (wynajem sali, media na świetlicach, energia bazar, dzierżawy,</w:t>
      </w:r>
      <w:r w:rsidR="00621733">
        <w:rPr>
          <w:rFonts w:cs="Times New Roman"/>
          <w:color w:val="auto"/>
        </w:rPr>
        <w:br/>
      </w:r>
      <w:r w:rsidRPr="00F345AC">
        <w:rPr>
          <w:rFonts w:cs="Times New Roman"/>
          <w:color w:val="auto"/>
        </w:rPr>
        <w:t xml:space="preserve"> z likwidacji ZOZ, ze sprzedaży lokali, hipoteki, rekompensaty, mandaty, odszkodowania, użytkowanie wieczyste, opłaty za zajęcie pasa drogowego) </w:t>
      </w:r>
      <w:r w:rsidR="00B61B75" w:rsidRPr="00B61B75">
        <w:rPr>
          <w:rFonts w:cs="Times New Roman"/>
          <w:color w:val="auto"/>
        </w:rPr>
        <w:t>218 310,16</w:t>
      </w:r>
      <w:r w:rsidRPr="00F345AC">
        <w:rPr>
          <w:rFonts w:cs="Times New Roman"/>
          <w:color w:val="auto"/>
        </w:rPr>
        <w:t xml:space="preserve"> zł.</w:t>
      </w:r>
    </w:p>
    <w:p w14:paraId="5DB0E530" w14:textId="2861109B" w:rsidR="00F345AC" w:rsidRPr="00F345AC" w:rsidRDefault="00F345AC">
      <w:pPr>
        <w:numPr>
          <w:ilvl w:val="0"/>
          <w:numId w:val="47"/>
        </w:numPr>
        <w:spacing w:after="0" w:line="360" w:lineRule="auto"/>
        <w:ind w:left="993" w:hanging="284"/>
        <w:jc w:val="both"/>
        <w:rPr>
          <w:rFonts w:cs="Times New Roman"/>
          <w:color w:val="auto"/>
        </w:rPr>
      </w:pPr>
      <w:r w:rsidRPr="00F345AC">
        <w:rPr>
          <w:rFonts w:cs="Times New Roman"/>
          <w:color w:val="auto"/>
        </w:rPr>
        <w:t xml:space="preserve">opłaty za gospodarowanie odpadami komunalnymi </w:t>
      </w:r>
      <w:r w:rsidR="00FF6CDF">
        <w:rPr>
          <w:rFonts w:cs="Times New Roman"/>
          <w:color w:val="auto"/>
        </w:rPr>
        <w:t>496 471,22</w:t>
      </w:r>
      <w:r w:rsidRPr="00F345AC">
        <w:rPr>
          <w:rFonts w:cs="Times New Roman"/>
          <w:color w:val="auto"/>
        </w:rPr>
        <w:t xml:space="preserve"> zł.</w:t>
      </w:r>
    </w:p>
    <w:p w14:paraId="66553FCC" w14:textId="3CC19CF4" w:rsidR="00F345AC" w:rsidRPr="00F345AC" w:rsidRDefault="00F345AC" w:rsidP="00F345AC">
      <w:pPr>
        <w:spacing w:after="0" w:line="360" w:lineRule="auto"/>
        <w:ind w:left="992"/>
        <w:jc w:val="both"/>
        <w:rPr>
          <w:rFonts w:cs="Times New Roman"/>
          <w:color w:val="auto"/>
        </w:rPr>
      </w:pPr>
      <w:r w:rsidRPr="00F345AC">
        <w:rPr>
          <w:rFonts w:cs="Times New Roman"/>
          <w:color w:val="auto"/>
        </w:rPr>
        <w:t xml:space="preserve">W celu wyegzekwowania zaległości z tytułu opłat za gospodarowanie odpadami komunalnymi wystawiono </w:t>
      </w:r>
      <w:r w:rsidR="00621733">
        <w:rPr>
          <w:rFonts w:cs="Times New Roman"/>
          <w:color w:val="auto"/>
        </w:rPr>
        <w:br/>
      </w:r>
      <w:r w:rsidRPr="00F345AC">
        <w:rPr>
          <w:rFonts w:cs="Times New Roman"/>
          <w:color w:val="auto"/>
        </w:rPr>
        <w:t>w okresie sprawozdawczym</w:t>
      </w:r>
      <w:r w:rsidR="00490C66" w:rsidRPr="00490C66">
        <w:rPr>
          <w:rFonts w:cs="Times New Roman"/>
          <w:color w:val="auto"/>
        </w:rPr>
        <w:t xml:space="preserve"> 150</w:t>
      </w:r>
      <w:r w:rsidRPr="00F345AC">
        <w:rPr>
          <w:rFonts w:cs="Times New Roman"/>
          <w:color w:val="auto"/>
        </w:rPr>
        <w:t xml:space="preserve"> upomnień.</w:t>
      </w:r>
    </w:p>
    <w:p w14:paraId="3727BC7B" w14:textId="5E41D9B2" w:rsidR="00F345AC" w:rsidRPr="00F345AC" w:rsidRDefault="00F345AC">
      <w:pPr>
        <w:numPr>
          <w:ilvl w:val="0"/>
          <w:numId w:val="51"/>
        </w:numPr>
        <w:spacing w:line="360" w:lineRule="auto"/>
        <w:ind w:left="993" w:hanging="284"/>
        <w:contextualSpacing/>
        <w:jc w:val="both"/>
        <w:rPr>
          <w:rFonts w:cs="Times New Roman"/>
          <w:color w:val="auto"/>
        </w:rPr>
      </w:pPr>
      <w:r w:rsidRPr="00F345AC">
        <w:rPr>
          <w:rFonts w:cs="Times New Roman"/>
          <w:color w:val="auto"/>
        </w:rPr>
        <w:t>należność z tytułu kary umownej naliczonej zakładowi ZBOIS na mocy klauzuli 15.2 warunków kontraktowych FIDIC-  2.878.108,04 zł.</w:t>
      </w:r>
      <w:r w:rsidR="00EB4CD7" w:rsidRPr="00EB4CD7">
        <w:rPr>
          <w:rFonts w:cs="Times New Roman"/>
          <w:color w:val="auto"/>
        </w:rPr>
        <w:t xml:space="preserve"> </w:t>
      </w:r>
      <w:r w:rsidRPr="00F345AC">
        <w:rPr>
          <w:rFonts w:cs="Times New Roman"/>
          <w:color w:val="auto"/>
        </w:rPr>
        <w:t xml:space="preserve">W celu wyegzekwowania zaległości 09.09.2013 r., do syndyka masy upadłościowej </w:t>
      </w:r>
      <w:r w:rsidRPr="00F345AC">
        <w:rPr>
          <w:rFonts w:cs="Times New Roman"/>
          <w:color w:val="auto"/>
        </w:rPr>
        <w:br/>
        <w:t>w Krakowie XVIII wydział gospodarczy do spraw upadłości, została skierowana wierzytelność gminy Szprotawa wobec zakładu upadłościowego ZBOIS,</w:t>
      </w:r>
    </w:p>
    <w:p w14:paraId="0A769A85" w14:textId="77777777" w:rsidR="00F345AC" w:rsidRPr="00F345AC" w:rsidRDefault="00F345AC">
      <w:pPr>
        <w:numPr>
          <w:ilvl w:val="0"/>
          <w:numId w:val="47"/>
        </w:numPr>
        <w:spacing w:after="0" w:line="360" w:lineRule="auto"/>
        <w:ind w:left="993" w:hanging="284"/>
        <w:jc w:val="both"/>
        <w:rPr>
          <w:rFonts w:cs="Times New Roman"/>
          <w:color w:val="auto"/>
        </w:rPr>
      </w:pPr>
      <w:r w:rsidRPr="00F345AC">
        <w:rPr>
          <w:rFonts w:cs="Times New Roman"/>
          <w:color w:val="auto"/>
        </w:rPr>
        <w:t xml:space="preserve">należność z tytułu zwrotu kosztów procesu Spółka </w:t>
      </w:r>
      <w:proofErr w:type="spellStart"/>
      <w:r w:rsidRPr="00F345AC">
        <w:rPr>
          <w:rFonts w:cs="Times New Roman"/>
          <w:color w:val="auto"/>
        </w:rPr>
        <w:t>Hydropotok</w:t>
      </w:r>
      <w:proofErr w:type="spellEnd"/>
      <w:r w:rsidRPr="00F345AC">
        <w:rPr>
          <w:rFonts w:cs="Times New Roman"/>
          <w:color w:val="auto"/>
        </w:rPr>
        <w:t>. W toku postępowania egzekucyjnego stało się oczywiste, że z egzekucji nie uzyska się sumy wyższej od kosztów egzekucyjnych. W związku z czym wydano postanowienia o umorzeniu postępowania- 7.215 zł,</w:t>
      </w:r>
    </w:p>
    <w:p w14:paraId="21EDE9BF" w14:textId="42FB08CA" w:rsidR="000C6232" w:rsidRPr="00F345AC" w:rsidRDefault="00F345AC">
      <w:pPr>
        <w:numPr>
          <w:ilvl w:val="0"/>
          <w:numId w:val="47"/>
        </w:numPr>
        <w:spacing w:after="0" w:line="360" w:lineRule="auto"/>
        <w:ind w:left="993" w:hanging="284"/>
        <w:jc w:val="both"/>
        <w:rPr>
          <w:rFonts w:cs="Times New Roman"/>
          <w:color w:val="FF0000"/>
        </w:rPr>
      </w:pPr>
      <w:r w:rsidRPr="00F345AC">
        <w:rPr>
          <w:rFonts w:cs="Times New Roman"/>
          <w:color w:val="auto"/>
        </w:rPr>
        <w:t xml:space="preserve">należności tyt. zwrotu kosztów </w:t>
      </w:r>
      <w:r w:rsidR="00EB4CD7" w:rsidRPr="00EB4CD7">
        <w:rPr>
          <w:rFonts w:cs="Times New Roman"/>
          <w:color w:val="auto"/>
        </w:rPr>
        <w:t>postępowania sądowego, prawomocne nakazy zapłaty 7 416,72 zł.</w:t>
      </w:r>
    </w:p>
    <w:p w14:paraId="7C912F56" w14:textId="338D0A25" w:rsidR="00F345AC" w:rsidRPr="00F345AC" w:rsidRDefault="00F345AC">
      <w:pPr>
        <w:numPr>
          <w:ilvl w:val="0"/>
          <w:numId w:val="48"/>
        </w:numPr>
        <w:spacing w:after="0" w:line="360" w:lineRule="auto"/>
        <w:jc w:val="both"/>
        <w:rPr>
          <w:rFonts w:cs="Times New Roman"/>
          <w:b/>
          <w:i/>
          <w:color w:val="auto"/>
        </w:rPr>
      </w:pPr>
      <w:r w:rsidRPr="00F345AC">
        <w:rPr>
          <w:rFonts w:cs="Times New Roman"/>
          <w:b/>
          <w:i/>
          <w:color w:val="auto"/>
        </w:rPr>
        <w:t xml:space="preserve">Szprotawski Zarząd Nieruchomości „Chrobry” Sp. z o.o. należności wymagalne w kwocie </w:t>
      </w:r>
      <w:r w:rsidR="00E07711" w:rsidRPr="00F07F3B">
        <w:rPr>
          <w:rFonts w:cs="Times New Roman"/>
          <w:b/>
          <w:i/>
          <w:color w:val="auto"/>
        </w:rPr>
        <w:t>5 642 204,39</w:t>
      </w:r>
      <w:r w:rsidRPr="00F345AC">
        <w:rPr>
          <w:rFonts w:cs="Times New Roman"/>
          <w:b/>
          <w:i/>
          <w:color w:val="auto"/>
        </w:rPr>
        <w:t xml:space="preserve"> zł, w tym:</w:t>
      </w:r>
    </w:p>
    <w:p w14:paraId="68D1E270" w14:textId="68B6D4DF" w:rsidR="00F345AC" w:rsidRPr="00F345AC" w:rsidRDefault="00F345AC">
      <w:pPr>
        <w:numPr>
          <w:ilvl w:val="0"/>
          <w:numId w:val="47"/>
        </w:numPr>
        <w:spacing w:after="0" w:line="360" w:lineRule="auto"/>
        <w:ind w:left="993" w:hanging="284"/>
        <w:jc w:val="both"/>
        <w:rPr>
          <w:rFonts w:cs="Times New Roman"/>
          <w:b/>
          <w:i/>
          <w:color w:val="auto"/>
        </w:rPr>
      </w:pPr>
      <w:r w:rsidRPr="00F345AC">
        <w:rPr>
          <w:rFonts w:cs="Times New Roman"/>
          <w:color w:val="auto"/>
        </w:rPr>
        <w:t xml:space="preserve">należność z tytułu najmu i dzierżawy składników majątkowych </w:t>
      </w:r>
      <w:r w:rsidR="000D37E5" w:rsidRPr="00F07F3B">
        <w:rPr>
          <w:rFonts w:cs="Times New Roman"/>
          <w:color w:val="auto"/>
        </w:rPr>
        <w:t>2 538 991,98</w:t>
      </w:r>
      <w:r w:rsidRPr="00F345AC">
        <w:rPr>
          <w:rFonts w:cs="Times New Roman"/>
          <w:color w:val="auto"/>
        </w:rPr>
        <w:t xml:space="preserve"> zł,</w:t>
      </w:r>
    </w:p>
    <w:p w14:paraId="56E8DEB1" w14:textId="16BB1AE6" w:rsidR="00F345AC" w:rsidRPr="00F345AC" w:rsidRDefault="00F345AC">
      <w:pPr>
        <w:numPr>
          <w:ilvl w:val="0"/>
          <w:numId w:val="47"/>
        </w:numPr>
        <w:spacing w:after="0" w:line="360" w:lineRule="auto"/>
        <w:ind w:left="993" w:hanging="284"/>
        <w:jc w:val="both"/>
        <w:rPr>
          <w:rFonts w:cs="Times New Roman"/>
          <w:b/>
          <w:i/>
          <w:color w:val="auto"/>
        </w:rPr>
      </w:pPr>
      <w:r w:rsidRPr="00F345AC">
        <w:rPr>
          <w:rFonts w:cs="Times New Roman"/>
          <w:color w:val="auto"/>
        </w:rPr>
        <w:t xml:space="preserve">należność z tytułu wpływu z usług </w:t>
      </w:r>
      <w:r w:rsidR="000D37E5" w:rsidRPr="00F07F3B">
        <w:rPr>
          <w:rFonts w:cs="Times New Roman"/>
          <w:color w:val="auto"/>
        </w:rPr>
        <w:t>3 103 212,41</w:t>
      </w:r>
      <w:r w:rsidRPr="00F345AC">
        <w:rPr>
          <w:rFonts w:cs="Times New Roman"/>
          <w:color w:val="auto"/>
        </w:rPr>
        <w:t xml:space="preserve"> zł.</w:t>
      </w:r>
    </w:p>
    <w:p w14:paraId="3EB41DBE" w14:textId="5B2EF0A5" w:rsidR="00F345AC" w:rsidRPr="00F345AC" w:rsidRDefault="00F345AC" w:rsidP="00621733">
      <w:pPr>
        <w:spacing w:after="0" w:line="360" w:lineRule="auto"/>
        <w:ind w:left="992"/>
        <w:jc w:val="both"/>
        <w:rPr>
          <w:rFonts w:cs="Times New Roman"/>
          <w:color w:val="auto"/>
        </w:rPr>
      </w:pPr>
      <w:r w:rsidRPr="00F345AC">
        <w:rPr>
          <w:rFonts w:cs="Times New Roman"/>
          <w:color w:val="auto"/>
        </w:rPr>
        <w:t>W celu wyegzekwowania zaległości z wymienionych źródeł w okresie sprawozdawczym wystawiono 1</w:t>
      </w:r>
      <w:r w:rsidR="000D37E5" w:rsidRPr="00F07F3B">
        <w:rPr>
          <w:rFonts w:cs="Times New Roman"/>
          <w:color w:val="auto"/>
        </w:rPr>
        <w:t>54</w:t>
      </w:r>
      <w:r w:rsidRPr="00F345AC">
        <w:rPr>
          <w:rFonts w:cs="Times New Roman"/>
          <w:color w:val="auto"/>
        </w:rPr>
        <w:t xml:space="preserve"> upomnie</w:t>
      </w:r>
      <w:r w:rsidR="000D37E5" w:rsidRPr="00F07F3B">
        <w:rPr>
          <w:rFonts w:cs="Times New Roman"/>
          <w:color w:val="auto"/>
        </w:rPr>
        <w:t>nia</w:t>
      </w:r>
      <w:r w:rsidRPr="00F345AC">
        <w:rPr>
          <w:rFonts w:cs="Times New Roman"/>
          <w:color w:val="auto"/>
        </w:rPr>
        <w:t xml:space="preserve"> na kwotę </w:t>
      </w:r>
      <w:r w:rsidR="000D37E5" w:rsidRPr="00F07F3B">
        <w:rPr>
          <w:rFonts w:cs="Times New Roman"/>
          <w:color w:val="auto"/>
        </w:rPr>
        <w:t>739 718,64</w:t>
      </w:r>
      <w:r w:rsidRPr="00F345AC">
        <w:rPr>
          <w:rFonts w:cs="Times New Roman"/>
          <w:color w:val="auto"/>
        </w:rPr>
        <w:t xml:space="preserve"> zł oraz 5</w:t>
      </w:r>
      <w:r w:rsidR="000D37E5" w:rsidRPr="00F07F3B">
        <w:rPr>
          <w:rFonts w:cs="Times New Roman"/>
          <w:color w:val="auto"/>
        </w:rPr>
        <w:t>4</w:t>
      </w:r>
      <w:r w:rsidRPr="00F345AC">
        <w:rPr>
          <w:rFonts w:cs="Times New Roman"/>
          <w:color w:val="auto"/>
        </w:rPr>
        <w:t xml:space="preserve"> nakazy zapłaty na kwotę </w:t>
      </w:r>
      <w:r w:rsidR="000D37E5" w:rsidRPr="00F07F3B">
        <w:rPr>
          <w:rFonts w:cs="Times New Roman"/>
          <w:color w:val="auto"/>
        </w:rPr>
        <w:t>108 112,10</w:t>
      </w:r>
      <w:r w:rsidRPr="00F345AC">
        <w:rPr>
          <w:rFonts w:cs="Times New Roman"/>
          <w:color w:val="auto"/>
        </w:rPr>
        <w:t xml:space="preserve"> zł oraz złożono </w:t>
      </w:r>
      <w:r w:rsidR="000D37E5" w:rsidRPr="00F07F3B">
        <w:rPr>
          <w:rFonts w:cs="Times New Roman"/>
          <w:color w:val="auto"/>
        </w:rPr>
        <w:t>65</w:t>
      </w:r>
      <w:r w:rsidRPr="00F345AC">
        <w:rPr>
          <w:rFonts w:cs="Times New Roman"/>
          <w:color w:val="auto"/>
        </w:rPr>
        <w:t xml:space="preserve"> pozw</w:t>
      </w:r>
      <w:r w:rsidR="000D37E5" w:rsidRPr="00F07F3B">
        <w:rPr>
          <w:rFonts w:cs="Times New Roman"/>
          <w:color w:val="auto"/>
        </w:rPr>
        <w:t>ów</w:t>
      </w:r>
      <w:r w:rsidRPr="00F345AC">
        <w:rPr>
          <w:rFonts w:cs="Times New Roman"/>
          <w:color w:val="auto"/>
        </w:rPr>
        <w:t xml:space="preserve"> do sądu na kwotę </w:t>
      </w:r>
      <w:r w:rsidR="000D37E5" w:rsidRPr="00F07F3B">
        <w:rPr>
          <w:rFonts w:cs="Times New Roman"/>
          <w:color w:val="auto"/>
        </w:rPr>
        <w:t>413 343,77</w:t>
      </w:r>
      <w:r w:rsidRPr="00F345AC">
        <w:rPr>
          <w:rFonts w:cs="Times New Roman"/>
          <w:color w:val="auto"/>
        </w:rPr>
        <w:t xml:space="preserve"> zł.  Ponadto łączna kwota zaległości objętych tytułami wykonawczymi wynosi </w:t>
      </w:r>
      <w:r w:rsidR="000D37E5" w:rsidRPr="00F07F3B">
        <w:rPr>
          <w:rFonts w:cs="Times New Roman"/>
          <w:color w:val="auto"/>
        </w:rPr>
        <w:t>4 944 512,68</w:t>
      </w:r>
      <w:r w:rsidRPr="00F345AC">
        <w:rPr>
          <w:rFonts w:cs="Times New Roman"/>
          <w:color w:val="auto"/>
        </w:rPr>
        <w:t>zł.</w:t>
      </w:r>
    </w:p>
    <w:p w14:paraId="1EE5DC04" w14:textId="56208856" w:rsidR="00F345AC" w:rsidRPr="00F345AC" w:rsidRDefault="00F345AC">
      <w:pPr>
        <w:numPr>
          <w:ilvl w:val="0"/>
          <w:numId w:val="48"/>
        </w:numPr>
        <w:spacing w:after="0" w:line="360" w:lineRule="auto"/>
        <w:jc w:val="both"/>
        <w:rPr>
          <w:rFonts w:cs="Times New Roman"/>
          <w:b/>
          <w:i/>
          <w:color w:val="auto"/>
        </w:rPr>
      </w:pPr>
      <w:r w:rsidRPr="00F345AC">
        <w:rPr>
          <w:rFonts w:cs="Times New Roman"/>
          <w:b/>
          <w:i/>
          <w:color w:val="auto"/>
        </w:rPr>
        <w:t xml:space="preserve">Ośrodek Pomocy Społecznej należności wymagalne w kwocie </w:t>
      </w:r>
      <w:r w:rsidR="00E07711" w:rsidRPr="00F07F3B">
        <w:rPr>
          <w:rFonts w:cs="Times New Roman"/>
          <w:b/>
          <w:i/>
          <w:color w:val="auto"/>
        </w:rPr>
        <w:t>4 863 541,97</w:t>
      </w:r>
      <w:r w:rsidRPr="00F345AC">
        <w:rPr>
          <w:rFonts w:cs="Times New Roman"/>
          <w:b/>
          <w:i/>
          <w:color w:val="auto"/>
        </w:rPr>
        <w:t xml:space="preserve"> zł, w tym:</w:t>
      </w:r>
    </w:p>
    <w:p w14:paraId="73363EB2" w14:textId="5F5CC2CE" w:rsidR="00F345AC" w:rsidRPr="00F345AC" w:rsidRDefault="00F345AC">
      <w:pPr>
        <w:numPr>
          <w:ilvl w:val="0"/>
          <w:numId w:val="49"/>
        </w:numPr>
        <w:spacing w:after="0" w:line="360" w:lineRule="auto"/>
        <w:ind w:left="993" w:hanging="284"/>
        <w:jc w:val="both"/>
        <w:rPr>
          <w:rFonts w:cs="Times New Roman"/>
          <w:color w:val="auto"/>
        </w:rPr>
      </w:pPr>
      <w:r w:rsidRPr="00F345AC">
        <w:rPr>
          <w:rFonts w:cs="Times New Roman"/>
          <w:color w:val="auto"/>
        </w:rPr>
        <w:t xml:space="preserve">należności z tytułu nienależnie pobranych świadczeń z lat ubiegłych (fundusz alimentacyjny, świadczenia rodzinne, odpłatność za DPS, zasiłki celowe, zasiłki okresowe, zasiłki stałe, świadczenie 500+, odpłatność za mieszkania chronione, odpłatność za usługi opiekuńcze, odpłatność za wynajem sali, odpłatność za dożywianie) </w:t>
      </w:r>
      <w:r w:rsidR="002700ED" w:rsidRPr="00F07F3B">
        <w:rPr>
          <w:rFonts w:cs="Times New Roman"/>
          <w:color w:val="auto"/>
        </w:rPr>
        <w:t>184 292,82</w:t>
      </w:r>
      <w:r w:rsidRPr="00F345AC">
        <w:rPr>
          <w:rFonts w:cs="Times New Roman"/>
          <w:color w:val="auto"/>
        </w:rPr>
        <w:t xml:space="preserve"> zł. </w:t>
      </w:r>
      <w:r w:rsidR="00365D17" w:rsidRPr="00F07F3B">
        <w:rPr>
          <w:rFonts w:cs="Times New Roman"/>
          <w:color w:val="auto"/>
        </w:rPr>
        <w:t xml:space="preserve"> </w:t>
      </w:r>
      <w:r w:rsidRPr="00F345AC">
        <w:rPr>
          <w:rFonts w:cs="Times New Roman"/>
          <w:color w:val="auto"/>
        </w:rPr>
        <w:t xml:space="preserve">W latach poprzednich wystawiono tytuły wykonawcze na kwotę </w:t>
      </w:r>
      <w:r w:rsidR="002700ED" w:rsidRPr="00F07F3B">
        <w:rPr>
          <w:rFonts w:cs="Times New Roman"/>
          <w:color w:val="auto"/>
        </w:rPr>
        <w:t>150 776,69</w:t>
      </w:r>
      <w:r w:rsidRPr="00F345AC">
        <w:rPr>
          <w:rFonts w:cs="Times New Roman"/>
          <w:color w:val="auto"/>
        </w:rPr>
        <w:t xml:space="preserve"> zł.</w:t>
      </w:r>
    </w:p>
    <w:p w14:paraId="03102A2E" w14:textId="7E65033B" w:rsidR="00F345AC" w:rsidRPr="00F345AC" w:rsidRDefault="00F345AC">
      <w:pPr>
        <w:numPr>
          <w:ilvl w:val="0"/>
          <w:numId w:val="49"/>
        </w:numPr>
        <w:spacing w:after="0" w:line="360" w:lineRule="auto"/>
        <w:ind w:left="993" w:hanging="284"/>
        <w:jc w:val="both"/>
        <w:rPr>
          <w:rFonts w:cs="Times New Roman"/>
          <w:color w:val="auto"/>
        </w:rPr>
      </w:pPr>
      <w:r w:rsidRPr="00F345AC">
        <w:rPr>
          <w:rFonts w:cs="Times New Roman"/>
          <w:color w:val="auto"/>
        </w:rPr>
        <w:t xml:space="preserve">należności od dłużników z tytułu zaliczki alimentacyjnej </w:t>
      </w:r>
      <w:r w:rsidR="002700ED" w:rsidRPr="00F07F3B">
        <w:rPr>
          <w:rFonts w:cs="Times New Roman"/>
          <w:color w:val="auto"/>
        </w:rPr>
        <w:t>751 043,45</w:t>
      </w:r>
      <w:r w:rsidRPr="00F345AC">
        <w:rPr>
          <w:rFonts w:cs="Times New Roman"/>
          <w:color w:val="auto"/>
        </w:rPr>
        <w:t xml:space="preserve">  zł,</w:t>
      </w:r>
    </w:p>
    <w:p w14:paraId="1E2ECF66" w14:textId="1ED69C79" w:rsidR="00F345AC" w:rsidRPr="00F345AC" w:rsidRDefault="00F345AC">
      <w:pPr>
        <w:numPr>
          <w:ilvl w:val="0"/>
          <w:numId w:val="49"/>
        </w:numPr>
        <w:spacing w:after="0" w:line="360" w:lineRule="auto"/>
        <w:ind w:left="993" w:hanging="284"/>
        <w:jc w:val="both"/>
        <w:rPr>
          <w:rFonts w:cs="Times New Roman"/>
          <w:color w:val="auto"/>
        </w:rPr>
      </w:pPr>
      <w:r w:rsidRPr="00F345AC">
        <w:rPr>
          <w:rFonts w:cs="Times New Roman"/>
          <w:color w:val="auto"/>
        </w:rPr>
        <w:t xml:space="preserve">należności od dłużników z tytułu funduszu alimentacyjnego </w:t>
      </w:r>
      <w:r w:rsidR="002700ED" w:rsidRPr="00F07F3B">
        <w:rPr>
          <w:rFonts w:cs="Times New Roman"/>
          <w:color w:val="auto"/>
        </w:rPr>
        <w:t>3 928 205,70</w:t>
      </w:r>
      <w:r w:rsidRPr="00F345AC">
        <w:rPr>
          <w:rFonts w:cs="Times New Roman"/>
          <w:color w:val="auto"/>
        </w:rPr>
        <w:t xml:space="preserve"> zł.</w:t>
      </w:r>
    </w:p>
    <w:p w14:paraId="45A259A3" w14:textId="6F00F5FF" w:rsidR="00F345AC" w:rsidRDefault="00F345AC" w:rsidP="00E07711">
      <w:pPr>
        <w:spacing w:line="360" w:lineRule="auto"/>
        <w:ind w:left="993"/>
        <w:jc w:val="both"/>
        <w:rPr>
          <w:rFonts w:cs="Times New Roman"/>
          <w:color w:val="auto"/>
        </w:rPr>
      </w:pPr>
      <w:r w:rsidRPr="00F345AC">
        <w:rPr>
          <w:rFonts w:cs="Times New Roman"/>
          <w:color w:val="auto"/>
        </w:rPr>
        <w:lastRenderedPageBreak/>
        <w:t>W celu wyegzekwowania zaległości w roku bieżącym i latach ubiegłych wystosowano wnioski o przyłączenie się do postępowania egzekucyjnego,</w:t>
      </w:r>
    </w:p>
    <w:p w14:paraId="12EA3213" w14:textId="3D8FAEE3" w:rsidR="00621733" w:rsidRDefault="00621733" w:rsidP="00E07711">
      <w:pPr>
        <w:spacing w:line="360" w:lineRule="auto"/>
        <w:ind w:left="993"/>
        <w:jc w:val="both"/>
        <w:rPr>
          <w:rFonts w:cs="Times New Roman"/>
          <w:color w:val="auto"/>
        </w:rPr>
      </w:pPr>
    </w:p>
    <w:p w14:paraId="649B3F37" w14:textId="77777777" w:rsidR="00621733" w:rsidRPr="00F345AC" w:rsidRDefault="00621733" w:rsidP="00E07711">
      <w:pPr>
        <w:spacing w:line="360" w:lineRule="auto"/>
        <w:ind w:left="993"/>
        <w:jc w:val="both"/>
        <w:rPr>
          <w:rFonts w:cs="Times New Roman"/>
          <w:color w:val="auto"/>
        </w:rPr>
      </w:pPr>
    </w:p>
    <w:p w14:paraId="00559730" w14:textId="77777777" w:rsidR="00F345AC" w:rsidRPr="00F345AC" w:rsidRDefault="00F345AC">
      <w:pPr>
        <w:numPr>
          <w:ilvl w:val="0"/>
          <w:numId w:val="48"/>
        </w:numPr>
        <w:spacing w:after="0" w:line="360" w:lineRule="auto"/>
        <w:jc w:val="both"/>
        <w:rPr>
          <w:rFonts w:cs="Times New Roman"/>
          <w:color w:val="auto"/>
        </w:rPr>
      </w:pPr>
      <w:r w:rsidRPr="00F345AC">
        <w:rPr>
          <w:rFonts w:cs="Times New Roman"/>
          <w:b/>
          <w:i/>
          <w:color w:val="auto"/>
        </w:rPr>
        <w:t>Zakład Aktywności Zawodowej należności wymagalne w kwocie 200,00 zł, w tym:</w:t>
      </w:r>
    </w:p>
    <w:p w14:paraId="6E95BF29" w14:textId="1276C69B" w:rsidR="00F345AC" w:rsidRPr="00F345AC" w:rsidRDefault="00F345AC">
      <w:pPr>
        <w:numPr>
          <w:ilvl w:val="0"/>
          <w:numId w:val="45"/>
        </w:numPr>
        <w:spacing w:after="0" w:line="360" w:lineRule="auto"/>
        <w:ind w:left="993" w:hanging="284"/>
        <w:jc w:val="both"/>
        <w:rPr>
          <w:rFonts w:cs="Times New Roman"/>
          <w:color w:val="auto"/>
        </w:rPr>
      </w:pPr>
      <w:r w:rsidRPr="00F345AC">
        <w:rPr>
          <w:rFonts w:cs="Times New Roman"/>
          <w:color w:val="auto"/>
        </w:rPr>
        <w:t>należność od firmy, która jest w postępowaniu restrukturyzacyjnym. Należność za wykonaną działalność usługowo-wytwórczą dotyczy okresu sprzed restrukturyzacji i termin jej zapłaty zostanie ustalony z obecnym zarządcą,</w:t>
      </w:r>
    </w:p>
    <w:p w14:paraId="01D386FA" w14:textId="6775E3FA" w:rsidR="00F345AC" w:rsidRPr="00F345AC" w:rsidRDefault="00F345AC">
      <w:pPr>
        <w:numPr>
          <w:ilvl w:val="0"/>
          <w:numId w:val="48"/>
        </w:numPr>
        <w:tabs>
          <w:tab w:val="left" w:pos="1134"/>
        </w:tabs>
        <w:spacing w:after="0" w:line="360" w:lineRule="auto"/>
        <w:jc w:val="both"/>
        <w:rPr>
          <w:rFonts w:cs="Times New Roman"/>
          <w:b/>
          <w:i/>
          <w:color w:val="auto"/>
        </w:rPr>
      </w:pPr>
      <w:r w:rsidRPr="00F345AC">
        <w:rPr>
          <w:rFonts w:cs="Times New Roman"/>
          <w:b/>
          <w:i/>
          <w:color w:val="auto"/>
        </w:rPr>
        <w:t xml:space="preserve">Jednostki oświatowe należności wymagalne w kwocie </w:t>
      </w:r>
      <w:r w:rsidR="00E07711" w:rsidRPr="00F07F3B">
        <w:rPr>
          <w:rFonts w:cs="Times New Roman"/>
          <w:b/>
          <w:i/>
          <w:color w:val="auto"/>
        </w:rPr>
        <w:t>3 779,74</w:t>
      </w:r>
      <w:r w:rsidRPr="00F345AC">
        <w:rPr>
          <w:rFonts w:cs="Times New Roman"/>
          <w:b/>
          <w:i/>
          <w:color w:val="auto"/>
        </w:rPr>
        <w:t xml:space="preserve"> zł, w tym:</w:t>
      </w:r>
    </w:p>
    <w:p w14:paraId="2AEDE915" w14:textId="6F41737F" w:rsidR="00F345AC" w:rsidRPr="00F345AC" w:rsidRDefault="00F345AC">
      <w:pPr>
        <w:numPr>
          <w:ilvl w:val="0"/>
          <w:numId w:val="50"/>
        </w:numPr>
        <w:tabs>
          <w:tab w:val="left" w:pos="993"/>
        </w:tabs>
        <w:spacing w:after="0" w:line="360" w:lineRule="auto"/>
        <w:ind w:left="993" w:hanging="284"/>
        <w:jc w:val="both"/>
        <w:rPr>
          <w:rFonts w:cs="Times New Roman"/>
          <w:color w:val="auto"/>
        </w:rPr>
      </w:pPr>
      <w:r w:rsidRPr="00F345AC">
        <w:rPr>
          <w:rFonts w:cs="Times New Roman"/>
          <w:color w:val="auto"/>
        </w:rPr>
        <w:t xml:space="preserve">należności z tytułu zaległości za wyżywienie i pobyt w przedszkolu </w:t>
      </w:r>
      <w:r w:rsidR="00C55413" w:rsidRPr="00F07F3B">
        <w:rPr>
          <w:rFonts w:cs="Times New Roman"/>
          <w:color w:val="auto"/>
        </w:rPr>
        <w:t>1 756,18</w:t>
      </w:r>
      <w:r w:rsidRPr="00F345AC">
        <w:rPr>
          <w:rFonts w:cs="Times New Roman"/>
          <w:color w:val="auto"/>
        </w:rPr>
        <w:t xml:space="preserve"> zł.</w:t>
      </w:r>
    </w:p>
    <w:p w14:paraId="04139052" w14:textId="06AB731C" w:rsidR="00F345AC" w:rsidRPr="00F345AC" w:rsidRDefault="00F345AC" w:rsidP="00F345AC">
      <w:pPr>
        <w:spacing w:after="0" w:line="360" w:lineRule="auto"/>
        <w:ind w:left="992"/>
        <w:jc w:val="both"/>
        <w:rPr>
          <w:rFonts w:cs="Times New Roman"/>
          <w:color w:val="auto"/>
        </w:rPr>
      </w:pPr>
      <w:r w:rsidRPr="00F345AC">
        <w:rPr>
          <w:rFonts w:cs="Times New Roman"/>
          <w:color w:val="auto"/>
        </w:rPr>
        <w:t xml:space="preserve">W celu wyegzekwowania zaległości wysłano </w:t>
      </w:r>
      <w:r w:rsidR="00C55413" w:rsidRPr="00F07F3B">
        <w:rPr>
          <w:rFonts w:cs="Times New Roman"/>
          <w:color w:val="auto"/>
        </w:rPr>
        <w:t>53</w:t>
      </w:r>
      <w:r w:rsidRPr="00F345AC">
        <w:rPr>
          <w:rFonts w:cs="Times New Roman"/>
          <w:color w:val="auto"/>
        </w:rPr>
        <w:t xml:space="preserve"> wezwania do zapłaty, ponadto wzywano do zapłaty telefonicznie i sms-owo,</w:t>
      </w:r>
    </w:p>
    <w:p w14:paraId="7D943B0E" w14:textId="621CD3D4" w:rsidR="00F345AC" w:rsidRPr="00F345AC" w:rsidRDefault="00F345AC">
      <w:pPr>
        <w:numPr>
          <w:ilvl w:val="0"/>
          <w:numId w:val="50"/>
        </w:numPr>
        <w:tabs>
          <w:tab w:val="left" w:pos="1134"/>
        </w:tabs>
        <w:spacing w:after="0" w:line="360" w:lineRule="auto"/>
        <w:ind w:hanging="11"/>
        <w:jc w:val="both"/>
        <w:rPr>
          <w:rFonts w:cs="Times New Roman"/>
          <w:color w:val="auto"/>
        </w:rPr>
      </w:pPr>
      <w:r w:rsidRPr="00F345AC">
        <w:rPr>
          <w:rFonts w:cs="Times New Roman"/>
          <w:color w:val="auto"/>
        </w:rPr>
        <w:t>należności z tytułu czynszów i dzierżawy składników jednostek 2</w:t>
      </w:r>
      <w:r w:rsidR="00C55413" w:rsidRPr="00F07F3B">
        <w:rPr>
          <w:rFonts w:cs="Times New Roman"/>
          <w:color w:val="auto"/>
        </w:rPr>
        <w:t> 023,56</w:t>
      </w:r>
      <w:r w:rsidRPr="00F345AC">
        <w:rPr>
          <w:rFonts w:cs="Times New Roman"/>
          <w:color w:val="auto"/>
        </w:rPr>
        <w:t xml:space="preserve"> zł.</w:t>
      </w:r>
    </w:p>
    <w:p w14:paraId="261FA749" w14:textId="21F38A23" w:rsidR="00957836" w:rsidRPr="008A2661" w:rsidRDefault="00F345AC" w:rsidP="008A2661">
      <w:pPr>
        <w:rPr>
          <w:rFonts w:cs="Times New Roman"/>
          <w:color w:val="auto"/>
          <w:szCs w:val="20"/>
        </w:rPr>
        <w:sectPr w:rsidR="00957836" w:rsidRPr="008A2661" w:rsidSect="00252A42">
          <w:pgSz w:w="11906" w:h="16838"/>
          <w:pgMar w:top="1020" w:right="992" w:bottom="1020" w:left="992" w:header="709" w:footer="567" w:gutter="0"/>
          <w:cols w:space="708"/>
          <w:docGrid w:linePitch="272"/>
        </w:sectPr>
      </w:pPr>
      <w:r w:rsidRPr="00F07F3B">
        <w:rPr>
          <w:rFonts w:cs="Times New Roman"/>
          <w:color w:val="FF0000"/>
        </w:rPr>
        <w:tab/>
      </w:r>
      <w:r w:rsidRPr="00F07F3B">
        <w:rPr>
          <w:rFonts w:cs="Times New Roman"/>
          <w:color w:val="auto"/>
        </w:rPr>
        <w:t>W celu wyegzekwowania zaległości sprawę oddano do radcy prawnego celem ściągnięcia zaległości</w:t>
      </w:r>
      <w:r w:rsidR="008A2661">
        <w:rPr>
          <w:rFonts w:cs="Times New Roman"/>
          <w:color w:val="auto"/>
        </w:rPr>
        <w:t>.</w:t>
      </w:r>
    </w:p>
    <w:p w14:paraId="5FC0A906" w14:textId="3013F704" w:rsidR="00957836" w:rsidRPr="00F07F3B" w:rsidRDefault="00957836">
      <w:pPr>
        <w:pStyle w:val="Legenda"/>
        <w:keepNext/>
        <w:jc w:val="both"/>
        <w:rPr>
          <w:rFonts w:cs="Times New Roman"/>
          <w:color w:val="FF0000"/>
          <w:sz w:val="20"/>
          <w:szCs w:val="20"/>
        </w:rPr>
      </w:pPr>
    </w:p>
    <w:p w14:paraId="10D4EAC6" w14:textId="27F49281" w:rsidR="000C5872" w:rsidRPr="00F07F3B" w:rsidRDefault="0089211B" w:rsidP="00621733">
      <w:pPr>
        <w:pStyle w:val="Akapitzlist"/>
        <w:keepNext/>
        <w:keepLines/>
        <w:numPr>
          <w:ilvl w:val="1"/>
          <w:numId w:val="53"/>
        </w:numPr>
        <w:spacing w:after="0"/>
        <w:ind w:left="731" w:hanging="374"/>
        <w:jc w:val="both"/>
        <w:outlineLvl w:val="1"/>
        <w:rPr>
          <w:rFonts w:eastAsiaTheme="majorEastAsia" w:cs="Times New Roman"/>
          <w:b/>
          <w:smallCaps/>
          <w:color w:val="auto"/>
        </w:rPr>
      </w:pPr>
      <w:r>
        <w:rPr>
          <w:rFonts w:eastAsiaTheme="majorEastAsia" w:cs="Times New Roman"/>
          <w:b/>
          <w:smallCaps/>
          <w:color w:val="auto"/>
        </w:rPr>
        <w:t xml:space="preserve"> </w:t>
      </w:r>
      <w:r w:rsidR="00882C85" w:rsidRPr="00F07F3B">
        <w:rPr>
          <w:rFonts w:eastAsiaTheme="majorEastAsia" w:cs="Times New Roman"/>
          <w:b/>
          <w:smallCaps/>
          <w:color w:val="auto"/>
        </w:rPr>
        <w:t>INFORMACJA O KSZTAŁTOWANIU SIĘ WIELOLETNIEJ PROGNOZY FINANSOWEJ</w:t>
      </w:r>
    </w:p>
    <w:p w14:paraId="33432D16" w14:textId="5223B478" w:rsidR="008A2661" w:rsidRDefault="00882C85" w:rsidP="008A2661">
      <w:pPr>
        <w:spacing w:after="0" w:line="360" w:lineRule="auto"/>
        <w:ind w:firstLine="360"/>
        <w:jc w:val="both"/>
        <w:rPr>
          <w:rFonts w:cs="Times New Roman"/>
          <w:szCs w:val="20"/>
        </w:rPr>
      </w:pPr>
      <w:r w:rsidRPr="00F07F3B">
        <w:rPr>
          <w:rFonts w:cs="Times New Roman"/>
          <w:szCs w:val="20"/>
        </w:rPr>
        <w:t>Informacja o kształtowaniu się Wieloletniej Prognozy Finansowej Gminy Szprotawa za rok 2022 sporządzona została w formie opisowej oraz tabelarycznej. Część opisowa informacji rocznej obejmuje szczegółowe informacje o wykonaniu poszczególnych pozycji WPF dla sprawozdawanego roku budżetowego (2022). Uzupełnienie informacji stanowi zestawienie tabelaryczne przedstawiające informację nt. stopnia realizacji przedsięwzięć wieloletnich Gminy Szprotawa. Wieloletnia Prognoza Finansowa Gminy Szprotawa obowiązująca od początku 2022 roku została przyjęta uchwałą nr XLII/315/2021 Rady Miejskiej w Szprotawie z dnia 30 grudnia 2021 r. Ostatnia zmiana Wieloletniej Prognozy Finansowej Gminy Szprotawa została przyjęta zarządzeniem nr 0050/180A/2022 Burmistrza Szprotawy z dnia 30 grudnia 2022 r. Najważniejsze zmi</w:t>
      </w:r>
      <w:r w:rsidRPr="002D0AEF">
        <w:rPr>
          <w:rFonts w:cs="Times New Roman"/>
          <w:szCs w:val="20"/>
        </w:rPr>
        <w:t>any jakie następowały w 2022 w zakresie WPF obejmowały dostosowanie planu dochodów, wydatków, przychodów i rozchodów do zmian wynikających ze zmian budżetowych (zapewnienie zgodności w zakresie wyniku i związanych z nim kwot przychodów i rozchodów oraz długu jednostki samorządu terytorialnego, o której mowa w art. 229 ustawy o finansach publicznych) jak również zmiany wieloletnich przedsięwzięć.</w:t>
      </w:r>
      <w:r w:rsidR="0089211B">
        <w:rPr>
          <w:rFonts w:cs="Times New Roman"/>
          <w:szCs w:val="20"/>
        </w:rPr>
        <w:t xml:space="preserve"> </w:t>
      </w:r>
      <w:r w:rsidRPr="002D0AEF">
        <w:rPr>
          <w:rFonts w:cs="Times New Roman"/>
          <w:szCs w:val="20"/>
        </w:rPr>
        <w:t>Wprowadzane zmiany nie skutkowały jednak koniecznością wydłużenia horyzontu czasowego prognozy.</w:t>
      </w:r>
    </w:p>
    <w:p w14:paraId="1E22FE1D" w14:textId="6CEED3EF" w:rsidR="00882C85" w:rsidRPr="008A2661" w:rsidRDefault="00882C85" w:rsidP="008A2661">
      <w:pPr>
        <w:pStyle w:val="Akapitzlist"/>
        <w:numPr>
          <w:ilvl w:val="3"/>
          <w:numId w:val="42"/>
        </w:numPr>
        <w:spacing w:after="0" w:line="360" w:lineRule="auto"/>
        <w:ind w:left="284" w:hanging="284"/>
        <w:jc w:val="both"/>
        <w:rPr>
          <w:rFonts w:cs="Times New Roman"/>
          <w:b/>
          <w:szCs w:val="20"/>
        </w:rPr>
      </w:pPr>
      <w:r w:rsidRPr="008A2661">
        <w:rPr>
          <w:rFonts w:cs="Times New Roman"/>
          <w:b/>
          <w:color w:val="auto"/>
          <w:szCs w:val="20"/>
        </w:rPr>
        <w:t>Dochody</w:t>
      </w:r>
    </w:p>
    <w:p w14:paraId="3F7B6ABD" w14:textId="332571F2" w:rsidR="00882C85" w:rsidRPr="002D0AEF" w:rsidRDefault="00882C85" w:rsidP="008A2661">
      <w:pPr>
        <w:spacing w:line="360" w:lineRule="auto"/>
        <w:jc w:val="both"/>
        <w:rPr>
          <w:rFonts w:cs="Times New Roman"/>
          <w:szCs w:val="20"/>
        </w:rPr>
      </w:pPr>
      <w:r w:rsidRPr="002D0AEF">
        <w:rPr>
          <w:rFonts w:cs="Times New Roman"/>
          <w:szCs w:val="20"/>
        </w:rPr>
        <w:t xml:space="preserve">Plan dochodów ogółem Gminy Szprotawa na dzień 31.12.2022 r. wyniósł 196 799 855,22 zł, zaś wykonanie po IV kwartale roku budżetowego 2022 wynosiło 149 851 465,55 zł, tj. 76,14%. Szczegółowe wykonanie dochodów Gminy Szprotawa </w:t>
      </w:r>
      <w:r w:rsidR="008A2661">
        <w:rPr>
          <w:rFonts w:cs="Times New Roman"/>
          <w:szCs w:val="20"/>
        </w:rPr>
        <w:br/>
      </w:r>
      <w:r w:rsidRPr="002D0AEF">
        <w:rPr>
          <w:rFonts w:cs="Times New Roman"/>
          <w:szCs w:val="20"/>
        </w:rPr>
        <w:t>w układzie WPF przedstawiono w tabeli poniżej.</w:t>
      </w:r>
    </w:p>
    <w:p w14:paraId="7CBAA415" w14:textId="77777777" w:rsidR="00882C85" w:rsidRPr="002D0AEF" w:rsidRDefault="00882C85" w:rsidP="00882C85">
      <w:pPr>
        <w:pStyle w:val="TableCaption"/>
        <w:keepNext/>
        <w:widowControl/>
        <w:rPr>
          <w:rFonts w:ascii="Times New Roman" w:hAnsi="Times New Roman" w:cs="Times New Roman"/>
          <w:b/>
          <w:bCs w:val="0"/>
          <w:sz w:val="20"/>
        </w:rPr>
      </w:pPr>
      <w:r w:rsidRPr="002D0AEF">
        <w:rPr>
          <w:rFonts w:ascii="Times New Roman" w:hAnsi="Times New Roman" w:cs="Times New Roman"/>
          <w:b/>
          <w:bCs w:val="0"/>
          <w:sz w:val="20"/>
        </w:rPr>
        <w:t>Tabela 1. Wykonanie dochodów Gminy Szprotawa w układzie WPF w 2022 roku</w:t>
      </w:r>
    </w:p>
    <w:tbl>
      <w:tblPr>
        <w:tblStyle w:val="Tabela-Prosty1"/>
        <w:tblW w:w="9918" w:type="dxa"/>
        <w:tblLayout w:type="fixed"/>
        <w:tblLook w:val="04A0" w:firstRow="1" w:lastRow="0" w:firstColumn="1" w:lastColumn="0" w:noHBand="0" w:noVBand="1"/>
      </w:tblPr>
      <w:tblGrid>
        <w:gridCol w:w="562"/>
        <w:gridCol w:w="2694"/>
        <w:gridCol w:w="1559"/>
        <w:gridCol w:w="1276"/>
        <w:gridCol w:w="1275"/>
        <w:gridCol w:w="1276"/>
        <w:gridCol w:w="1276"/>
      </w:tblGrid>
      <w:tr w:rsidR="00882C85" w:rsidRPr="008A2661" w14:paraId="4DD27D2E" w14:textId="77777777" w:rsidTr="008A2661">
        <w:trPr>
          <w:tblHeader/>
        </w:trPr>
        <w:tc>
          <w:tcPr>
            <w:tcW w:w="562" w:type="dxa"/>
            <w:tcMar>
              <w:top w:w="19" w:type="dxa"/>
              <w:left w:w="68" w:type="dxa"/>
              <w:bottom w:w="19" w:type="dxa"/>
              <w:right w:w="68" w:type="dxa"/>
            </w:tcMar>
            <w:vAlign w:val="center"/>
          </w:tcPr>
          <w:p w14:paraId="1F35A827" w14:textId="77777777" w:rsidR="00882C85" w:rsidRPr="008A2661" w:rsidRDefault="00882C85" w:rsidP="008A2661">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Lp.</w:t>
            </w:r>
          </w:p>
        </w:tc>
        <w:tc>
          <w:tcPr>
            <w:tcW w:w="2694" w:type="dxa"/>
            <w:tcMar>
              <w:top w:w="19" w:type="dxa"/>
              <w:left w:w="68" w:type="dxa"/>
              <w:bottom w:w="19" w:type="dxa"/>
              <w:right w:w="68" w:type="dxa"/>
            </w:tcMar>
            <w:vAlign w:val="center"/>
          </w:tcPr>
          <w:p w14:paraId="688090A5"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Wyszczególnienie</w:t>
            </w:r>
          </w:p>
        </w:tc>
        <w:tc>
          <w:tcPr>
            <w:tcW w:w="1559" w:type="dxa"/>
            <w:tcMar>
              <w:top w:w="19" w:type="dxa"/>
              <w:left w:w="68" w:type="dxa"/>
              <w:bottom w:w="19" w:type="dxa"/>
              <w:right w:w="68" w:type="dxa"/>
            </w:tcMar>
            <w:vAlign w:val="center"/>
          </w:tcPr>
          <w:p w14:paraId="2739F7CA"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wg uchwały WPF</w:t>
            </w:r>
          </w:p>
        </w:tc>
        <w:tc>
          <w:tcPr>
            <w:tcW w:w="1276" w:type="dxa"/>
            <w:tcMar>
              <w:top w:w="19" w:type="dxa"/>
              <w:left w:w="68" w:type="dxa"/>
              <w:bottom w:w="19" w:type="dxa"/>
              <w:right w:w="68" w:type="dxa"/>
            </w:tcMar>
            <w:vAlign w:val="center"/>
          </w:tcPr>
          <w:p w14:paraId="75E3BECC"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wg ostatniej zmiany WPF</w:t>
            </w:r>
          </w:p>
        </w:tc>
        <w:tc>
          <w:tcPr>
            <w:tcW w:w="1275" w:type="dxa"/>
            <w:tcMar>
              <w:top w:w="19" w:type="dxa"/>
              <w:left w:w="68" w:type="dxa"/>
              <w:bottom w:w="19" w:type="dxa"/>
              <w:right w:w="68" w:type="dxa"/>
            </w:tcMar>
            <w:vAlign w:val="center"/>
          </w:tcPr>
          <w:p w14:paraId="3D1B7DB6"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na dzień 31.12.2022</w:t>
            </w:r>
          </w:p>
        </w:tc>
        <w:tc>
          <w:tcPr>
            <w:tcW w:w="1276" w:type="dxa"/>
            <w:tcMar>
              <w:top w:w="19" w:type="dxa"/>
              <w:left w:w="68" w:type="dxa"/>
              <w:bottom w:w="19" w:type="dxa"/>
              <w:right w:w="68" w:type="dxa"/>
            </w:tcMar>
            <w:vAlign w:val="center"/>
          </w:tcPr>
          <w:p w14:paraId="62B294A5"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wykonane</w:t>
            </w:r>
          </w:p>
        </w:tc>
        <w:tc>
          <w:tcPr>
            <w:tcW w:w="1276" w:type="dxa"/>
            <w:tcMar>
              <w:top w:w="19" w:type="dxa"/>
              <w:left w:w="68" w:type="dxa"/>
              <w:bottom w:w="19" w:type="dxa"/>
              <w:right w:w="68" w:type="dxa"/>
            </w:tcMar>
            <w:vAlign w:val="center"/>
          </w:tcPr>
          <w:p w14:paraId="77FD5C7F"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Wykonanie wartości planowanych</w:t>
            </w:r>
          </w:p>
        </w:tc>
      </w:tr>
      <w:tr w:rsidR="00882C85" w:rsidRPr="008A2661" w14:paraId="72AFF034" w14:textId="77777777" w:rsidTr="008A2661">
        <w:tc>
          <w:tcPr>
            <w:tcW w:w="562" w:type="dxa"/>
            <w:tcMar>
              <w:top w:w="19" w:type="dxa"/>
              <w:left w:w="68" w:type="dxa"/>
              <w:bottom w:w="19" w:type="dxa"/>
              <w:right w:w="68" w:type="dxa"/>
            </w:tcMar>
            <w:vAlign w:val="center"/>
          </w:tcPr>
          <w:p w14:paraId="1F193018" w14:textId="77777777" w:rsidR="00882C85" w:rsidRPr="008A2661" w:rsidRDefault="00882C85" w:rsidP="008A2661">
            <w:pPr>
              <w:pStyle w:val="TableCellEmphasised"/>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1</w:t>
            </w:r>
          </w:p>
        </w:tc>
        <w:tc>
          <w:tcPr>
            <w:tcW w:w="2694" w:type="dxa"/>
            <w:tcMar>
              <w:top w:w="19" w:type="dxa"/>
              <w:left w:w="68" w:type="dxa"/>
              <w:bottom w:w="19" w:type="dxa"/>
              <w:right w:w="68" w:type="dxa"/>
            </w:tcMar>
            <w:vAlign w:val="center"/>
          </w:tcPr>
          <w:p w14:paraId="2456CF27"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Dochody ogółem</w:t>
            </w:r>
          </w:p>
        </w:tc>
        <w:tc>
          <w:tcPr>
            <w:tcW w:w="1559" w:type="dxa"/>
            <w:tcMar>
              <w:top w:w="19" w:type="dxa"/>
              <w:left w:w="68" w:type="dxa"/>
              <w:bottom w:w="19" w:type="dxa"/>
              <w:right w:w="68" w:type="dxa"/>
            </w:tcMar>
            <w:vAlign w:val="center"/>
          </w:tcPr>
          <w:p w14:paraId="3155DB1E"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135 513 799,50</w:t>
            </w:r>
          </w:p>
        </w:tc>
        <w:tc>
          <w:tcPr>
            <w:tcW w:w="1276" w:type="dxa"/>
            <w:tcMar>
              <w:top w:w="19" w:type="dxa"/>
              <w:left w:w="68" w:type="dxa"/>
              <w:bottom w:w="19" w:type="dxa"/>
              <w:right w:w="68" w:type="dxa"/>
            </w:tcMar>
            <w:vAlign w:val="center"/>
          </w:tcPr>
          <w:p w14:paraId="45C3E078"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196 799 855,22</w:t>
            </w:r>
          </w:p>
        </w:tc>
        <w:tc>
          <w:tcPr>
            <w:tcW w:w="1275" w:type="dxa"/>
            <w:tcMar>
              <w:top w:w="19" w:type="dxa"/>
              <w:left w:w="68" w:type="dxa"/>
              <w:bottom w:w="19" w:type="dxa"/>
              <w:right w:w="68" w:type="dxa"/>
            </w:tcMar>
            <w:vAlign w:val="center"/>
          </w:tcPr>
          <w:p w14:paraId="06873BE1"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196 799 855,22</w:t>
            </w:r>
          </w:p>
        </w:tc>
        <w:tc>
          <w:tcPr>
            <w:tcW w:w="1276" w:type="dxa"/>
            <w:tcMar>
              <w:top w:w="19" w:type="dxa"/>
              <w:left w:w="68" w:type="dxa"/>
              <w:bottom w:w="19" w:type="dxa"/>
              <w:right w:w="68" w:type="dxa"/>
            </w:tcMar>
            <w:vAlign w:val="center"/>
          </w:tcPr>
          <w:p w14:paraId="0D10E9E1"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149 851 465,55</w:t>
            </w:r>
          </w:p>
        </w:tc>
        <w:tc>
          <w:tcPr>
            <w:tcW w:w="1276" w:type="dxa"/>
            <w:tcMar>
              <w:top w:w="19" w:type="dxa"/>
              <w:left w:w="68" w:type="dxa"/>
              <w:bottom w:w="19" w:type="dxa"/>
              <w:right w:w="68" w:type="dxa"/>
            </w:tcMar>
            <w:vAlign w:val="center"/>
          </w:tcPr>
          <w:p w14:paraId="5CE9069F"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76,14%</w:t>
            </w:r>
          </w:p>
        </w:tc>
      </w:tr>
      <w:tr w:rsidR="00882C85" w:rsidRPr="008A2661" w14:paraId="15576AD6" w14:textId="77777777" w:rsidTr="008A2661">
        <w:tc>
          <w:tcPr>
            <w:tcW w:w="562" w:type="dxa"/>
            <w:tcMar>
              <w:top w:w="19" w:type="dxa"/>
              <w:left w:w="68" w:type="dxa"/>
              <w:bottom w:w="19" w:type="dxa"/>
              <w:right w:w="68" w:type="dxa"/>
            </w:tcMar>
            <w:vAlign w:val="center"/>
          </w:tcPr>
          <w:p w14:paraId="629EF10D" w14:textId="77777777" w:rsidR="00882C85" w:rsidRPr="008A2661" w:rsidRDefault="00882C85" w:rsidP="008A2661">
            <w:pPr>
              <w:pStyle w:val="TableCellEmphasised"/>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1.1</w:t>
            </w:r>
          </w:p>
        </w:tc>
        <w:tc>
          <w:tcPr>
            <w:tcW w:w="2694" w:type="dxa"/>
            <w:tcMar>
              <w:top w:w="19" w:type="dxa"/>
              <w:left w:w="68" w:type="dxa"/>
              <w:bottom w:w="19" w:type="dxa"/>
              <w:right w:w="68" w:type="dxa"/>
            </w:tcMar>
            <w:vAlign w:val="center"/>
          </w:tcPr>
          <w:p w14:paraId="06926ACD"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Dochody bieżące, z tego:</w:t>
            </w:r>
          </w:p>
        </w:tc>
        <w:tc>
          <w:tcPr>
            <w:tcW w:w="1559" w:type="dxa"/>
            <w:tcMar>
              <w:top w:w="19" w:type="dxa"/>
              <w:left w:w="68" w:type="dxa"/>
              <w:bottom w:w="19" w:type="dxa"/>
              <w:right w:w="68" w:type="dxa"/>
            </w:tcMar>
            <w:vAlign w:val="center"/>
          </w:tcPr>
          <w:p w14:paraId="3A17DD3D"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96 626 742,50</w:t>
            </w:r>
          </w:p>
        </w:tc>
        <w:tc>
          <w:tcPr>
            <w:tcW w:w="1276" w:type="dxa"/>
            <w:tcMar>
              <w:top w:w="19" w:type="dxa"/>
              <w:left w:w="68" w:type="dxa"/>
              <w:bottom w:w="19" w:type="dxa"/>
              <w:right w:w="68" w:type="dxa"/>
            </w:tcMar>
            <w:vAlign w:val="center"/>
          </w:tcPr>
          <w:p w14:paraId="408F51CA"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137 240 063,36</w:t>
            </w:r>
          </w:p>
        </w:tc>
        <w:tc>
          <w:tcPr>
            <w:tcW w:w="1275" w:type="dxa"/>
            <w:tcMar>
              <w:top w:w="19" w:type="dxa"/>
              <w:left w:w="68" w:type="dxa"/>
              <w:bottom w:w="19" w:type="dxa"/>
              <w:right w:w="68" w:type="dxa"/>
            </w:tcMar>
            <w:vAlign w:val="center"/>
          </w:tcPr>
          <w:p w14:paraId="55418A0C"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137 240 063,36</w:t>
            </w:r>
          </w:p>
        </w:tc>
        <w:tc>
          <w:tcPr>
            <w:tcW w:w="1276" w:type="dxa"/>
            <w:tcMar>
              <w:top w:w="19" w:type="dxa"/>
              <w:left w:w="68" w:type="dxa"/>
              <w:bottom w:w="19" w:type="dxa"/>
              <w:right w:w="68" w:type="dxa"/>
            </w:tcMar>
            <w:vAlign w:val="center"/>
          </w:tcPr>
          <w:p w14:paraId="4E59DC21"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122 215 269,03</w:t>
            </w:r>
          </w:p>
        </w:tc>
        <w:tc>
          <w:tcPr>
            <w:tcW w:w="1276" w:type="dxa"/>
            <w:tcMar>
              <w:top w:w="19" w:type="dxa"/>
              <w:left w:w="68" w:type="dxa"/>
              <w:bottom w:w="19" w:type="dxa"/>
              <w:right w:w="68" w:type="dxa"/>
            </w:tcMar>
            <w:vAlign w:val="center"/>
          </w:tcPr>
          <w:p w14:paraId="685EBBCC"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89,05%</w:t>
            </w:r>
          </w:p>
        </w:tc>
      </w:tr>
      <w:tr w:rsidR="00882C85" w:rsidRPr="008A2661" w14:paraId="3BA57AA3" w14:textId="77777777" w:rsidTr="008A2661">
        <w:tc>
          <w:tcPr>
            <w:tcW w:w="562" w:type="dxa"/>
            <w:tcMar>
              <w:top w:w="19" w:type="dxa"/>
              <w:left w:w="68" w:type="dxa"/>
              <w:bottom w:w="19" w:type="dxa"/>
              <w:right w:w="68" w:type="dxa"/>
            </w:tcMar>
            <w:vAlign w:val="center"/>
          </w:tcPr>
          <w:p w14:paraId="55AA5288"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1.1.1</w:t>
            </w:r>
          </w:p>
        </w:tc>
        <w:tc>
          <w:tcPr>
            <w:tcW w:w="2694" w:type="dxa"/>
            <w:tcMar>
              <w:top w:w="19" w:type="dxa"/>
              <w:left w:w="68" w:type="dxa"/>
              <w:bottom w:w="19" w:type="dxa"/>
              <w:right w:w="68" w:type="dxa"/>
            </w:tcMar>
            <w:vAlign w:val="center"/>
          </w:tcPr>
          <w:p w14:paraId="022D0D7E"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dochody z tytułu udziału we wpływach z podatku dochodowego od osób fizycznych</w:t>
            </w:r>
          </w:p>
        </w:tc>
        <w:tc>
          <w:tcPr>
            <w:tcW w:w="1559" w:type="dxa"/>
            <w:tcMar>
              <w:top w:w="19" w:type="dxa"/>
              <w:left w:w="68" w:type="dxa"/>
              <w:bottom w:w="19" w:type="dxa"/>
              <w:right w:w="68" w:type="dxa"/>
            </w:tcMar>
            <w:vAlign w:val="center"/>
          </w:tcPr>
          <w:p w14:paraId="156B455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13 295 604,00</w:t>
            </w:r>
          </w:p>
        </w:tc>
        <w:tc>
          <w:tcPr>
            <w:tcW w:w="1276" w:type="dxa"/>
            <w:tcMar>
              <w:top w:w="19" w:type="dxa"/>
              <w:left w:w="68" w:type="dxa"/>
              <w:bottom w:w="19" w:type="dxa"/>
              <w:right w:w="68" w:type="dxa"/>
            </w:tcMar>
            <w:vAlign w:val="center"/>
          </w:tcPr>
          <w:p w14:paraId="4F4FAE5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16 184 022,57</w:t>
            </w:r>
          </w:p>
        </w:tc>
        <w:tc>
          <w:tcPr>
            <w:tcW w:w="1275" w:type="dxa"/>
            <w:tcMar>
              <w:top w:w="19" w:type="dxa"/>
              <w:left w:w="68" w:type="dxa"/>
              <w:bottom w:w="19" w:type="dxa"/>
              <w:right w:w="68" w:type="dxa"/>
            </w:tcMar>
            <w:vAlign w:val="center"/>
          </w:tcPr>
          <w:p w14:paraId="3EDF1B23"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16 184 022,57</w:t>
            </w:r>
          </w:p>
        </w:tc>
        <w:tc>
          <w:tcPr>
            <w:tcW w:w="1276" w:type="dxa"/>
            <w:tcMar>
              <w:top w:w="19" w:type="dxa"/>
              <w:left w:w="68" w:type="dxa"/>
              <w:bottom w:w="19" w:type="dxa"/>
              <w:right w:w="68" w:type="dxa"/>
            </w:tcMar>
            <w:vAlign w:val="center"/>
          </w:tcPr>
          <w:p w14:paraId="1020F305"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16 184 022,57</w:t>
            </w:r>
          </w:p>
        </w:tc>
        <w:tc>
          <w:tcPr>
            <w:tcW w:w="1276" w:type="dxa"/>
            <w:tcMar>
              <w:top w:w="19" w:type="dxa"/>
              <w:left w:w="68" w:type="dxa"/>
              <w:bottom w:w="19" w:type="dxa"/>
              <w:right w:w="68" w:type="dxa"/>
            </w:tcMar>
            <w:vAlign w:val="center"/>
          </w:tcPr>
          <w:p w14:paraId="5B17D078"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100,00%</w:t>
            </w:r>
          </w:p>
        </w:tc>
      </w:tr>
      <w:tr w:rsidR="00882C85" w:rsidRPr="008A2661" w14:paraId="1034A9EA" w14:textId="77777777" w:rsidTr="008A2661">
        <w:tc>
          <w:tcPr>
            <w:tcW w:w="562" w:type="dxa"/>
            <w:tcMar>
              <w:top w:w="19" w:type="dxa"/>
              <w:left w:w="68" w:type="dxa"/>
              <w:bottom w:w="19" w:type="dxa"/>
              <w:right w:w="68" w:type="dxa"/>
            </w:tcMar>
            <w:vAlign w:val="center"/>
          </w:tcPr>
          <w:p w14:paraId="565EA065"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1.1.2</w:t>
            </w:r>
          </w:p>
        </w:tc>
        <w:tc>
          <w:tcPr>
            <w:tcW w:w="2694" w:type="dxa"/>
            <w:tcMar>
              <w:top w:w="19" w:type="dxa"/>
              <w:left w:w="68" w:type="dxa"/>
              <w:bottom w:w="19" w:type="dxa"/>
              <w:right w:w="68" w:type="dxa"/>
            </w:tcMar>
            <w:vAlign w:val="center"/>
          </w:tcPr>
          <w:p w14:paraId="073C3316"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dochody z tytułu udziału we wpływach z podatku dochodowego od osób prawnych</w:t>
            </w:r>
          </w:p>
        </w:tc>
        <w:tc>
          <w:tcPr>
            <w:tcW w:w="1559" w:type="dxa"/>
            <w:tcMar>
              <w:top w:w="19" w:type="dxa"/>
              <w:left w:w="68" w:type="dxa"/>
              <w:bottom w:w="19" w:type="dxa"/>
              <w:right w:w="68" w:type="dxa"/>
            </w:tcMar>
            <w:vAlign w:val="center"/>
          </w:tcPr>
          <w:p w14:paraId="2B809827"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430 301,00</w:t>
            </w:r>
          </w:p>
        </w:tc>
        <w:tc>
          <w:tcPr>
            <w:tcW w:w="1276" w:type="dxa"/>
            <w:tcMar>
              <w:top w:w="19" w:type="dxa"/>
              <w:left w:w="68" w:type="dxa"/>
              <w:bottom w:w="19" w:type="dxa"/>
              <w:right w:w="68" w:type="dxa"/>
            </w:tcMar>
            <w:vAlign w:val="center"/>
          </w:tcPr>
          <w:p w14:paraId="7F59DCBE"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430 301,00</w:t>
            </w:r>
          </w:p>
        </w:tc>
        <w:tc>
          <w:tcPr>
            <w:tcW w:w="1275" w:type="dxa"/>
            <w:tcMar>
              <w:top w:w="19" w:type="dxa"/>
              <w:left w:w="68" w:type="dxa"/>
              <w:bottom w:w="19" w:type="dxa"/>
              <w:right w:w="68" w:type="dxa"/>
            </w:tcMar>
            <w:vAlign w:val="center"/>
          </w:tcPr>
          <w:p w14:paraId="3576574A"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430 301,00</w:t>
            </w:r>
          </w:p>
        </w:tc>
        <w:tc>
          <w:tcPr>
            <w:tcW w:w="1276" w:type="dxa"/>
            <w:tcMar>
              <w:top w:w="19" w:type="dxa"/>
              <w:left w:w="68" w:type="dxa"/>
              <w:bottom w:w="19" w:type="dxa"/>
              <w:right w:w="68" w:type="dxa"/>
            </w:tcMar>
            <w:vAlign w:val="center"/>
          </w:tcPr>
          <w:p w14:paraId="17FF8BE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430 301,00</w:t>
            </w:r>
          </w:p>
        </w:tc>
        <w:tc>
          <w:tcPr>
            <w:tcW w:w="1276" w:type="dxa"/>
            <w:tcMar>
              <w:top w:w="19" w:type="dxa"/>
              <w:left w:w="68" w:type="dxa"/>
              <w:bottom w:w="19" w:type="dxa"/>
              <w:right w:w="68" w:type="dxa"/>
            </w:tcMar>
            <w:vAlign w:val="center"/>
          </w:tcPr>
          <w:p w14:paraId="41A5C99F"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100,00%</w:t>
            </w:r>
          </w:p>
        </w:tc>
      </w:tr>
      <w:tr w:rsidR="00882C85" w:rsidRPr="008A2661" w14:paraId="4952E6BA" w14:textId="77777777" w:rsidTr="008A2661">
        <w:tc>
          <w:tcPr>
            <w:tcW w:w="562" w:type="dxa"/>
            <w:tcMar>
              <w:top w:w="19" w:type="dxa"/>
              <w:left w:w="68" w:type="dxa"/>
              <w:bottom w:w="19" w:type="dxa"/>
              <w:right w:w="68" w:type="dxa"/>
            </w:tcMar>
            <w:vAlign w:val="center"/>
          </w:tcPr>
          <w:p w14:paraId="4F671E9E"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1.1.3</w:t>
            </w:r>
          </w:p>
        </w:tc>
        <w:tc>
          <w:tcPr>
            <w:tcW w:w="2694" w:type="dxa"/>
            <w:tcMar>
              <w:top w:w="19" w:type="dxa"/>
              <w:left w:w="68" w:type="dxa"/>
              <w:bottom w:w="19" w:type="dxa"/>
              <w:right w:w="68" w:type="dxa"/>
            </w:tcMar>
            <w:vAlign w:val="center"/>
          </w:tcPr>
          <w:p w14:paraId="420E7E79"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z subwencji ogólnej</w:t>
            </w:r>
          </w:p>
        </w:tc>
        <w:tc>
          <w:tcPr>
            <w:tcW w:w="1559" w:type="dxa"/>
            <w:tcMar>
              <w:top w:w="19" w:type="dxa"/>
              <w:left w:w="68" w:type="dxa"/>
              <w:bottom w:w="19" w:type="dxa"/>
              <w:right w:w="68" w:type="dxa"/>
            </w:tcMar>
            <w:vAlign w:val="center"/>
          </w:tcPr>
          <w:p w14:paraId="4116B11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26 199 052,00</w:t>
            </w:r>
          </w:p>
        </w:tc>
        <w:tc>
          <w:tcPr>
            <w:tcW w:w="1276" w:type="dxa"/>
            <w:tcMar>
              <w:top w:w="19" w:type="dxa"/>
              <w:left w:w="68" w:type="dxa"/>
              <w:bottom w:w="19" w:type="dxa"/>
              <w:right w:w="68" w:type="dxa"/>
            </w:tcMar>
            <w:vAlign w:val="center"/>
          </w:tcPr>
          <w:p w14:paraId="1E947DA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27 085 283,00</w:t>
            </w:r>
          </w:p>
        </w:tc>
        <w:tc>
          <w:tcPr>
            <w:tcW w:w="1275" w:type="dxa"/>
            <w:tcMar>
              <w:top w:w="19" w:type="dxa"/>
              <w:left w:w="68" w:type="dxa"/>
              <w:bottom w:w="19" w:type="dxa"/>
              <w:right w:w="68" w:type="dxa"/>
            </w:tcMar>
            <w:vAlign w:val="center"/>
          </w:tcPr>
          <w:p w14:paraId="41A4146E"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27 085 283,00</w:t>
            </w:r>
          </w:p>
        </w:tc>
        <w:tc>
          <w:tcPr>
            <w:tcW w:w="1276" w:type="dxa"/>
            <w:tcMar>
              <w:top w:w="19" w:type="dxa"/>
              <w:left w:w="68" w:type="dxa"/>
              <w:bottom w:w="19" w:type="dxa"/>
              <w:right w:w="68" w:type="dxa"/>
            </w:tcMar>
            <w:vAlign w:val="center"/>
          </w:tcPr>
          <w:p w14:paraId="4EB0875E"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27 085 283,00</w:t>
            </w:r>
          </w:p>
        </w:tc>
        <w:tc>
          <w:tcPr>
            <w:tcW w:w="1276" w:type="dxa"/>
            <w:tcMar>
              <w:top w:w="19" w:type="dxa"/>
              <w:left w:w="68" w:type="dxa"/>
              <w:bottom w:w="19" w:type="dxa"/>
              <w:right w:w="68" w:type="dxa"/>
            </w:tcMar>
            <w:vAlign w:val="center"/>
          </w:tcPr>
          <w:p w14:paraId="6545FEF5"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100,00%</w:t>
            </w:r>
          </w:p>
        </w:tc>
      </w:tr>
      <w:tr w:rsidR="00882C85" w:rsidRPr="008A2661" w14:paraId="79BCBF9B" w14:textId="77777777" w:rsidTr="00621733">
        <w:trPr>
          <w:trHeight w:val="472"/>
        </w:trPr>
        <w:tc>
          <w:tcPr>
            <w:tcW w:w="562" w:type="dxa"/>
            <w:tcMar>
              <w:top w:w="19" w:type="dxa"/>
              <w:left w:w="68" w:type="dxa"/>
              <w:bottom w:w="19" w:type="dxa"/>
              <w:right w:w="68" w:type="dxa"/>
            </w:tcMar>
            <w:vAlign w:val="center"/>
          </w:tcPr>
          <w:p w14:paraId="0C6A52BA"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1.1.4</w:t>
            </w:r>
          </w:p>
        </w:tc>
        <w:tc>
          <w:tcPr>
            <w:tcW w:w="2694" w:type="dxa"/>
            <w:tcMar>
              <w:top w:w="19" w:type="dxa"/>
              <w:left w:w="68" w:type="dxa"/>
              <w:bottom w:w="19" w:type="dxa"/>
              <w:right w:w="68" w:type="dxa"/>
            </w:tcMar>
            <w:vAlign w:val="center"/>
          </w:tcPr>
          <w:p w14:paraId="65F46549"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z tytułu dotacji i środków przeznaczonych na cele bieżące</w:t>
            </w:r>
          </w:p>
        </w:tc>
        <w:tc>
          <w:tcPr>
            <w:tcW w:w="1559" w:type="dxa"/>
            <w:tcMar>
              <w:top w:w="19" w:type="dxa"/>
              <w:left w:w="68" w:type="dxa"/>
              <w:bottom w:w="19" w:type="dxa"/>
              <w:right w:w="68" w:type="dxa"/>
            </w:tcMar>
            <w:vAlign w:val="center"/>
          </w:tcPr>
          <w:p w14:paraId="6BDE98CE"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25 407 347,00</w:t>
            </w:r>
          </w:p>
        </w:tc>
        <w:tc>
          <w:tcPr>
            <w:tcW w:w="1276" w:type="dxa"/>
            <w:tcMar>
              <w:top w:w="19" w:type="dxa"/>
              <w:left w:w="68" w:type="dxa"/>
              <w:bottom w:w="19" w:type="dxa"/>
              <w:right w:w="68" w:type="dxa"/>
            </w:tcMar>
            <w:vAlign w:val="center"/>
          </w:tcPr>
          <w:p w14:paraId="5598F745"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54 073 756,12</w:t>
            </w:r>
          </w:p>
        </w:tc>
        <w:tc>
          <w:tcPr>
            <w:tcW w:w="1275" w:type="dxa"/>
            <w:tcMar>
              <w:top w:w="19" w:type="dxa"/>
              <w:left w:w="68" w:type="dxa"/>
              <w:bottom w:w="19" w:type="dxa"/>
              <w:right w:w="68" w:type="dxa"/>
            </w:tcMar>
            <w:vAlign w:val="center"/>
          </w:tcPr>
          <w:p w14:paraId="6852E33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54 073 756,12</w:t>
            </w:r>
          </w:p>
        </w:tc>
        <w:tc>
          <w:tcPr>
            <w:tcW w:w="1276" w:type="dxa"/>
            <w:tcMar>
              <w:top w:w="19" w:type="dxa"/>
              <w:left w:w="68" w:type="dxa"/>
              <w:bottom w:w="19" w:type="dxa"/>
              <w:right w:w="68" w:type="dxa"/>
            </w:tcMar>
            <w:vAlign w:val="center"/>
          </w:tcPr>
          <w:p w14:paraId="4EE383F4"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44 938 814,79</w:t>
            </w:r>
          </w:p>
        </w:tc>
        <w:tc>
          <w:tcPr>
            <w:tcW w:w="1276" w:type="dxa"/>
            <w:tcMar>
              <w:top w:w="19" w:type="dxa"/>
              <w:left w:w="68" w:type="dxa"/>
              <w:bottom w:w="19" w:type="dxa"/>
              <w:right w:w="68" w:type="dxa"/>
            </w:tcMar>
            <w:vAlign w:val="center"/>
          </w:tcPr>
          <w:p w14:paraId="094A12B8"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83,11%</w:t>
            </w:r>
          </w:p>
        </w:tc>
      </w:tr>
      <w:tr w:rsidR="00882C85" w:rsidRPr="008A2661" w14:paraId="6A398B3B" w14:textId="77777777" w:rsidTr="008A2661">
        <w:tc>
          <w:tcPr>
            <w:tcW w:w="562" w:type="dxa"/>
            <w:tcMar>
              <w:top w:w="19" w:type="dxa"/>
              <w:left w:w="68" w:type="dxa"/>
              <w:bottom w:w="19" w:type="dxa"/>
              <w:right w:w="68" w:type="dxa"/>
            </w:tcMar>
            <w:vAlign w:val="center"/>
          </w:tcPr>
          <w:p w14:paraId="590FA84D"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1.1.5</w:t>
            </w:r>
          </w:p>
        </w:tc>
        <w:tc>
          <w:tcPr>
            <w:tcW w:w="2694" w:type="dxa"/>
            <w:tcMar>
              <w:top w:w="19" w:type="dxa"/>
              <w:left w:w="68" w:type="dxa"/>
              <w:bottom w:w="19" w:type="dxa"/>
              <w:right w:w="68" w:type="dxa"/>
            </w:tcMar>
            <w:vAlign w:val="center"/>
          </w:tcPr>
          <w:p w14:paraId="48B869B7"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pozostałe dochody bieżące, w tym:</w:t>
            </w:r>
          </w:p>
        </w:tc>
        <w:tc>
          <w:tcPr>
            <w:tcW w:w="1559" w:type="dxa"/>
            <w:tcMar>
              <w:top w:w="19" w:type="dxa"/>
              <w:left w:w="68" w:type="dxa"/>
              <w:bottom w:w="19" w:type="dxa"/>
              <w:right w:w="68" w:type="dxa"/>
            </w:tcMar>
            <w:vAlign w:val="center"/>
          </w:tcPr>
          <w:p w14:paraId="65BC5FDA"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31 294 438,50</w:t>
            </w:r>
          </w:p>
        </w:tc>
        <w:tc>
          <w:tcPr>
            <w:tcW w:w="1276" w:type="dxa"/>
            <w:tcMar>
              <w:top w:w="19" w:type="dxa"/>
              <w:left w:w="68" w:type="dxa"/>
              <w:bottom w:w="19" w:type="dxa"/>
              <w:right w:w="68" w:type="dxa"/>
            </w:tcMar>
            <w:vAlign w:val="center"/>
          </w:tcPr>
          <w:p w14:paraId="06B62E4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39 466 700,67</w:t>
            </w:r>
          </w:p>
        </w:tc>
        <w:tc>
          <w:tcPr>
            <w:tcW w:w="1275" w:type="dxa"/>
            <w:tcMar>
              <w:top w:w="19" w:type="dxa"/>
              <w:left w:w="68" w:type="dxa"/>
              <w:bottom w:w="19" w:type="dxa"/>
              <w:right w:w="68" w:type="dxa"/>
            </w:tcMar>
            <w:vAlign w:val="center"/>
          </w:tcPr>
          <w:p w14:paraId="161910FD"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39 466 700,67</w:t>
            </w:r>
          </w:p>
        </w:tc>
        <w:tc>
          <w:tcPr>
            <w:tcW w:w="1276" w:type="dxa"/>
            <w:tcMar>
              <w:top w:w="19" w:type="dxa"/>
              <w:left w:w="68" w:type="dxa"/>
              <w:bottom w:w="19" w:type="dxa"/>
              <w:right w:w="68" w:type="dxa"/>
            </w:tcMar>
            <w:vAlign w:val="center"/>
          </w:tcPr>
          <w:p w14:paraId="5AAD752D"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33 576 847,67</w:t>
            </w:r>
          </w:p>
        </w:tc>
        <w:tc>
          <w:tcPr>
            <w:tcW w:w="1276" w:type="dxa"/>
            <w:tcMar>
              <w:top w:w="19" w:type="dxa"/>
              <w:left w:w="68" w:type="dxa"/>
              <w:bottom w:w="19" w:type="dxa"/>
              <w:right w:w="68" w:type="dxa"/>
            </w:tcMar>
            <w:vAlign w:val="center"/>
          </w:tcPr>
          <w:p w14:paraId="4B75333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85,08%</w:t>
            </w:r>
          </w:p>
        </w:tc>
      </w:tr>
      <w:tr w:rsidR="00882C85" w:rsidRPr="008A2661" w14:paraId="513E4A14" w14:textId="77777777" w:rsidTr="008A2661">
        <w:tc>
          <w:tcPr>
            <w:tcW w:w="562" w:type="dxa"/>
            <w:tcMar>
              <w:top w:w="19" w:type="dxa"/>
              <w:left w:w="68" w:type="dxa"/>
              <w:bottom w:w="19" w:type="dxa"/>
              <w:right w:w="68" w:type="dxa"/>
            </w:tcMar>
            <w:vAlign w:val="center"/>
          </w:tcPr>
          <w:p w14:paraId="3C9F4B9F"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1.1.5.1</w:t>
            </w:r>
          </w:p>
        </w:tc>
        <w:tc>
          <w:tcPr>
            <w:tcW w:w="2694" w:type="dxa"/>
            <w:tcMar>
              <w:top w:w="19" w:type="dxa"/>
              <w:left w:w="68" w:type="dxa"/>
              <w:bottom w:w="19" w:type="dxa"/>
              <w:right w:w="68" w:type="dxa"/>
            </w:tcMar>
            <w:vAlign w:val="center"/>
          </w:tcPr>
          <w:p w14:paraId="4624EFE6"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z podatku od nieruchomości</w:t>
            </w:r>
          </w:p>
        </w:tc>
        <w:tc>
          <w:tcPr>
            <w:tcW w:w="1559" w:type="dxa"/>
            <w:tcMar>
              <w:top w:w="19" w:type="dxa"/>
              <w:left w:w="68" w:type="dxa"/>
              <w:bottom w:w="19" w:type="dxa"/>
              <w:right w:w="68" w:type="dxa"/>
            </w:tcMar>
            <w:vAlign w:val="center"/>
          </w:tcPr>
          <w:p w14:paraId="12141BEE"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12 900 000,00</w:t>
            </w:r>
          </w:p>
        </w:tc>
        <w:tc>
          <w:tcPr>
            <w:tcW w:w="1276" w:type="dxa"/>
            <w:tcMar>
              <w:top w:w="19" w:type="dxa"/>
              <w:left w:w="68" w:type="dxa"/>
              <w:bottom w:w="19" w:type="dxa"/>
              <w:right w:w="68" w:type="dxa"/>
            </w:tcMar>
            <w:vAlign w:val="center"/>
          </w:tcPr>
          <w:p w14:paraId="288036FB"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15 500 367,18</w:t>
            </w:r>
          </w:p>
        </w:tc>
        <w:tc>
          <w:tcPr>
            <w:tcW w:w="1275" w:type="dxa"/>
            <w:tcMar>
              <w:top w:w="19" w:type="dxa"/>
              <w:left w:w="68" w:type="dxa"/>
              <w:bottom w:w="19" w:type="dxa"/>
              <w:right w:w="68" w:type="dxa"/>
            </w:tcMar>
            <w:vAlign w:val="center"/>
          </w:tcPr>
          <w:p w14:paraId="59C9F387"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15 500 367,18</w:t>
            </w:r>
          </w:p>
        </w:tc>
        <w:tc>
          <w:tcPr>
            <w:tcW w:w="1276" w:type="dxa"/>
            <w:tcMar>
              <w:top w:w="19" w:type="dxa"/>
              <w:left w:w="68" w:type="dxa"/>
              <w:bottom w:w="19" w:type="dxa"/>
              <w:right w:w="68" w:type="dxa"/>
            </w:tcMar>
            <w:vAlign w:val="center"/>
          </w:tcPr>
          <w:p w14:paraId="339072A9"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13 002 406,47</w:t>
            </w:r>
          </w:p>
        </w:tc>
        <w:tc>
          <w:tcPr>
            <w:tcW w:w="1276" w:type="dxa"/>
            <w:tcMar>
              <w:top w:w="19" w:type="dxa"/>
              <w:left w:w="68" w:type="dxa"/>
              <w:bottom w:w="19" w:type="dxa"/>
              <w:right w:w="68" w:type="dxa"/>
            </w:tcMar>
            <w:vAlign w:val="center"/>
          </w:tcPr>
          <w:p w14:paraId="478B9775"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83,88%</w:t>
            </w:r>
          </w:p>
        </w:tc>
      </w:tr>
      <w:tr w:rsidR="00882C85" w:rsidRPr="008A2661" w14:paraId="24CCEC7F" w14:textId="77777777" w:rsidTr="008A2661">
        <w:tc>
          <w:tcPr>
            <w:tcW w:w="562" w:type="dxa"/>
            <w:tcMar>
              <w:top w:w="19" w:type="dxa"/>
              <w:left w:w="68" w:type="dxa"/>
              <w:bottom w:w="19" w:type="dxa"/>
              <w:right w:w="68" w:type="dxa"/>
            </w:tcMar>
            <w:vAlign w:val="center"/>
          </w:tcPr>
          <w:p w14:paraId="5DACD4A7" w14:textId="77777777" w:rsidR="00882C85" w:rsidRPr="008A2661" w:rsidRDefault="00882C85" w:rsidP="008A2661">
            <w:pPr>
              <w:pStyle w:val="TableCellEmphasised"/>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1.2</w:t>
            </w:r>
          </w:p>
        </w:tc>
        <w:tc>
          <w:tcPr>
            <w:tcW w:w="2694" w:type="dxa"/>
            <w:tcMar>
              <w:top w:w="19" w:type="dxa"/>
              <w:left w:w="68" w:type="dxa"/>
              <w:bottom w:w="19" w:type="dxa"/>
              <w:right w:w="68" w:type="dxa"/>
            </w:tcMar>
            <w:vAlign w:val="center"/>
          </w:tcPr>
          <w:p w14:paraId="4A670061"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Dochody majątkowe, w tym:</w:t>
            </w:r>
          </w:p>
        </w:tc>
        <w:tc>
          <w:tcPr>
            <w:tcW w:w="1559" w:type="dxa"/>
            <w:tcMar>
              <w:top w:w="19" w:type="dxa"/>
              <w:left w:w="68" w:type="dxa"/>
              <w:bottom w:w="19" w:type="dxa"/>
              <w:right w:w="68" w:type="dxa"/>
            </w:tcMar>
            <w:vAlign w:val="center"/>
          </w:tcPr>
          <w:p w14:paraId="6C8670C9"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38 887 057,00</w:t>
            </w:r>
          </w:p>
        </w:tc>
        <w:tc>
          <w:tcPr>
            <w:tcW w:w="1276" w:type="dxa"/>
            <w:tcMar>
              <w:top w:w="19" w:type="dxa"/>
              <w:left w:w="68" w:type="dxa"/>
              <w:bottom w:w="19" w:type="dxa"/>
              <w:right w:w="68" w:type="dxa"/>
            </w:tcMar>
            <w:vAlign w:val="center"/>
          </w:tcPr>
          <w:p w14:paraId="7CA1D044"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59 559 791,86</w:t>
            </w:r>
          </w:p>
        </w:tc>
        <w:tc>
          <w:tcPr>
            <w:tcW w:w="1275" w:type="dxa"/>
            <w:tcMar>
              <w:top w:w="19" w:type="dxa"/>
              <w:left w:w="68" w:type="dxa"/>
              <w:bottom w:w="19" w:type="dxa"/>
              <w:right w:w="68" w:type="dxa"/>
            </w:tcMar>
            <w:vAlign w:val="center"/>
          </w:tcPr>
          <w:p w14:paraId="66BFCDA4"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59 559 791,86</w:t>
            </w:r>
          </w:p>
        </w:tc>
        <w:tc>
          <w:tcPr>
            <w:tcW w:w="1276" w:type="dxa"/>
            <w:tcMar>
              <w:top w:w="19" w:type="dxa"/>
              <w:left w:w="68" w:type="dxa"/>
              <w:bottom w:w="19" w:type="dxa"/>
              <w:right w:w="68" w:type="dxa"/>
            </w:tcMar>
            <w:vAlign w:val="center"/>
          </w:tcPr>
          <w:p w14:paraId="6741000A"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27 636 196,52</w:t>
            </w:r>
          </w:p>
        </w:tc>
        <w:tc>
          <w:tcPr>
            <w:tcW w:w="1276" w:type="dxa"/>
            <w:tcMar>
              <w:top w:w="19" w:type="dxa"/>
              <w:left w:w="68" w:type="dxa"/>
              <w:bottom w:w="19" w:type="dxa"/>
              <w:right w:w="68" w:type="dxa"/>
            </w:tcMar>
            <w:vAlign w:val="center"/>
          </w:tcPr>
          <w:p w14:paraId="43AB7C50"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46,40%</w:t>
            </w:r>
          </w:p>
        </w:tc>
      </w:tr>
      <w:tr w:rsidR="00882C85" w:rsidRPr="008A2661" w14:paraId="7C1D25B1" w14:textId="77777777" w:rsidTr="008A2661">
        <w:tc>
          <w:tcPr>
            <w:tcW w:w="562" w:type="dxa"/>
            <w:tcMar>
              <w:top w:w="19" w:type="dxa"/>
              <w:left w:w="68" w:type="dxa"/>
              <w:bottom w:w="19" w:type="dxa"/>
              <w:right w:w="68" w:type="dxa"/>
            </w:tcMar>
            <w:vAlign w:val="center"/>
          </w:tcPr>
          <w:p w14:paraId="64997909"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1.2.1</w:t>
            </w:r>
          </w:p>
        </w:tc>
        <w:tc>
          <w:tcPr>
            <w:tcW w:w="2694" w:type="dxa"/>
            <w:tcMar>
              <w:top w:w="19" w:type="dxa"/>
              <w:left w:w="68" w:type="dxa"/>
              <w:bottom w:w="19" w:type="dxa"/>
              <w:right w:w="68" w:type="dxa"/>
            </w:tcMar>
            <w:vAlign w:val="center"/>
          </w:tcPr>
          <w:p w14:paraId="6EC5313F"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ze sprzedaży majątku</w:t>
            </w:r>
          </w:p>
        </w:tc>
        <w:tc>
          <w:tcPr>
            <w:tcW w:w="1559" w:type="dxa"/>
            <w:tcMar>
              <w:top w:w="19" w:type="dxa"/>
              <w:left w:w="68" w:type="dxa"/>
              <w:bottom w:w="19" w:type="dxa"/>
              <w:right w:w="68" w:type="dxa"/>
            </w:tcMar>
            <w:vAlign w:val="center"/>
          </w:tcPr>
          <w:p w14:paraId="1DFF3C12"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18 095 500,00</w:t>
            </w:r>
          </w:p>
        </w:tc>
        <w:tc>
          <w:tcPr>
            <w:tcW w:w="1276" w:type="dxa"/>
            <w:tcMar>
              <w:top w:w="19" w:type="dxa"/>
              <w:left w:w="68" w:type="dxa"/>
              <w:bottom w:w="19" w:type="dxa"/>
              <w:right w:w="68" w:type="dxa"/>
            </w:tcMar>
            <w:vAlign w:val="center"/>
          </w:tcPr>
          <w:p w14:paraId="63B02D84"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32 654 077,40</w:t>
            </w:r>
          </w:p>
        </w:tc>
        <w:tc>
          <w:tcPr>
            <w:tcW w:w="1275" w:type="dxa"/>
            <w:tcMar>
              <w:top w:w="19" w:type="dxa"/>
              <w:left w:w="68" w:type="dxa"/>
              <w:bottom w:w="19" w:type="dxa"/>
              <w:right w:w="68" w:type="dxa"/>
            </w:tcMar>
            <w:vAlign w:val="center"/>
          </w:tcPr>
          <w:p w14:paraId="78CF1CE2"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32 654 077,40</w:t>
            </w:r>
          </w:p>
        </w:tc>
        <w:tc>
          <w:tcPr>
            <w:tcW w:w="1276" w:type="dxa"/>
            <w:tcMar>
              <w:top w:w="19" w:type="dxa"/>
              <w:left w:w="68" w:type="dxa"/>
              <w:bottom w:w="19" w:type="dxa"/>
              <w:right w:w="68" w:type="dxa"/>
            </w:tcMar>
            <w:vAlign w:val="center"/>
          </w:tcPr>
          <w:p w14:paraId="3C93F493"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19 980 641,50</w:t>
            </w:r>
          </w:p>
        </w:tc>
        <w:tc>
          <w:tcPr>
            <w:tcW w:w="1276" w:type="dxa"/>
            <w:tcMar>
              <w:top w:w="19" w:type="dxa"/>
              <w:left w:w="68" w:type="dxa"/>
              <w:bottom w:w="19" w:type="dxa"/>
              <w:right w:w="68" w:type="dxa"/>
            </w:tcMar>
            <w:vAlign w:val="center"/>
          </w:tcPr>
          <w:p w14:paraId="131A8997"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61,19%</w:t>
            </w:r>
          </w:p>
        </w:tc>
      </w:tr>
      <w:tr w:rsidR="00882C85" w:rsidRPr="008A2661" w14:paraId="558597E1" w14:textId="77777777" w:rsidTr="008A2661">
        <w:tc>
          <w:tcPr>
            <w:tcW w:w="562" w:type="dxa"/>
            <w:tcMar>
              <w:top w:w="19" w:type="dxa"/>
              <w:left w:w="68" w:type="dxa"/>
              <w:bottom w:w="19" w:type="dxa"/>
              <w:right w:w="68" w:type="dxa"/>
            </w:tcMar>
            <w:vAlign w:val="center"/>
          </w:tcPr>
          <w:p w14:paraId="053BEE37"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1.2.2</w:t>
            </w:r>
          </w:p>
        </w:tc>
        <w:tc>
          <w:tcPr>
            <w:tcW w:w="2694" w:type="dxa"/>
            <w:tcMar>
              <w:top w:w="19" w:type="dxa"/>
              <w:left w:w="68" w:type="dxa"/>
              <w:bottom w:w="19" w:type="dxa"/>
              <w:right w:w="68" w:type="dxa"/>
            </w:tcMar>
            <w:vAlign w:val="center"/>
          </w:tcPr>
          <w:p w14:paraId="672E71A5"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z tytułu dotacji oraz środków przeznaczonych na inwestycje</w:t>
            </w:r>
          </w:p>
        </w:tc>
        <w:tc>
          <w:tcPr>
            <w:tcW w:w="1559" w:type="dxa"/>
            <w:tcMar>
              <w:top w:w="19" w:type="dxa"/>
              <w:left w:w="68" w:type="dxa"/>
              <w:bottom w:w="19" w:type="dxa"/>
              <w:right w:w="68" w:type="dxa"/>
            </w:tcMar>
            <w:vAlign w:val="center"/>
          </w:tcPr>
          <w:p w14:paraId="7BCAB39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20 756 557,00</w:t>
            </w:r>
          </w:p>
        </w:tc>
        <w:tc>
          <w:tcPr>
            <w:tcW w:w="1276" w:type="dxa"/>
            <w:tcMar>
              <w:top w:w="19" w:type="dxa"/>
              <w:left w:w="68" w:type="dxa"/>
              <w:bottom w:w="19" w:type="dxa"/>
              <w:right w:w="68" w:type="dxa"/>
            </w:tcMar>
            <w:vAlign w:val="center"/>
          </w:tcPr>
          <w:p w14:paraId="2A5869DE"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26 870 714,46</w:t>
            </w:r>
          </w:p>
        </w:tc>
        <w:tc>
          <w:tcPr>
            <w:tcW w:w="1275" w:type="dxa"/>
            <w:tcMar>
              <w:top w:w="19" w:type="dxa"/>
              <w:left w:w="68" w:type="dxa"/>
              <w:bottom w:w="19" w:type="dxa"/>
              <w:right w:w="68" w:type="dxa"/>
            </w:tcMar>
            <w:vAlign w:val="center"/>
          </w:tcPr>
          <w:p w14:paraId="1CE2448A"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26 870 714,46</w:t>
            </w:r>
          </w:p>
        </w:tc>
        <w:tc>
          <w:tcPr>
            <w:tcW w:w="1276" w:type="dxa"/>
            <w:tcMar>
              <w:top w:w="19" w:type="dxa"/>
              <w:left w:w="68" w:type="dxa"/>
              <w:bottom w:w="19" w:type="dxa"/>
              <w:right w:w="68" w:type="dxa"/>
            </w:tcMar>
            <w:vAlign w:val="center"/>
          </w:tcPr>
          <w:p w14:paraId="2F6C224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7 631 529,84</w:t>
            </w:r>
          </w:p>
        </w:tc>
        <w:tc>
          <w:tcPr>
            <w:tcW w:w="1276" w:type="dxa"/>
            <w:tcMar>
              <w:top w:w="19" w:type="dxa"/>
              <w:left w:w="68" w:type="dxa"/>
              <w:bottom w:w="19" w:type="dxa"/>
              <w:right w:w="68" w:type="dxa"/>
            </w:tcMar>
            <w:vAlign w:val="center"/>
          </w:tcPr>
          <w:p w14:paraId="626B9D7C"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28,40%</w:t>
            </w:r>
          </w:p>
        </w:tc>
      </w:tr>
    </w:tbl>
    <w:p w14:paraId="55F1E46B" w14:textId="6166A7D8" w:rsidR="00882C85" w:rsidRPr="008A2661" w:rsidRDefault="00882C85" w:rsidP="008A2661">
      <w:pPr>
        <w:pStyle w:val="Nagwek1"/>
        <w:numPr>
          <w:ilvl w:val="3"/>
          <w:numId w:val="42"/>
        </w:numPr>
        <w:spacing w:before="120" w:after="160"/>
        <w:ind w:left="284" w:hanging="284"/>
        <w:rPr>
          <w:rFonts w:ascii="Times New Roman" w:hAnsi="Times New Roman" w:cs="Times New Roman"/>
          <w:color w:val="auto"/>
          <w:sz w:val="20"/>
          <w:szCs w:val="20"/>
        </w:rPr>
      </w:pPr>
      <w:r w:rsidRPr="008A2661">
        <w:rPr>
          <w:rFonts w:ascii="Times New Roman" w:hAnsi="Times New Roman" w:cs="Times New Roman"/>
          <w:color w:val="auto"/>
          <w:sz w:val="20"/>
          <w:szCs w:val="20"/>
        </w:rPr>
        <w:t>Wydatki</w:t>
      </w:r>
    </w:p>
    <w:p w14:paraId="3BD4B19E" w14:textId="140A2B6E" w:rsidR="00882C85" w:rsidRDefault="00882C85" w:rsidP="00621733">
      <w:pPr>
        <w:spacing w:line="360" w:lineRule="auto"/>
        <w:jc w:val="both"/>
        <w:rPr>
          <w:rFonts w:cs="Times New Roman"/>
          <w:szCs w:val="20"/>
        </w:rPr>
      </w:pPr>
      <w:r w:rsidRPr="002D0AEF">
        <w:rPr>
          <w:rFonts w:cs="Times New Roman"/>
          <w:szCs w:val="20"/>
        </w:rPr>
        <w:t xml:space="preserve">Plan wydatków ogółem Gminy Szprotawa na dzień 31.12.2022 r. wyniósł 192 926 415,22 zł, zaś wykonanie po IV kwartale roku budżetowego 2022 wynosiło 154 190 312,33 zł, tj. 79,92%. Szczegółowe wykonanie wydatków Gminy Szprotawa </w:t>
      </w:r>
      <w:r w:rsidR="008A2661">
        <w:rPr>
          <w:rFonts w:cs="Times New Roman"/>
          <w:szCs w:val="20"/>
        </w:rPr>
        <w:br/>
      </w:r>
      <w:r w:rsidRPr="002D0AEF">
        <w:rPr>
          <w:rFonts w:cs="Times New Roman"/>
          <w:szCs w:val="20"/>
        </w:rPr>
        <w:t>w układzie WPF przedstawiono w tabeli poniżej.</w:t>
      </w:r>
    </w:p>
    <w:p w14:paraId="6530CE23" w14:textId="1C60F0E1" w:rsidR="00621733" w:rsidRDefault="00621733" w:rsidP="00621733">
      <w:pPr>
        <w:spacing w:line="360" w:lineRule="auto"/>
        <w:jc w:val="both"/>
        <w:rPr>
          <w:rFonts w:cs="Times New Roman"/>
          <w:szCs w:val="20"/>
        </w:rPr>
      </w:pPr>
    </w:p>
    <w:p w14:paraId="4E05AB40" w14:textId="4A8782FA" w:rsidR="00621733" w:rsidRDefault="00621733" w:rsidP="00621733">
      <w:pPr>
        <w:spacing w:line="360" w:lineRule="auto"/>
        <w:jc w:val="both"/>
        <w:rPr>
          <w:rFonts w:cs="Times New Roman"/>
          <w:szCs w:val="20"/>
        </w:rPr>
      </w:pPr>
    </w:p>
    <w:p w14:paraId="4BB88AA9" w14:textId="77777777" w:rsidR="00621733" w:rsidRPr="002D0AEF" w:rsidRDefault="00621733" w:rsidP="00621733">
      <w:pPr>
        <w:spacing w:line="360" w:lineRule="auto"/>
        <w:jc w:val="both"/>
        <w:rPr>
          <w:rFonts w:cs="Times New Roman"/>
          <w:szCs w:val="20"/>
        </w:rPr>
      </w:pPr>
    </w:p>
    <w:p w14:paraId="69AECA0C" w14:textId="77777777" w:rsidR="00882C85" w:rsidRPr="002D0AEF" w:rsidRDefault="00882C85" w:rsidP="00882C85">
      <w:pPr>
        <w:pStyle w:val="TableCaption"/>
        <w:keepNext/>
        <w:widowControl/>
        <w:rPr>
          <w:rFonts w:ascii="Times New Roman" w:hAnsi="Times New Roman" w:cs="Times New Roman"/>
          <w:b/>
          <w:bCs w:val="0"/>
          <w:sz w:val="20"/>
        </w:rPr>
      </w:pPr>
      <w:r w:rsidRPr="002D0AEF">
        <w:rPr>
          <w:rFonts w:ascii="Times New Roman" w:hAnsi="Times New Roman" w:cs="Times New Roman"/>
          <w:b/>
          <w:bCs w:val="0"/>
          <w:sz w:val="20"/>
        </w:rPr>
        <w:lastRenderedPageBreak/>
        <w:t>Tabela 2. Wykonanie wydatków Gminy Szprotawa w układzie WPF w 2022 roku</w:t>
      </w:r>
    </w:p>
    <w:tbl>
      <w:tblPr>
        <w:tblStyle w:val="Tabela-Prosty1"/>
        <w:tblW w:w="9918" w:type="dxa"/>
        <w:tblLayout w:type="fixed"/>
        <w:tblLook w:val="04A0" w:firstRow="1" w:lastRow="0" w:firstColumn="1" w:lastColumn="0" w:noHBand="0" w:noVBand="1"/>
      </w:tblPr>
      <w:tblGrid>
        <w:gridCol w:w="421"/>
        <w:gridCol w:w="2409"/>
        <w:gridCol w:w="1701"/>
        <w:gridCol w:w="1560"/>
        <w:gridCol w:w="1275"/>
        <w:gridCol w:w="1276"/>
        <w:gridCol w:w="1276"/>
      </w:tblGrid>
      <w:tr w:rsidR="00882C85" w:rsidRPr="008A2661" w14:paraId="6B52E530" w14:textId="77777777" w:rsidTr="008A2661">
        <w:trPr>
          <w:tblHeader/>
        </w:trPr>
        <w:tc>
          <w:tcPr>
            <w:tcW w:w="421" w:type="dxa"/>
            <w:tcMar>
              <w:top w:w="19" w:type="dxa"/>
              <w:left w:w="68" w:type="dxa"/>
              <w:bottom w:w="19" w:type="dxa"/>
              <w:right w:w="68" w:type="dxa"/>
            </w:tcMar>
            <w:vAlign w:val="center"/>
          </w:tcPr>
          <w:p w14:paraId="718A0B6B" w14:textId="77777777" w:rsidR="00882C85" w:rsidRPr="008A2661" w:rsidRDefault="00882C85" w:rsidP="008A2661">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Lp.</w:t>
            </w:r>
          </w:p>
        </w:tc>
        <w:tc>
          <w:tcPr>
            <w:tcW w:w="2409" w:type="dxa"/>
            <w:tcMar>
              <w:top w:w="19" w:type="dxa"/>
              <w:left w:w="68" w:type="dxa"/>
              <w:bottom w:w="19" w:type="dxa"/>
              <w:right w:w="68" w:type="dxa"/>
            </w:tcMar>
            <w:vAlign w:val="center"/>
          </w:tcPr>
          <w:p w14:paraId="57E4F8A3"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Wyszczególnienie</w:t>
            </w:r>
          </w:p>
        </w:tc>
        <w:tc>
          <w:tcPr>
            <w:tcW w:w="1701" w:type="dxa"/>
            <w:tcMar>
              <w:top w:w="19" w:type="dxa"/>
              <w:left w:w="68" w:type="dxa"/>
              <w:bottom w:w="19" w:type="dxa"/>
              <w:right w:w="68" w:type="dxa"/>
            </w:tcMar>
            <w:vAlign w:val="center"/>
          </w:tcPr>
          <w:p w14:paraId="06236D4B"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wg uchwały WPF</w:t>
            </w:r>
          </w:p>
        </w:tc>
        <w:tc>
          <w:tcPr>
            <w:tcW w:w="1560" w:type="dxa"/>
            <w:tcMar>
              <w:top w:w="19" w:type="dxa"/>
              <w:left w:w="68" w:type="dxa"/>
              <w:bottom w:w="19" w:type="dxa"/>
              <w:right w:w="68" w:type="dxa"/>
            </w:tcMar>
            <w:vAlign w:val="center"/>
          </w:tcPr>
          <w:p w14:paraId="18249530"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wg ostatniej zmiany WPF</w:t>
            </w:r>
          </w:p>
        </w:tc>
        <w:tc>
          <w:tcPr>
            <w:tcW w:w="1275" w:type="dxa"/>
            <w:tcMar>
              <w:top w:w="19" w:type="dxa"/>
              <w:left w:w="68" w:type="dxa"/>
              <w:bottom w:w="19" w:type="dxa"/>
              <w:right w:w="68" w:type="dxa"/>
            </w:tcMar>
            <w:vAlign w:val="center"/>
          </w:tcPr>
          <w:p w14:paraId="4E7C1C17"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na dzień 31.12.2022</w:t>
            </w:r>
          </w:p>
        </w:tc>
        <w:tc>
          <w:tcPr>
            <w:tcW w:w="1276" w:type="dxa"/>
            <w:tcMar>
              <w:top w:w="19" w:type="dxa"/>
              <w:left w:w="68" w:type="dxa"/>
              <w:bottom w:w="19" w:type="dxa"/>
              <w:right w:w="68" w:type="dxa"/>
            </w:tcMar>
            <w:vAlign w:val="center"/>
          </w:tcPr>
          <w:p w14:paraId="0A4E8D67"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wykonane</w:t>
            </w:r>
          </w:p>
        </w:tc>
        <w:tc>
          <w:tcPr>
            <w:tcW w:w="1276" w:type="dxa"/>
            <w:tcMar>
              <w:top w:w="19" w:type="dxa"/>
              <w:left w:w="68" w:type="dxa"/>
              <w:bottom w:w="19" w:type="dxa"/>
              <w:right w:w="68" w:type="dxa"/>
            </w:tcMar>
            <w:vAlign w:val="center"/>
          </w:tcPr>
          <w:p w14:paraId="0293633E"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Wykonanie wartości planowanych</w:t>
            </w:r>
          </w:p>
        </w:tc>
      </w:tr>
      <w:tr w:rsidR="00882C85" w:rsidRPr="008A2661" w14:paraId="2191F172" w14:textId="77777777" w:rsidTr="008A2661">
        <w:tc>
          <w:tcPr>
            <w:tcW w:w="421" w:type="dxa"/>
            <w:tcMar>
              <w:top w:w="19" w:type="dxa"/>
              <w:left w:w="68" w:type="dxa"/>
              <w:bottom w:w="19" w:type="dxa"/>
              <w:right w:w="68" w:type="dxa"/>
            </w:tcMar>
            <w:vAlign w:val="center"/>
          </w:tcPr>
          <w:p w14:paraId="662F4DF6" w14:textId="77777777" w:rsidR="00882C85" w:rsidRPr="008A2661" w:rsidRDefault="00882C85" w:rsidP="008A2661">
            <w:pPr>
              <w:pStyle w:val="TableCellEmphasised"/>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2</w:t>
            </w:r>
          </w:p>
        </w:tc>
        <w:tc>
          <w:tcPr>
            <w:tcW w:w="2409" w:type="dxa"/>
            <w:tcMar>
              <w:top w:w="19" w:type="dxa"/>
              <w:left w:w="68" w:type="dxa"/>
              <w:bottom w:w="19" w:type="dxa"/>
              <w:right w:w="68" w:type="dxa"/>
            </w:tcMar>
            <w:vAlign w:val="center"/>
          </w:tcPr>
          <w:p w14:paraId="3FCEB9F2"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Wydatki ogółem</w:t>
            </w:r>
          </w:p>
        </w:tc>
        <w:tc>
          <w:tcPr>
            <w:tcW w:w="1701" w:type="dxa"/>
            <w:tcMar>
              <w:top w:w="19" w:type="dxa"/>
              <w:left w:w="68" w:type="dxa"/>
              <w:bottom w:w="19" w:type="dxa"/>
              <w:right w:w="68" w:type="dxa"/>
            </w:tcMar>
            <w:vAlign w:val="center"/>
          </w:tcPr>
          <w:p w14:paraId="78C0621C"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131 640 359,50</w:t>
            </w:r>
          </w:p>
        </w:tc>
        <w:tc>
          <w:tcPr>
            <w:tcW w:w="1560" w:type="dxa"/>
            <w:tcMar>
              <w:top w:w="19" w:type="dxa"/>
              <w:left w:w="68" w:type="dxa"/>
              <w:bottom w:w="19" w:type="dxa"/>
              <w:right w:w="68" w:type="dxa"/>
            </w:tcMar>
            <w:vAlign w:val="center"/>
          </w:tcPr>
          <w:p w14:paraId="0780CD47"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192 926 415,22</w:t>
            </w:r>
          </w:p>
        </w:tc>
        <w:tc>
          <w:tcPr>
            <w:tcW w:w="1275" w:type="dxa"/>
            <w:tcMar>
              <w:top w:w="19" w:type="dxa"/>
              <w:left w:w="68" w:type="dxa"/>
              <w:bottom w:w="19" w:type="dxa"/>
              <w:right w:w="68" w:type="dxa"/>
            </w:tcMar>
            <w:vAlign w:val="center"/>
          </w:tcPr>
          <w:p w14:paraId="734FCF11"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192 926 415,22</w:t>
            </w:r>
          </w:p>
        </w:tc>
        <w:tc>
          <w:tcPr>
            <w:tcW w:w="1276" w:type="dxa"/>
            <w:tcMar>
              <w:top w:w="19" w:type="dxa"/>
              <w:left w:w="68" w:type="dxa"/>
              <w:bottom w:w="19" w:type="dxa"/>
              <w:right w:w="68" w:type="dxa"/>
            </w:tcMar>
            <w:vAlign w:val="center"/>
          </w:tcPr>
          <w:p w14:paraId="57C7BACE"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154 190 312,33</w:t>
            </w:r>
          </w:p>
        </w:tc>
        <w:tc>
          <w:tcPr>
            <w:tcW w:w="1276" w:type="dxa"/>
            <w:tcMar>
              <w:top w:w="19" w:type="dxa"/>
              <w:left w:w="68" w:type="dxa"/>
              <w:bottom w:w="19" w:type="dxa"/>
              <w:right w:w="68" w:type="dxa"/>
            </w:tcMar>
            <w:vAlign w:val="center"/>
          </w:tcPr>
          <w:p w14:paraId="245665F3"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79,92%</w:t>
            </w:r>
          </w:p>
        </w:tc>
      </w:tr>
      <w:tr w:rsidR="00882C85" w:rsidRPr="008A2661" w14:paraId="635E2866" w14:textId="77777777" w:rsidTr="008A2661">
        <w:tc>
          <w:tcPr>
            <w:tcW w:w="421" w:type="dxa"/>
            <w:tcMar>
              <w:top w:w="19" w:type="dxa"/>
              <w:left w:w="68" w:type="dxa"/>
              <w:bottom w:w="19" w:type="dxa"/>
              <w:right w:w="68" w:type="dxa"/>
            </w:tcMar>
            <w:vAlign w:val="center"/>
          </w:tcPr>
          <w:p w14:paraId="76E877E7" w14:textId="77777777" w:rsidR="00882C85" w:rsidRPr="008A2661" w:rsidRDefault="00882C85" w:rsidP="008A2661">
            <w:pPr>
              <w:pStyle w:val="TableCellEmphasised"/>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2.1</w:t>
            </w:r>
          </w:p>
        </w:tc>
        <w:tc>
          <w:tcPr>
            <w:tcW w:w="2409" w:type="dxa"/>
            <w:tcMar>
              <w:top w:w="19" w:type="dxa"/>
              <w:left w:w="68" w:type="dxa"/>
              <w:bottom w:w="19" w:type="dxa"/>
              <w:right w:w="68" w:type="dxa"/>
            </w:tcMar>
            <w:vAlign w:val="center"/>
          </w:tcPr>
          <w:p w14:paraId="4F4CE2C9"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Wydatki bieżące, w tym:</w:t>
            </w:r>
          </w:p>
        </w:tc>
        <w:tc>
          <w:tcPr>
            <w:tcW w:w="1701" w:type="dxa"/>
            <w:tcMar>
              <w:top w:w="19" w:type="dxa"/>
              <w:left w:w="68" w:type="dxa"/>
              <w:bottom w:w="19" w:type="dxa"/>
              <w:right w:w="68" w:type="dxa"/>
            </w:tcMar>
            <w:vAlign w:val="center"/>
          </w:tcPr>
          <w:p w14:paraId="53A51B40"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96 331 334,74</w:t>
            </w:r>
          </w:p>
        </w:tc>
        <w:tc>
          <w:tcPr>
            <w:tcW w:w="1560" w:type="dxa"/>
            <w:tcMar>
              <w:top w:w="19" w:type="dxa"/>
              <w:left w:w="68" w:type="dxa"/>
              <w:bottom w:w="19" w:type="dxa"/>
              <w:right w:w="68" w:type="dxa"/>
            </w:tcMar>
            <w:vAlign w:val="center"/>
          </w:tcPr>
          <w:p w14:paraId="0013451D"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137 087 826,01</w:t>
            </w:r>
          </w:p>
        </w:tc>
        <w:tc>
          <w:tcPr>
            <w:tcW w:w="1275" w:type="dxa"/>
            <w:tcMar>
              <w:top w:w="19" w:type="dxa"/>
              <w:left w:w="68" w:type="dxa"/>
              <w:bottom w:w="19" w:type="dxa"/>
              <w:right w:w="68" w:type="dxa"/>
            </w:tcMar>
            <w:vAlign w:val="center"/>
          </w:tcPr>
          <w:p w14:paraId="7E4F1B5C"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137 087 826,01</w:t>
            </w:r>
          </w:p>
        </w:tc>
        <w:tc>
          <w:tcPr>
            <w:tcW w:w="1276" w:type="dxa"/>
            <w:tcMar>
              <w:top w:w="19" w:type="dxa"/>
              <w:left w:w="68" w:type="dxa"/>
              <w:bottom w:w="19" w:type="dxa"/>
              <w:right w:w="68" w:type="dxa"/>
            </w:tcMar>
            <w:vAlign w:val="center"/>
          </w:tcPr>
          <w:p w14:paraId="3BD9909C"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118 092 728,04</w:t>
            </w:r>
          </w:p>
        </w:tc>
        <w:tc>
          <w:tcPr>
            <w:tcW w:w="1276" w:type="dxa"/>
            <w:tcMar>
              <w:top w:w="19" w:type="dxa"/>
              <w:left w:w="68" w:type="dxa"/>
              <w:bottom w:w="19" w:type="dxa"/>
              <w:right w:w="68" w:type="dxa"/>
            </w:tcMar>
            <w:vAlign w:val="center"/>
          </w:tcPr>
          <w:p w14:paraId="248D7F6C"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86,14%</w:t>
            </w:r>
          </w:p>
        </w:tc>
      </w:tr>
      <w:tr w:rsidR="00882C85" w:rsidRPr="008A2661" w14:paraId="5DE5E86D" w14:textId="77777777" w:rsidTr="008A2661">
        <w:tc>
          <w:tcPr>
            <w:tcW w:w="421" w:type="dxa"/>
            <w:tcMar>
              <w:top w:w="19" w:type="dxa"/>
              <w:left w:w="68" w:type="dxa"/>
              <w:bottom w:w="19" w:type="dxa"/>
              <w:right w:w="68" w:type="dxa"/>
            </w:tcMar>
            <w:vAlign w:val="center"/>
          </w:tcPr>
          <w:p w14:paraId="2E40CCEA"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2.1.1</w:t>
            </w:r>
          </w:p>
        </w:tc>
        <w:tc>
          <w:tcPr>
            <w:tcW w:w="2409" w:type="dxa"/>
            <w:tcMar>
              <w:top w:w="19" w:type="dxa"/>
              <w:left w:w="68" w:type="dxa"/>
              <w:bottom w:w="19" w:type="dxa"/>
              <w:right w:w="68" w:type="dxa"/>
            </w:tcMar>
            <w:vAlign w:val="center"/>
          </w:tcPr>
          <w:p w14:paraId="0701EA27"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na wynagrodzenia i składki od nich naliczane</w:t>
            </w:r>
          </w:p>
        </w:tc>
        <w:tc>
          <w:tcPr>
            <w:tcW w:w="1701" w:type="dxa"/>
            <w:tcMar>
              <w:top w:w="19" w:type="dxa"/>
              <w:left w:w="68" w:type="dxa"/>
              <w:bottom w:w="19" w:type="dxa"/>
              <w:right w:w="68" w:type="dxa"/>
            </w:tcMar>
            <w:vAlign w:val="center"/>
          </w:tcPr>
          <w:p w14:paraId="6F809608"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34 738 362,52</w:t>
            </w:r>
          </w:p>
        </w:tc>
        <w:tc>
          <w:tcPr>
            <w:tcW w:w="1560" w:type="dxa"/>
            <w:tcMar>
              <w:top w:w="19" w:type="dxa"/>
              <w:left w:w="68" w:type="dxa"/>
              <w:bottom w:w="19" w:type="dxa"/>
              <w:right w:w="68" w:type="dxa"/>
            </w:tcMar>
            <w:vAlign w:val="center"/>
          </w:tcPr>
          <w:p w14:paraId="3308B621"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39 461 497,73</w:t>
            </w:r>
          </w:p>
        </w:tc>
        <w:tc>
          <w:tcPr>
            <w:tcW w:w="1275" w:type="dxa"/>
            <w:tcMar>
              <w:top w:w="19" w:type="dxa"/>
              <w:left w:w="68" w:type="dxa"/>
              <w:bottom w:w="19" w:type="dxa"/>
              <w:right w:w="68" w:type="dxa"/>
            </w:tcMar>
            <w:vAlign w:val="center"/>
          </w:tcPr>
          <w:p w14:paraId="703FE853"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39 584 297,73</w:t>
            </w:r>
          </w:p>
        </w:tc>
        <w:tc>
          <w:tcPr>
            <w:tcW w:w="1276" w:type="dxa"/>
            <w:tcMar>
              <w:top w:w="19" w:type="dxa"/>
              <w:left w:w="68" w:type="dxa"/>
              <w:bottom w:w="19" w:type="dxa"/>
              <w:right w:w="68" w:type="dxa"/>
            </w:tcMar>
            <w:vAlign w:val="center"/>
          </w:tcPr>
          <w:p w14:paraId="5EC0BE4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36 062 378,14</w:t>
            </w:r>
          </w:p>
        </w:tc>
        <w:tc>
          <w:tcPr>
            <w:tcW w:w="1276" w:type="dxa"/>
            <w:tcMar>
              <w:top w:w="19" w:type="dxa"/>
              <w:left w:w="68" w:type="dxa"/>
              <w:bottom w:w="19" w:type="dxa"/>
              <w:right w:w="68" w:type="dxa"/>
            </w:tcMar>
            <w:vAlign w:val="center"/>
          </w:tcPr>
          <w:p w14:paraId="235062AA"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91,10%</w:t>
            </w:r>
          </w:p>
        </w:tc>
      </w:tr>
      <w:tr w:rsidR="00882C85" w:rsidRPr="008A2661" w14:paraId="12E3B9BF" w14:textId="77777777" w:rsidTr="008A2661">
        <w:tc>
          <w:tcPr>
            <w:tcW w:w="421" w:type="dxa"/>
            <w:tcMar>
              <w:top w:w="19" w:type="dxa"/>
              <w:left w:w="68" w:type="dxa"/>
              <w:bottom w:w="19" w:type="dxa"/>
              <w:right w:w="68" w:type="dxa"/>
            </w:tcMar>
            <w:vAlign w:val="center"/>
          </w:tcPr>
          <w:p w14:paraId="5812812D"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2.1.3</w:t>
            </w:r>
          </w:p>
        </w:tc>
        <w:tc>
          <w:tcPr>
            <w:tcW w:w="2409" w:type="dxa"/>
            <w:tcMar>
              <w:top w:w="19" w:type="dxa"/>
              <w:left w:w="68" w:type="dxa"/>
              <w:bottom w:w="19" w:type="dxa"/>
              <w:right w:w="68" w:type="dxa"/>
            </w:tcMar>
            <w:vAlign w:val="center"/>
          </w:tcPr>
          <w:p w14:paraId="58F2848C"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wydatki na obsługę długu</w:t>
            </w:r>
          </w:p>
        </w:tc>
        <w:tc>
          <w:tcPr>
            <w:tcW w:w="1701" w:type="dxa"/>
            <w:tcMar>
              <w:top w:w="19" w:type="dxa"/>
              <w:left w:w="68" w:type="dxa"/>
              <w:bottom w:w="19" w:type="dxa"/>
              <w:right w:w="68" w:type="dxa"/>
            </w:tcMar>
            <w:vAlign w:val="center"/>
          </w:tcPr>
          <w:p w14:paraId="6AD3C998"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1 901 631,84</w:t>
            </w:r>
          </w:p>
        </w:tc>
        <w:tc>
          <w:tcPr>
            <w:tcW w:w="1560" w:type="dxa"/>
            <w:tcMar>
              <w:top w:w="19" w:type="dxa"/>
              <w:left w:w="68" w:type="dxa"/>
              <w:bottom w:w="19" w:type="dxa"/>
              <w:right w:w="68" w:type="dxa"/>
            </w:tcMar>
            <w:vAlign w:val="center"/>
          </w:tcPr>
          <w:p w14:paraId="59E9CB25"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3 556 332,84</w:t>
            </w:r>
          </w:p>
        </w:tc>
        <w:tc>
          <w:tcPr>
            <w:tcW w:w="1275" w:type="dxa"/>
            <w:tcMar>
              <w:top w:w="19" w:type="dxa"/>
              <w:left w:w="68" w:type="dxa"/>
              <w:bottom w:w="19" w:type="dxa"/>
              <w:right w:w="68" w:type="dxa"/>
            </w:tcMar>
            <w:vAlign w:val="center"/>
          </w:tcPr>
          <w:p w14:paraId="79233F4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3 556 332,84</w:t>
            </w:r>
          </w:p>
        </w:tc>
        <w:tc>
          <w:tcPr>
            <w:tcW w:w="1276" w:type="dxa"/>
            <w:tcMar>
              <w:top w:w="19" w:type="dxa"/>
              <w:left w:w="68" w:type="dxa"/>
              <w:bottom w:w="19" w:type="dxa"/>
              <w:right w:w="68" w:type="dxa"/>
            </w:tcMar>
            <w:vAlign w:val="center"/>
          </w:tcPr>
          <w:p w14:paraId="583E8145"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3 446 672,55</w:t>
            </w:r>
          </w:p>
        </w:tc>
        <w:tc>
          <w:tcPr>
            <w:tcW w:w="1276" w:type="dxa"/>
            <w:tcMar>
              <w:top w:w="19" w:type="dxa"/>
              <w:left w:w="68" w:type="dxa"/>
              <w:bottom w:w="19" w:type="dxa"/>
              <w:right w:w="68" w:type="dxa"/>
            </w:tcMar>
            <w:vAlign w:val="center"/>
          </w:tcPr>
          <w:p w14:paraId="70F21A31"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96,92%</w:t>
            </w:r>
          </w:p>
        </w:tc>
      </w:tr>
      <w:tr w:rsidR="00882C85" w:rsidRPr="008A2661" w14:paraId="38BDA0A9" w14:textId="77777777" w:rsidTr="008A2661">
        <w:tc>
          <w:tcPr>
            <w:tcW w:w="421" w:type="dxa"/>
            <w:tcMar>
              <w:top w:w="19" w:type="dxa"/>
              <w:left w:w="68" w:type="dxa"/>
              <w:bottom w:w="19" w:type="dxa"/>
              <w:right w:w="68" w:type="dxa"/>
            </w:tcMar>
            <w:vAlign w:val="center"/>
          </w:tcPr>
          <w:p w14:paraId="45599640" w14:textId="77777777" w:rsidR="00882C85" w:rsidRPr="008A2661" w:rsidRDefault="00882C85" w:rsidP="008A2661">
            <w:pPr>
              <w:pStyle w:val="TableCellEmphasised"/>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2.2</w:t>
            </w:r>
          </w:p>
        </w:tc>
        <w:tc>
          <w:tcPr>
            <w:tcW w:w="2409" w:type="dxa"/>
            <w:tcMar>
              <w:top w:w="19" w:type="dxa"/>
              <w:left w:w="68" w:type="dxa"/>
              <w:bottom w:w="19" w:type="dxa"/>
              <w:right w:w="68" w:type="dxa"/>
            </w:tcMar>
            <w:vAlign w:val="center"/>
          </w:tcPr>
          <w:p w14:paraId="18E5E221"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Wydatki majątkowe, w tym:</w:t>
            </w:r>
          </w:p>
        </w:tc>
        <w:tc>
          <w:tcPr>
            <w:tcW w:w="1701" w:type="dxa"/>
            <w:tcMar>
              <w:top w:w="19" w:type="dxa"/>
              <w:left w:w="68" w:type="dxa"/>
              <w:bottom w:w="19" w:type="dxa"/>
              <w:right w:w="68" w:type="dxa"/>
            </w:tcMar>
            <w:vAlign w:val="center"/>
          </w:tcPr>
          <w:p w14:paraId="4620CD67"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35 309 024,76</w:t>
            </w:r>
          </w:p>
        </w:tc>
        <w:tc>
          <w:tcPr>
            <w:tcW w:w="1560" w:type="dxa"/>
            <w:tcMar>
              <w:top w:w="19" w:type="dxa"/>
              <w:left w:w="68" w:type="dxa"/>
              <w:bottom w:w="19" w:type="dxa"/>
              <w:right w:w="68" w:type="dxa"/>
            </w:tcMar>
            <w:vAlign w:val="center"/>
          </w:tcPr>
          <w:p w14:paraId="7374B1D8"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55 838 589,21</w:t>
            </w:r>
          </w:p>
        </w:tc>
        <w:tc>
          <w:tcPr>
            <w:tcW w:w="1275" w:type="dxa"/>
            <w:tcMar>
              <w:top w:w="19" w:type="dxa"/>
              <w:left w:w="68" w:type="dxa"/>
              <w:bottom w:w="19" w:type="dxa"/>
              <w:right w:w="68" w:type="dxa"/>
            </w:tcMar>
            <w:vAlign w:val="center"/>
          </w:tcPr>
          <w:p w14:paraId="5ED7ABF8"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55 838 589,21</w:t>
            </w:r>
          </w:p>
        </w:tc>
        <w:tc>
          <w:tcPr>
            <w:tcW w:w="1276" w:type="dxa"/>
            <w:tcMar>
              <w:top w:w="19" w:type="dxa"/>
              <w:left w:w="68" w:type="dxa"/>
              <w:bottom w:w="19" w:type="dxa"/>
              <w:right w:w="68" w:type="dxa"/>
            </w:tcMar>
            <w:vAlign w:val="center"/>
          </w:tcPr>
          <w:p w14:paraId="12ED36B8"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36 097 584,29</w:t>
            </w:r>
          </w:p>
        </w:tc>
        <w:tc>
          <w:tcPr>
            <w:tcW w:w="1276" w:type="dxa"/>
            <w:tcMar>
              <w:top w:w="19" w:type="dxa"/>
              <w:left w:w="68" w:type="dxa"/>
              <w:bottom w:w="19" w:type="dxa"/>
              <w:right w:w="68" w:type="dxa"/>
            </w:tcMar>
            <w:vAlign w:val="center"/>
          </w:tcPr>
          <w:p w14:paraId="3158DA5B"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64,65%</w:t>
            </w:r>
          </w:p>
        </w:tc>
      </w:tr>
      <w:tr w:rsidR="00882C85" w:rsidRPr="008A2661" w14:paraId="3BEB457C" w14:textId="77777777" w:rsidTr="008A2661">
        <w:tc>
          <w:tcPr>
            <w:tcW w:w="421" w:type="dxa"/>
            <w:tcMar>
              <w:top w:w="19" w:type="dxa"/>
              <w:left w:w="68" w:type="dxa"/>
              <w:bottom w:w="19" w:type="dxa"/>
              <w:right w:w="68" w:type="dxa"/>
            </w:tcMar>
            <w:vAlign w:val="center"/>
          </w:tcPr>
          <w:p w14:paraId="5DC957CC"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2.2.1</w:t>
            </w:r>
          </w:p>
        </w:tc>
        <w:tc>
          <w:tcPr>
            <w:tcW w:w="2409" w:type="dxa"/>
            <w:tcMar>
              <w:top w:w="19" w:type="dxa"/>
              <w:left w:w="68" w:type="dxa"/>
              <w:bottom w:w="19" w:type="dxa"/>
              <w:right w:w="68" w:type="dxa"/>
            </w:tcMar>
            <w:vAlign w:val="center"/>
          </w:tcPr>
          <w:p w14:paraId="103A163D"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inwestycje i zakupy inwestycyjne, w tym:</w:t>
            </w:r>
          </w:p>
        </w:tc>
        <w:tc>
          <w:tcPr>
            <w:tcW w:w="1701" w:type="dxa"/>
            <w:tcMar>
              <w:top w:w="19" w:type="dxa"/>
              <w:left w:w="68" w:type="dxa"/>
              <w:bottom w:w="19" w:type="dxa"/>
              <w:right w:w="68" w:type="dxa"/>
            </w:tcMar>
            <w:vAlign w:val="center"/>
          </w:tcPr>
          <w:p w14:paraId="1F73CF92"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26 198 991,73</w:t>
            </w:r>
          </w:p>
        </w:tc>
        <w:tc>
          <w:tcPr>
            <w:tcW w:w="1560" w:type="dxa"/>
            <w:tcMar>
              <w:top w:w="19" w:type="dxa"/>
              <w:left w:w="68" w:type="dxa"/>
              <w:bottom w:w="19" w:type="dxa"/>
              <w:right w:w="68" w:type="dxa"/>
            </w:tcMar>
            <w:vAlign w:val="center"/>
          </w:tcPr>
          <w:p w14:paraId="38EECA5D"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55 838 589,21</w:t>
            </w:r>
          </w:p>
        </w:tc>
        <w:tc>
          <w:tcPr>
            <w:tcW w:w="1275" w:type="dxa"/>
            <w:tcMar>
              <w:top w:w="19" w:type="dxa"/>
              <w:left w:w="68" w:type="dxa"/>
              <w:bottom w:w="19" w:type="dxa"/>
              <w:right w:w="68" w:type="dxa"/>
            </w:tcMar>
            <w:vAlign w:val="center"/>
          </w:tcPr>
          <w:p w14:paraId="3BD61FB6"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55 838 589,21</w:t>
            </w:r>
          </w:p>
        </w:tc>
        <w:tc>
          <w:tcPr>
            <w:tcW w:w="1276" w:type="dxa"/>
            <w:tcMar>
              <w:top w:w="19" w:type="dxa"/>
              <w:left w:w="68" w:type="dxa"/>
              <w:bottom w:w="19" w:type="dxa"/>
              <w:right w:w="68" w:type="dxa"/>
            </w:tcMar>
            <w:vAlign w:val="center"/>
          </w:tcPr>
          <w:p w14:paraId="208B5F5D"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36 097 584,29</w:t>
            </w:r>
          </w:p>
        </w:tc>
        <w:tc>
          <w:tcPr>
            <w:tcW w:w="1276" w:type="dxa"/>
            <w:tcMar>
              <w:top w:w="19" w:type="dxa"/>
              <w:left w:w="68" w:type="dxa"/>
              <w:bottom w:w="19" w:type="dxa"/>
              <w:right w:w="68" w:type="dxa"/>
            </w:tcMar>
            <w:vAlign w:val="center"/>
          </w:tcPr>
          <w:p w14:paraId="1DD628E3"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64,65%</w:t>
            </w:r>
          </w:p>
        </w:tc>
      </w:tr>
      <w:tr w:rsidR="00882C85" w:rsidRPr="008A2661" w14:paraId="0F94C009" w14:textId="77777777" w:rsidTr="008A2661">
        <w:tc>
          <w:tcPr>
            <w:tcW w:w="421" w:type="dxa"/>
            <w:tcMar>
              <w:top w:w="19" w:type="dxa"/>
              <w:left w:w="68" w:type="dxa"/>
              <w:bottom w:w="19" w:type="dxa"/>
              <w:right w:w="68" w:type="dxa"/>
            </w:tcMar>
            <w:vAlign w:val="center"/>
          </w:tcPr>
          <w:p w14:paraId="4BD588A7" w14:textId="77777777" w:rsidR="00882C85" w:rsidRPr="008A2661" w:rsidRDefault="00882C85" w:rsidP="008A2661">
            <w:pPr>
              <w:pStyle w:val="TableCell"/>
              <w:widowControl/>
              <w:jc w:val="center"/>
              <w:rPr>
                <w:rFonts w:ascii="Times New Roman" w:hAnsi="Times New Roman" w:cs="Times New Roman"/>
                <w:sz w:val="16"/>
                <w:szCs w:val="16"/>
              </w:rPr>
            </w:pPr>
            <w:r w:rsidRPr="008A2661">
              <w:rPr>
                <w:rFonts w:ascii="Times New Roman" w:hAnsi="Times New Roman" w:cs="Times New Roman"/>
                <w:sz w:val="16"/>
                <w:szCs w:val="16"/>
              </w:rPr>
              <w:t>2.2.1.1</w:t>
            </w:r>
          </w:p>
        </w:tc>
        <w:tc>
          <w:tcPr>
            <w:tcW w:w="2409" w:type="dxa"/>
            <w:tcMar>
              <w:top w:w="19" w:type="dxa"/>
              <w:left w:w="68" w:type="dxa"/>
              <w:bottom w:w="19" w:type="dxa"/>
              <w:right w:w="68" w:type="dxa"/>
            </w:tcMar>
            <w:vAlign w:val="center"/>
          </w:tcPr>
          <w:p w14:paraId="59E84A01"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wydatki o charakterze dotacyjnym na inwestycje i zakupy inwestycyjne</w:t>
            </w:r>
          </w:p>
        </w:tc>
        <w:tc>
          <w:tcPr>
            <w:tcW w:w="1701" w:type="dxa"/>
            <w:tcMar>
              <w:top w:w="19" w:type="dxa"/>
              <w:left w:w="68" w:type="dxa"/>
              <w:bottom w:w="19" w:type="dxa"/>
              <w:right w:w="68" w:type="dxa"/>
            </w:tcMar>
            <w:vAlign w:val="center"/>
          </w:tcPr>
          <w:p w14:paraId="3F6BF250"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0,00</w:t>
            </w:r>
          </w:p>
        </w:tc>
        <w:tc>
          <w:tcPr>
            <w:tcW w:w="1560" w:type="dxa"/>
            <w:tcMar>
              <w:top w:w="19" w:type="dxa"/>
              <w:left w:w="68" w:type="dxa"/>
              <w:bottom w:w="19" w:type="dxa"/>
              <w:right w:w="68" w:type="dxa"/>
            </w:tcMar>
            <w:vAlign w:val="center"/>
          </w:tcPr>
          <w:p w14:paraId="2B3BBAC2"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1 515 000,00</w:t>
            </w:r>
          </w:p>
        </w:tc>
        <w:tc>
          <w:tcPr>
            <w:tcW w:w="1275" w:type="dxa"/>
            <w:tcMar>
              <w:top w:w="19" w:type="dxa"/>
              <w:left w:w="68" w:type="dxa"/>
              <w:bottom w:w="19" w:type="dxa"/>
              <w:right w:w="68" w:type="dxa"/>
            </w:tcMar>
            <w:vAlign w:val="center"/>
          </w:tcPr>
          <w:p w14:paraId="2D787A32"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1 515 000,00</w:t>
            </w:r>
          </w:p>
        </w:tc>
        <w:tc>
          <w:tcPr>
            <w:tcW w:w="1276" w:type="dxa"/>
            <w:tcMar>
              <w:top w:w="19" w:type="dxa"/>
              <w:left w:w="68" w:type="dxa"/>
              <w:bottom w:w="19" w:type="dxa"/>
              <w:right w:w="68" w:type="dxa"/>
            </w:tcMar>
            <w:vAlign w:val="center"/>
          </w:tcPr>
          <w:p w14:paraId="01F4A237"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315 000,00</w:t>
            </w:r>
          </w:p>
        </w:tc>
        <w:tc>
          <w:tcPr>
            <w:tcW w:w="1276" w:type="dxa"/>
            <w:tcMar>
              <w:top w:w="19" w:type="dxa"/>
              <w:left w:w="68" w:type="dxa"/>
              <w:bottom w:w="19" w:type="dxa"/>
              <w:right w:w="68" w:type="dxa"/>
            </w:tcMar>
            <w:vAlign w:val="center"/>
          </w:tcPr>
          <w:p w14:paraId="20FFC77D"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20,79%</w:t>
            </w:r>
          </w:p>
        </w:tc>
      </w:tr>
    </w:tbl>
    <w:p w14:paraId="54347A6F" w14:textId="77777777" w:rsidR="00882C85" w:rsidRPr="008A2661" w:rsidRDefault="00882C85" w:rsidP="00621733">
      <w:pPr>
        <w:pStyle w:val="Nagwek1"/>
        <w:numPr>
          <w:ilvl w:val="0"/>
          <w:numId w:val="0"/>
        </w:numPr>
        <w:spacing w:before="120" w:after="0"/>
        <w:rPr>
          <w:rFonts w:ascii="Times New Roman" w:hAnsi="Times New Roman" w:cs="Times New Roman"/>
          <w:color w:val="auto"/>
          <w:sz w:val="20"/>
          <w:szCs w:val="20"/>
        </w:rPr>
      </w:pPr>
      <w:r w:rsidRPr="008A2661">
        <w:rPr>
          <w:rFonts w:ascii="Times New Roman" w:hAnsi="Times New Roman" w:cs="Times New Roman"/>
          <w:color w:val="auto"/>
          <w:sz w:val="20"/>
          <w:szCs w:val="20"/>
        </w:rPr>
        <w:t>3. Wynik budżetu</w:t>
      </w:r>
    </w:p>
    <w:p w14:paraId="39739088" w14:textId="10B88A8C" w:rsidR="00882C85" w:rsidRPr="002D0AEF" w:rsidRDefault="00882C85" w:rsidP="00621733">
      <w:pPr>
        <w:spacing w:after="0" w:line="360" w:lineRule="auto"/>
        <w:jc w:val="both"/>
        <w:rPr>
          <w:rFonts w:cs="Times New Roman"/>
          <w:szCs w:val="20"/>
        </w:rPr>
      </w:pPr>
      <w:r w:rsidRPr="002D0AEF">
        <w:rPr>
          <w:rFonts w:cs="Times New Roman"/>
          <w:szCs w:val="20"/>
        </w:rPr>
        <w:t>Wynik budżetu ogółem na koniec 2022 r. wyniósł -4 338 846,78 zł. W uchwale WPF wynik budżetu ogółem Gminy Szprotawa w roku 2022 planowano na poziomie 3 873 440,00 zł.</w:t>
      </w:r>
      <w:r w:rsidR="008A2661">
        <w:rPr>
          <w:rFonts w:cs="Times New Roman"/>
          <w:szCs w:val="20"/>
        </w:rPr>
        <w:t xml:space="preserve"> </w:t>
      </w:r>
      <w:r w:rsidRPr="002D0AEF">
        <w:rPr>
          <w:rFonts w:cs="Times New Roman"/>
          <w:szCs w:val="20"/>
        </w:rPr>
        <w:t>Oznacza to, że w stosunku do wartości planowanych wynik budżetu na koniec roku zmniejszył się i ma charakter deficytowy.</w:t>
      </w:r>
    </w:p>
    <w:p w14:paraId="217C74C5" w14:textId="77777777" w:rsidR="00882C85" w:rsidRPr="002D0AEF" w:rsidRDefault="00882C85" w:rsidP="00621733">
      <w:pPr>
        <w:spacing w:after="0" w:line="360" w:lineRule="auto"/>
        <w:rPr>
          <w:rFonts w:cs="Times New Roman"/>
          <w:szCs w:val="20"/>
        </w:rPr>
      </w:pPr>
      <w:r w:rsidRPr="002D0AEF">
        <w:rPr>
          <w:rFonts w:cs="Times New Roman"/>
          <w:szCs w:val="20"/>
        </w:rPr>
        <w:t>Z uwagi na fakt, iż wynik budżetu ma charakter deficytowy, zgodnie z art. 217 ust. 2 ustawy o finansach publicznych został on pokryty z:</w:t>
      </w:r>
    </w:p>
    <w:p w14:paraId="3E98685B" w14:textId="77777777" w:rsidR="00882C85" w:rsidRPr="002D0AEF" w:rsidRDefault="00882C85" w:rsidP="00621733">
      <w:pPr>
        <w:pStyle w:val="Akapitzlist"/>
        <w:numPr>
          <w:ilvl w:val="0"/>
          <w:numId w:val="54"/>
        </w:numPr>
        <w:autoSpaceDE w:val="0"/>
        <w:autoSpaceDN w:val="0"/>
        <w:adjustRightInd w:val="0"/>
        <w:spacing w:line="360" w:lineRule="auto"/>
        <w:rPr>
          <w:rFonts w:cs="Times New Roman"/>
          <w:szCs w:val="20"/>
        </w:rPr>
      </w:pPr>
      <w:r w:rsidRPr="002D0AEF">
        <w:rPr>
          <w:rFonts w:cs="Times New Roman"/>
          <w:szCs w:val="20"/>
        </w:rPr>
        <w:t xml:space="preserve">wolnych środków jako nadwyżki środków pieniężnych na rachunku bieżącym budżetu </w:t>
      </w:r>
      <w:proofErr w:type="spellStart"/>
      <w:r w:rsidRPr="002D0AEF">
        <w:rPr>
          <w:rFonts w:cs="Times New Roman"/>
          <w:szCs w:val="20"/>
        </w:rPr>
        <w:t>jst</w:t>
      </w:r>
      <w:proofErr w:type="spellEnd"/>
      <w:r w:rsidRPr="002D0AEF">
        <w:rPr>
          <w:rFonts w:cs="Times New Roman"/>
          <w:szCs w:val="20"/>
        </w:rPr>
        <w:t xml:space="preserve"> – 4 338 846,78 zł;</w:t>
      </w:r>
    </w:p>
    <w:p w14:paraId="77E84D23" w14:textId="77777777" w:rsidR="00882C85" w:rsidRPr="008A2661" w:rsidRDefault="00882C85" w:rsidP="00621733">
      <w:pPr>
        <w:pStyle w:val="Nagwek1"/>
        <w:numPr>
          <w:ilvl w:val="0"/>
          <w:numId w:val="0"/>
        </w:numPr>
        <w:spacing w:before="120" w:after="0" w:line="360" w:lineRule="auto"/>
        <w:rPr>
          <w:rFonts w:ascii="Times New Roman" w:hAnsi="Times New Roman" w:cs="Times New Roman"/>
          <w:color w:val="auto"/>
          <w:sz w:val="20"/>
          <w:szCs w:val="20"/>
        </w:rPr>
      </w:pPr>
      <w:r w:rsidRPr="008A2661">
        <w:rPr>
          <w:rFonts w:ascii="Times New Roman" w:hAnsi="Times New Roman" w:cs="Times New Roman"/>
          <w:color w:val="auto"/>
          <w:sz w:val="20"/>
          <w:szCs w:val="20"/>
        </w:rPr>
        <w:t>4. Przychody</w:t>
      </w:r>
    </w:p>
    <w:p w14:paraId="25E42F01" w14:textId="77777777" w:rsidR="00882C85" w:rsidRPr="002D0AEF" w:rsidRDefault="00882C85" w:rsidP="00621733">
      <w:pPr>
        <w:spacing w:line="360" w:lineRule="auto"/>
        <w:jc w:val="both"/>
        <w:rPr>
          <w:rFonts w:cs="Times New Roman"/>
          <w:szCs w:val="20"/>
        </w:rPr>
      </w:pPr>
      <w:r w:rsidRPr="002D0AEF">
        <w:rPr>
          <w:rFonts w:cs="Times New Roman"/>
          <w:szCs w:val="20"/>
        </w:rPr>
        <w:t>Przychody budżetu na dzień 31.12.2022 r. zrealizowano na łączną kwotę 12 795 311,72 zł, w tym z tytułu:</w:t>
      </w:r>
    </w:p>
    <w:p w14:paraId="3DEBF36F" w14:textId="77777777" w:rsidR="00882C85" w:rsidRPr="002D0AEF" w:rsidRDefault="00882C85" w:rsidP="00621733">
      <w:pPr>
        <w:pStyle w:val="Akapitzlist"/>
        <w:numPr>
          <w:ilvl w:val="0"/>
          <w:numId w:val="55"/>
        </w:numPr>
        <w:autoSpaceDE w:val="0"/>
        <w:autoSpaceDN w:val="0"/>
        <w:adjustRightInd w:val="0"/>
        <w:spacing w:line="360" w:lineRule="auto"/>
        <w:jc w:val="both"/>
        <w:rPr>
          <w:rFonts w:cs="Times New Roman"/>
          <w:szCs w:val="20"/>
        </w:rPr>
      </w:pPr>
      <w:r w:rsidRPr="002D0AEF">
        <w:rPr>
          <w:rFonts w:cs="Times New Roman"/>
          <w:szCs w:val="20"/>
        </w:rPr>
        <w:t>wolnych środków, o których mowa w art. 217 ust. 2 pkt 6 ustawy o finansach publicznych – 12 795 311,72 zł;</w:t>
      </w:r>
    </w:p>
    <w:p w14:paraId="1FE6BA66" w14:textId="77777777" w:rsidR="00882C85" w:rsidRPr="002D0AEF" w:rsidRDefault="00882C85" w:rsidP="00621733">
      <w:pPr>
        <w:spacing w:line="360" w:lineRule="auto"/>
        <w:jc w:val="both"/>
        <w:rPr>
          <w:rFonts w:cs="Times New Roman"/>
          <w:szCs w:val="20"/>
        </w:rPr>
      </w:pPr>
      <w:r w:rsidRPr="002D0AEF">
        <w:rPr>
          <w:rFonts w:cs="Times New Roman"/>
          <w:szCs w:val="20"/>
        </w:rPr>
        <w:t>Szczegółowe wykonanie przychodów Gminy Szprotawa w układzie WPF przedstawiono w tabeli poniżej.</w:t>
      </w:r>
    </w:p>
    <w:p w14:paraId="7189A30F" w14:textId="77777777" w:rsidR="00882C85" w:rsidRPr="002D0AEF" w:rsidRDefault="00882C85" w:rsidP="00882C85">
      <w:pPr>
        <w:pStyle w:val="TableCaption"/>
        <w:keepNext/>
        <w:widowControl/>
        <w:rPr>
          <w:rFonts w:ascii="Times New Roman" w:hAnsi="Times New Roman" w:cs="Times New Roman"/>
          <w:b/>
          <w:bCs w:val="0"/>
          <w:sz w:val="20"/>
        </w:rPr>
      </w:pPr>
      <w:r w:rsidRPr="002D0AEF">
        <w:rPr>
          <w:rFonts w:ascii="Times New Roman" w:hAnsi="Times New Roman" w:cs="Times New Roman"/>
          <w:b/>
          <w:bCs w:val="0"/>
          <w:sz w:val="20"/>
        </w:rPr>
        <w:t>Tabela 3. Wykonanie przychodów Gminy Szprotawa w układzie WPF w 2022 roku</w:t>
      </w:r>
    </w:p>
    <w:tbl>
      <w:tblPr>
        <w:tblStyle w:val="Tabela-Prosty1"/>
        <w:tblW w:w="9776" w:type="dxa"/>
        <w:tblLayout w:type="fixed"/>
        <w:tblLook w:val="04A0" w:firstRow="1" w:lastRow="0" w:firstColumn="1" w:lastColumn="0" w:noHBand="0" w:noVBand="1"/>
      </w:tblPr>
      <w:tblGrid>
        <w:gridCol w:w="421"/>
        <w:gridCol w:w="2835"/>
        <w:gridCol w:w="1275"/>
        <w:gridCol w:w="1560"/>
        <w:gridCol w:w="1275"/>
        <w:gridCol w:w="1134"/>
        <w:gridCol w:w="1276"/>
      </w:tblGrid>
      <w:tr w:rsidR="00882C85" w:rsidRPr="008A2661" w14:paraId="7E861C8F" w14:textId="77777777" w:rsidTr="008A2661">
        <w:trPr>
          <w:tblHeader/>
        </w:trPr>
        <w:tc>
          <w:tcPr>
            <w:tcW w:w="421" w:type="dxa"/>
            <w:tcMar>
              <w:top w:w="19" w:type="dxa"/>
              <w:left w:w="68" w:type="dxa"/>
              <w:bottom w:w="19" w:type="dxa"/>
              <w:right w:w="68" w:type="dxa"/>
            </w:tcMar>
            <w:vAlign w:val="center"/>
          </w:tcPr>
          <w:p w14:paraId="484165A5"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Lp.</w:t>
            </w:r>
          </w:p>
        </w:tc>
        <w:tc>
          <w:tcPr>
            <w:tcW w:w="2835" w:type="dxa"/>
            <w:tcMar>
              <w:top w:w="19" w:type="dxa"/>
              <w:left w:w="68" w:type="dxa"/>
              <w:bottom w:w="19" w:type="dxa"/>
              <w:right w:w="68" w:type="dxa"/>
            </w:tcMar>
            <w:vAlign w:val="center"/>
          </w:tcPr>
          <w:p w14:paraId="0FE533B3"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Wyszczególnienie</w:t>
            </w:r>
          </w:p>
        </w:tc>
        <w:tc>
          <w:tcPr>
            <w:tcW w:w="1275" w:type="dxa"/>
            <w:tcMar>
              <w:top w:w="19" w:type="dxa"/>
              <w:left w:w="68" w:type="dxa"/>
              <w:bottom w:w="19" w:type="dxa"/>
              <w:right w:w="68" w:type="dxa"/>
            </w:tcMar>
            <w:vAlign w:val="center"/>
          </w:tcPr>
          <w:p w14:paraId="66FD1BD0"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wg uchwały WPF</w:t>
            </w:r>
          </w:p>
        </w:tc>
        <w:tc>
          <w:tcPr>
            <w:tcW w:w="1560" w:type="dxa"/>
            <w:tcMar>
              <w:top w:w="19" w:type="dxa"/>
              <w:left w:w="68" w:type="dxa"/>
              <w:bottom w:w="19" w:type="dxa"/>
              <w:right w:w="68" w:type="dxa"/>
            </w:tcMar>
            <w:vAlign w:val="center"/>
          </w:tcPr>
          <w:p w14:paraId="1720E6D6"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wg ostatniej zmiany WPF</w:t>
            </w:r>
          </w:p>
        </w:tc>
        <w:tc>
          <w:tcPr>
            <w:tcW w:w="1275" w:type="dxa"/>
            <w:tcMar>
              <w:top w:w="19" w:type="dxa"/>
              <w:left w:w="68" w:type="dxa"/>
              <w:bottom w:w="19" w:type="dxa"/>
              <w:right w:w="68" w:type="dxa"/>
            </w:tcMar>
            <w:vAlign w:val="center"/>
          </w:tcPr>
          <w:p w14:paraId="64446546"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planowane na dzień 31.12.2022</w:t>
            </w:r>
          </w:p>
        </w:tc>
        <w:tc>
          <w:tcPr>
            <w:tcW w:w="1134" w:type="dxa"/>
            <w:tcMar>
              <w:top w:w="19" w:type="dxa"/>
              <w:left w:w="68" w:type="dxa"/>
              <w:bottom w:w="19" w:type="dxa"/>
              <w:right w:w="68" w:type="dxa"/>
            </w:tcMar>
            <w:vAlign w:val="center"/>
          </w:tcPr>
          <w:p w14:paraId="2EEE1DD9"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Wartości wykonane</w:t>
            </w:r>
          </w:p>
        </w:tc>
        <w:tc>
          <w:tcPr>
            <w:tcW w:w="1276" w:type="dxa"/>
            <w:tcMar>
              <w:top w:w="19" w:type="dxa"/>
              <w:left w:w="68" w:type="dxa"/>
              <w:bottom w:w="19" w:type="dxa"/>
              <w:right w:w="68" w:type="dxa"/>
            </w:tcMar>
            <w:vAlign w:val="center"/>
          </w:tcPr>
          <w:p w14:paraId="7FFBEB7D" w14:textId="77777777" w:rsidR="00882C85" w:rsidRPr="008A2661" w:rsidRDefault="00882C85" w:rsidP="006D4FA6">
            <w:pPr>
              <w:pStyle w:val="TableHeading"/>
              <w:widowControl/>
              <w:jc w:val="center"/>
              <w:rPr>
                <w:rFonts w:ascii="Times New Roman" w:hAnsi="Times New Roman" w:cs="Times New Roman"/>
                <w:b/>
                <w:bCs w:val="0"/>
                <w:sz w:val="16"/>
                <w:szCs w:val="16"/>
              </w:rPr>
            </w:pPr>
            <w:r w:rsidRPr="008A2661">
              <w:rPr>
                <w:rFonts w:ascii="Times New Roman" w:hAnsi="Times New Roman" w:cs="Times New Roman"/>
                <w:b/>
                <w:bCs w:val="0"/>
                <w:sz w:val="16"/>
                <w:szCs w:val="16"/>
              </w:rPr>
              <w:t>Wykonanie wartości planowanych</w:t>
            </w:r>
          </w:p>
        </w:tc>
      </w:tr>
      <w:tr w:rsidR="00882C85" w:rsidRPr="008A2661" w14:paraId="7264FFE3" w14:textId="77777777" w:rsidTr="008A2661">
        <w:tc>
          <w:tcPr>
            <w:tcW w:w="421" w:type="dxa"/>
            <w:tcMar>
              <w:top w:w="19" w:type="dxa"/>
              <w:left w:w="68" w:type="dxa"/>
              <w:bottom w:w="19" w:type="dxa"/>
              <w:right w:w="68" w:type="dxa"/>
            </w:tcMar>
            <w:vAlign w:val="center"/>
          </w:tcPr>
          <w:p w14:paraId="7A02876B"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4</w:t>
            </w:r>
          </w:p>
        </w:tc>
        <w:tc>
          <w:tcPr>
            <w:tcW w:w="2835" w:type="dxa"/>
            <w:tcMar>
              <w:top w:w="19" w:type="dxa"/>
              <w:left w:w="68" w:type="dxa"/>
              <w:bottom w:w="19" w:type="dxa"/>
              <w:right w:w="68" w:type="dxa"/>
            </w:tcMar>
            <w:vAlign w:val="center"/>
          </w:tcPr>
          <w:p w14:paraId="4E11FC3F" w14:textId="77777777" w:rsidR="00882C85" w:rsidRPr="008A2661" w:rsidRDefault="00882C85" w:rsidP="006D4FA6">
            <w:pPr>
              <w:pStyle w:val="TableCellEmphasised"/>
              <w:widowControl/>
              <w:rPr>
                <w:rFonts w:ascii="Times New Roman" w:hAnsi="Times New Roman" w:cs="Times New Roman"/>
                <w:b/>
                <w:bCs w:val="0"/>
                <w:sz w:val="16"/>
                <w:szCs w:val="16"/>
              </w:rPr>
            </w:pPr>
            <w:r w:rsidRPr="008A2661">
              <w:rPr>
                <w:rFonts w:ascii="Times New Roman" w:hAnsi="Times New Roman" w:cs="Times New Roman"/>
                <w:b/>
                <w:bCs w:val="0"/>
                <w:sz w:val="16"/>
                <w:szCs w:val="16"/>
              </w:rPr>
              <w:t>Przychody ogółem</w:t>
            </w:r>
          </w:p>
        </w:tc>
        <w:tc>
          <w:tcPr>
            <w:tcW w:w="1275" w:type="dxa"/>
            <w:tcMar>
              <w:top w:w="19" w:type="dxa"/>
              <w:left w:w="68" w:type="dxa"/>
              <w:bottom w:w="19" w:type="dxa"/>
              <w:right w:w="68" w:type="dxa"/>
            </w:tcMar>
            <w:vAlign w:val="center"/>
          </w:tcPr>
          <w:p w14:paraId="2306D7C7"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0,00</w:t>
            </w:r>
          </w:p>
        </w:tc>
        <w:tc>
          <w:tcPr>
            <w:tcW w:w="1560" w:type="dxa"/>
            <w:tcMar>
              <w:top w:w="19" w:type="dxa"/>
              <w:left w:w="68" w:type="dxa"/>
              <w:bottom w:w="19" w:type="dxa"/>
              <w:right w:w="68" w:type="dxa"/>
            </w:tcMar>
            <w:vAlign w:val="center"/>
          </w:tcPr>
          <w:p w14:paraId="5890AD6E"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0,00</w:t>
            </w:r>
          </w:p>
        </w:tc>
        <w:tc>
          <w:tcPr>
            <w:tcW w:w="1275" w:type="dxa"/>
            <w:tcMar>
              <w:top w:w="19" w:type="dxa"/>
              <w:left w:w="68" w:type="dxa"/>
              <w:bottom w:w="19" w:type="dxa"/>
              <w:right w:w="68" w:type="dxa"/>
            </w:tcMar>
            <w:vAlign w:val="center"/>
          </w:tcPr>
          <w:p w14:paraId="415A4162"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0,00</w:t>
            </w:r>
          </w:p>
        </w:tc>
        <w:tc>
          <w:tcPr>
            <w:tcW w:w="1134" w:type="dxa"/>
            <w:tcMar>
              <w:top w:w="19" w:type="dxa"/>
              <w:left w:w="68" w:type="dxa"/>
              <w:bottom w:w="19" w:type="dxa"/>
              <w:right w:w="68" w:type="dxa"/>
            </w:tcMar>
            <w:vAlign w:val="center"/>
          </w:tcPr>
          <w:p w14:paraId="3E8B2012"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12 795 311,72</w:t>
            </w:r>
          </w:p>
        </w:tc>
        <w:tc>
          <w:tcPr>
            <w:tcW w:w="1276" w:type="dxa"/>
            <w:tcMar>
              <w:top w:w="19" w:type="dxa"/>
              <w:left w:w="68" w:type="dxa"/>
              <w:bottom w:w="19" w:type="dxa"/>
              <w:right w:w="68" w:type="dxa"/>
            </w:tcMar>
            <w:vAlign w:val="center"/>
          </w:tcPr>
          <w:p w14:paraId="7A5A39B6" w14:textId="77777777" w:rsidR="00882C85" w:rsidRPr="008A2661" w:rsidRDefault="00882C85" w:rsidP="006D4FA6">
            <w:pPr>
              <w:pStyle w:val="TableCellEmphasised"/>
              <w:widowControl/>
              <w:jc w:val="right"/>
              <w:rPr>
                <w:rFonts w:ascii="Times New Roman" w:hAnsi="Times New Roman" w:cs="Times New Roman"/>
                <w:b/>
                <w:bCs w:val="0"/>
                <w:sz w:val="16"/>
                <w:szCs w:val="16"/>
              </w:rPr>
            </w:pPr>
            <w:r w:rsidRPr="008A2661">
              <w:rPr>
                <w:rFonts w:ascii="Times New Roman" w:hAnsi="Times New Roman" w:cs="Times New Roman"/>
                <w:b/>
                <w:bCs w:val="0"/>
                <w:sz w:val="16"/>
                <w:szCs w:val="16"/>
              </w:rPr>
              <w:t>-</w:t>
            </w:r>
          </w:p>
        </w:tc>
      </w:tr>
      <w:tr w:rsidR="00882C85" w:rsidRPr="008A2661" w14:paraId="2A5384D1" w14:textId="77777777" w:rsidTr="008A2661">
        <w:tc>
          <w:tcPr>
            <w:tcW w:w="421" w:type="dxa"/>
            <w:tcMar>
              <w:top w:w="19" w:type="dxa"/>
              <w:left w:w="68" w:type="dxa"/>
              <w:bottom w:w="19" w:type="dxa"/>
              <w:right w:w="68" w:type="dxa"/>
            </w:tcMar>
            <w:vAlign w:val="center"/>
          </w:tcPr>
          <w:p w14:paraId="27B9A293"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4.3</w:t>
            </w:r>
          </w:p>
        </w:tc>
        <w:tc>
          <w:tcPr>
            <w:tcW w:w="2835" w:type="dxa"/>
            <w:tcMar>
              <w:top w:w="19" w:type="dxa"/>
              <w:left w:w="68" w:type="dxa"/>
              <w:bottom w:w="19" w:type="dxa"/>
              <w:right w:w="68" w:type="dxa"/>
            </w:tcMar>
            <w:vAlign w:val="center"/>
          </w:tcPr>
          <w:p w14:paraId="179EA5AA" w14:textId="77777777" w:rsidR="00882C85" w:rsidRPr="008A2661" w:rsidRDefault="00882C85" w:rsidP="006D4FA6">
            <w:pPr>
              <w:pStyle w:val="TableCell"/>
              <w:widowControl/>
              <w:rPr>
                <w:rFonts w:ascii="Times New Roman" w:hAnsi="Times New Roman" w:cs="Times New Roman"/>
                <w:sz w:val="16"/>
                <w:szCs w:val="16"/>
              </w:rPr>
            </w:pPr>
            <w:r w:rsidRPr="008A2661">
              <w:rPr>
                <w:rFonts w:ascii="Times New Roman" w:hAnsi="Times New Roman" w:cs="Times New Roman"/>
                <w:sz w:val="16"/>
                <w:szCs w:val="16"/>
              </w:rPr>
              <w:t>Wolne środki, o których mowa w art. 217 ust. 2 pkt 6 ustawy</w:t>
            </w:r>
          </w:p>
        </w:tc>
        <w:tc>
          <w:tcPr>
            <w:tcW w:w="1275" w:type="dxa"/>
            <w:tcMar>
              <w:top w:w="19" w:type="dxa"/>
              <w:left w:w="68" w:type="dxa"/>
              <w:bottom w:w="19" w:type="dxa"/>
              <w:right w:w="68" w:type="dxa"/>
            </w:tcMar>
            <w:vAlign w:val="center"/>
          </w:tcPr>
          <w:p w14:paraId="3C463071"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0,00</w:t>
            </w:r>
          </w:p>
        </w:tc>
        <w:tc>
          <w:tcPr>
            <w:tcW w:w="1560" w:type="dxa"/>
            <w:tcMar>
              <w:top w:w="19" w:type="dxa"/>
              <w:left w:w="68" w:type="dxa"/>
              <w:bottom w:w="19" w:type="dxa"/>
              <w:right w:w="68" w:type="dxa"/>
            </w:tcMar>
            <w:vAlign w:val="center"/>
          </w:tcPr>
          <w:p w14:paraId="6BBD360A"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0,00</w:t>
            </w:r>
          </w:p>
        </w:tc>
        <w:tc>
          <w:tcPr>
            <w:tcW w:w="1275" w:type="dxa"/>
            <w:tcMar>
              <w:top w:w="19" w:type="dxa"/>
              <w:left w:w="68" w:type="dxa"/>
              <w:bottom w:w="19" w:type="dxa"/>
              <w:right w:w="68" w:type="dxa"/>
            </w:tcMar>
            <w:vAlign w:val="center"/>
          </w:tcPr>
          <w:p w14:paraId="54CF196A"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0,00</w:t>
            </w:r>
          </w:p>
        </w:tc>
        <w:tc>
          <w:tcPr>
            <w:tcW w:w="1134" w:type="dxa"/>
            <w:tcMar>
              <w:top w:w="19" w:type="dxa"/>
              <w:left w:w="68" w:type="dxa"/>
              <w:bottom w:w="19" w:type="dxa"/>
              <w:right w:w="68" w:type="dxa"/>
            </w:tcMar>
            <w:vAlign w:val="center"/>
          </w:tcPr>
          <w:p w14:paraId="280ED40C"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12 795 311,72</w:t>
            </w:r>
          </w:p>
        </w:tc>
        <w:tc>
          <w:tcPr>
            <w:tcW w:w="1276" w:type="dxa"/>
            <w:tcMar>
              <w:top w:w="19" w:type="dxa"/>
              <w:left w:w="68" w:type="dxa"/>
              <w:bottom w:w="19" w:type="dxa"/>
              <w:right w:w="68" w:type="dxa"/>
            </w:tcMar>
            <w:vAlign w:val="center"/>
          </w:tcPr>
          <w:p w14:paraId="5BE99059" w14:textId="77777777" w:rsidR="00882C85" w:rsidRPr="008A2661" w:rsidRDefault="00882C85" w:rsidP="006D4FA6">
            <w:pPr>
              <w:pStyle w:val="TableCell"/>
              <w:widowControl/>
              <w:jc w:val="right"/>
              <w:rPr>
                <w:rFonts w:ascii="Times New Roman" w:hAnsi="Times New Roman" w:cs="Times New Roman"/>
                <w:sz w:val="16"/>
                <w:szCs w:val="16"/>
              </w:rPr>
            </w:pPr>
            <w:r w:rsidRPr="008A2661">
              <w:rPr>
                <w:rFonts w:ascii="Times New Roman" w:hAnsi="Times New Roman" w:cs="Times New Roman"/>
                <w:sz w:val="16"/>
                <w:szCs w:val="16"/>
              </w:rPr>
              <w:t>-</w:t>
            </w:r>
          </w:p>
        </w:tc>
      </w:tr>
    </w:tbl>
    <w:p w14:paraId="68E650A4" w14:textId="77777777" w:rsidR="00882C85" w:rsidRPr="008A2661" w:rsidRDefault="00882C85" w:rsidP="008A2661">
      <w:pPr>
        <w:pStyle w:val="Nagwek1"/>
        <w:numPr>
          <w:ilvl w:val="0"/>
          <w:numId w:val="0"/>
        </w:numPr>
        <w:spacing w:before="120" w:after="160"/>
        <w:rPr>
          <w:rFonts w:ascii="Times New Roman" w:hAnsi="Times New Roman" w:cs="Times New Roman"/>
          <w:color w:val="auto"/>
          <w:sz w:val="20"/>
          <w:szCs w:val="20"/>
        </w:rPr>
      </w:pPr>
      <w:r w:rsidRPr="008A2661">
        <w:rPr>
          <w:rFonts w:ascii="Times New Roman" w:hAnsi="Times New Roman" w:cs="Times New Roman"/>
          <w:color w:val="auto"/>
          <w:sz w:val="20"/>
          <w:szCs w:val="20"/>
        </w:rPr>
        <w:t>5. Rozchody</w:t>
      </w:r>
    </w:p>
    <w:p w14:paraId="66B08907" w14:textId="77777777" w:rsidR="00882C85" w:rsidRPr="002D0AEF" w:rsidRDefault="00882C85" w:rsidP="008A2661">
      <w:pPr>
        <w:jc w:val="both"/>
        <w:rPr>
          <w:rFonts w:cs="Times New Roman"/>
          <w:szCs w:val="20"/>
        </w:rPr>
      </w:pPr>
      <w:r w:rsidRPr="002D0AEF">
        <w:rPr>
          <w:rFonts w:cs="Times New Roman"/>
          <w:szCs w:val="20"/>
        </w:rPr>
        <w:t>Rozchody budżetu na dzień 31.12.2022 r. zrealizowano na łączną kwotę 3 873 440,00 zł, w tym z tytułu:</w:t>
      </w:r>
    </w:p>
    <w:p w14:paraId="1D85CF80" w14:textId="77777777" w:rsidR="00882C85" w:rsidRPr="002D0AEF" w:rsidRDefault="00882C85" w:rsidP="008A2661">
      <w:pPr>
        <w:pStyle w:val="Akapitzlist"/>
        <w:numPr>
          <w:ilvl w:val="0"/>
          <w:numId w:val="56"/>
        </w:numPr>
        <w:autoSpaceDE w:val="0"/>
        <w:autoSpaceDN w:val="0"/>
        <w:adjustRightInd w:val="0"/>
        <w:spacing w:line="240" w:lineRule="auto"/>
        <w:jc w:val="both"/>
        <w:rPr>
          <w:rFonts w:cs="Times New Roman"/>
          <w:szCs w:val="20"/>
        </w:rPr>
      </w:pPr>
      <w:r w:rsidRPr="002D0AEF">
        <w:rPr>
          <w:rFonts w:cs="Times New Roman"/>
          <w:szCs w:val="20"/>
        </w:rPr>
        <w:t>spłaty kredytów i pożyczek, wykupu papierów wartościowych – 3 873 440,00 zł;</w:t>
      </w:r>
    </w:p>
    <w:p w14:paraId="317621F1" w14:textId="77777777" w:rsidR="00882C85" w:rsidRPr="002D0AEF" w:rsidRDefault="00882C85" w:rsidP="008A2661">
      <w:pPr>
        <w:jc w:val="both"/>
        <w:rPr>
          <w:rFonts w:cs="Times New Roman"/>
          <w:szCs w:val="20"/>
        </w:rPr>
      </w:pPr>
      <w:r w:rsidRPr="002D0AEF">
        <w:rPr>
          <w:rFonts w:cs="Times New Roman"/>
          <w:szCs w:val="20"/>
        </w:rPr>
        <w:t>Szczegółowe wykonanie rozchodów Gminy Szprotawa w układzie WPF przedstawiono w tabeli poniżej.</w:t>
      </w:r>
    </w:p>
    <w:p w14:paraId="1C00D61F" w14:textId="77777777" w:rsidR="00882C85" w:rsidRPr="002D0AEF" w:rsidRDefault="00882C85" w:rsidP="00882C85">
      <w:pPr>
        <w:pStyle w:val="TableCaption"/>
        <w:keepNext/>
        <w:widowControl/>
        <w:rPr>
          <w:rFonts w:ascii="Times New Roman" w:hAnsi="Times New Roman" w:cs="Times New Roman"/>
          <w:b/>
          <w:bCs w:val="0"/>
          <w:sz w:val="20"/>
        </w:rPr>
      </w:pPr>
      <w:r w:rsidRPr="002D0AEF">
        <w:rPr>
          <w:rFonts w:ascii="Times New Roman" w:hAnsi="Times New Roman" w:cs="Times New Roman"/>
          <w:b/>
          <w:bCs w:val="0"/>
          <w:sz w:val="20"/>
        </w:rPr>
        <w:t>Tabela 4. Wykonanie rozchodów Gminy Szprotawa w układzie WPF w 2022 roku</w:t>
      </w:r>
    </w:p>
    <w:tbl>
      <w:tblPr>
        <w:tblStyle w:val="Tabela-Prosty1"/>
        <w:tblW w:w="9918" w:type="dxa"/>
        <w:tblLayout w:type="fixed"/>
        <w:tblLook w:val="04A0" w:firstRow="1" w:lastRow="0" w:firstColumn="1" w:lastColumn="0" w:noHBand="0" w:noVBand="1"/>
      </w:tblPr>
      <w:tblGrid>
        <w:gridCol w:w="421"/>
        <w:gridCol w:w="1842"/>
        <w:gridCol w:w="1843"/>
        <w:gridCol w:w="1418"/>
        <w:gridCol w:w="1559"/>
        <w:gridCol w:w="1417"/>
        <w:gridCol w:w="1418"/>
      </w:tblGrid>
      <w:tr w:rsidR="00882C85" w:rsidRPr="00F66C01" w14:paraId="790230FD" w14:textId="77777777" w:rsidTr="008A2661">
        <w:trPr>
          <w:tblHeader/>
        </w:trPr>
        <w:tc>
          <w:tcPr>
            <w:tcW w:w="421" w:type="dxa"/>
            <w:tcMar>
              <w:top w:w="19" w:type="dxa"/>
              <w:left w:w="68" w:type="dxa"/>
              <w:bottom w:w="19" w:type="dxa"/>
              <w:right w:w="68" w:type="dxa"/>
            </w:tcMar>
            <w:vAlign w:val="center"/>
          </w:tcPr>
          <w:p w14:paraId="6723263F"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Lp.</w:t>
            </w:r>
          </w:p>
        </w:tc>
        <w:tc>
          <w:tcPr>
            <w:tcW w:w="1842" w:type="dxa"/>
            <w:tcMar>
              <w:top w:w="19" w:type="dxa"/>
              <w:left w:w="68" w:type="dxa"/>
              <w:bottom w:w="19" w:type="dxa"/>
              <w:right w:w="68" w:type="dxa"/>
            </w:tcMar>
            <w:vAlign w:val="center"/>
          </w:tcPr>
          <w:p w14:paraId="4A7F2790"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Wyszczególnienie</w:t>
            </w:r>
          </w:p>
        </w:tc>
        <w:tc>
          <w:tcPr>
            <w:tcW w:w="1843" w:type="dxa"/>
            <w:tcMar>
              <w:top w:w="19" w:type="dxa"/>
              <w:left w:w="68" w:type="dxa"/>
              <w:bottom w:w="19" w:type="dxa"/>
              <w:right w:w="68" w:type="dxa"/>
            </w:tcMar>
            <w:vAlign w:val="center"/>
          </w:tcPr>
          <w:p w14:paraId="0B1D8FA4"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planowane wg uchwały WPF</w:t>
            </w:r>
          </w:p>
        </w:tc>
        <w:tc>
          <w:tcPr>
            <w:tcW w:w="1418" w:type="dxa"/>
            <w:tcMar>
              <w:top w:w="19" w:type="dxa"/>
              <w:left w:w="68" w:type="dxa"/>
              <w:bottom w:w="19" w:type="dxa"/>
              <w:right w:w="68" w:type="dxa"/>
            </w:tcMar>
            <w:vAlign w:val="center"/>
          </w:tcPr>
          <w:p w14:paraId="081C2F45"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planowane wg ostatniej zmiany WPF</w:t>
            </w:r>
          </w:p>
        </w:tc>
        <w:tc>
          <w:tcPr>
            <w:tcW w:w="1559" w:type="dxa"/>
            <w:tcMar>
              <w:top w:w="19" w:type="dxa"/>
              <w:left w:w="68" w:type="dxa"/>
              <w:bottom w:w="19" w:type="dxa"/>
              <w:right w:w="68" w:type="dxa"/>
            </w:tcMar>
            <w:vAlign w:val="center"/>
          </w:tcPr>
          <w:p w14:paraId="3C4E0F62"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planowane na dzień 31.12.2022</w:t>
            </w:r>
          </w:p>
        </w:tc>
        <w:tc>
          <w:tcPr>
            <w:tcW w:w="1417" w:type="dxa"/>
            <w:tcMar>
              <w:top w:w="19" w:type="dxa"/>
              <w:left w:w="68" w:type="dxa"/>
              <w:bottom w:w="19" w:type="dxa"/>
              <w:right w:w="68" w:type="dxa"/>
            </w:tcMar>
            <w:vAlign w:val="center"/>
          </w:tcPr>
          <w:p w14:paraId="19B0E79D"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wykonane</w:t>
            </w:r>
          </w:p>
        </w:tc>
        <w:tc>
          <w:tcPr>
            <w:tcW w:w="1418" w:type="dxa"/>
            <w:tcMar>
              <w:top w:w="19" w:type="dxa"/>
              <w:left w:w="68" w:type="dxa"/>
              <w:bottom w:w="19" w:type="dxa"/>
              <w:right w:w="68" w:type="dxa"/>
            </w:tcMar>
            <w:vAlign w:val="center"/>
          </w:tcPr>
          <w:p w14:paraId="32B230AD"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Wykonanie wartości planowanych</w:t>
            </w:r>
          </w:p>
        </w:tc>
      </w:tr>
      <w:tr w:rsidR="00882C85" w:rsidRPr="00F66C01" w14:paraId="019A9F87" w14:textId="77777777" w:rsidTr="008A2661">
        <w:tc>
          <w:tcPr>
            <w:tcW w:w="421" w:type="dxa"/>
            <w:tcMar>
              <w:top w:w="19" w:type="dxa"/>
              <w:left w:w="68" w:type="dxa"/>
              <w:bottom w:w="19" w:type="dxa"/>
              <w:right w:w="68" w:type="dxa"/>
            </w:tcMar>
            <w:vAlign w:val="center"/>
          </w:tcPr>
          <w:p w14:paraId="641E5970" w14:textId="77777777" w:rsidR="00882C85" w:rsidRPr="00F66C01" w:rsidRDefault="00882C85" w:rsidP="006D4FA6">
            <w:pPr>
              <w:pStyle w:val="TableCellEmphasised"/>
              <w:widowControl/>
              <w:rPr>
                <w:rFonts w:ascii="Times New Roman" w:hAnsi="Times New Roman" w:cs="Times New Roman"/>
                <w:b/>
                <w:bCs w:val="0"/>
                <w:sz w:val="16"/>
                <w:szCs w:val="16"/>
              </w:rPr>
            </w:pPr>
            <w:r w:rsidRPr="00F66C01">
              <w:rPr>
                <w:rFonts w:ascii="Times New Roman" w:hAnsi="Times New Roman" w:cs="Times New Roman"/>
                <w:b/>
                <w:bCs w:val="0"/>
                <w:sz w:val="16"/>
                <w:szCs w:val="16"/>
              </w:rPr>
              <w:t>5</w:t>
            </w:r>
          </w:p>
        </w:tc>
        <w:tc>
          <w:tcPr>
            <w:tcW w:w="1842" w:type="dxa"/>
            <w:tcMar>
              <w:top w:w="19" w:type="dxa"/>
              <w:left w:w="68" w:type="dxa"/>
              <w:bottom w:w="19" w:type="dxa"/>
              <w:right w:w="68" w:type="dxa"/>
            </w:tcMar>
            <w:vAlign w:val="center"/>
          </w:tcPr>
          <w:p w14:paraId="7B59FD84" w14:textId="77777777" w:rsidR="00882C85" w:rsidRPr="00F66C01" w:rsidRDefault="00882C85" w:rsidP="006D4FA6">
            <w:pPr>
              <w:pStyle w:val="TableCellEmphasised"/>
              <w:widowControl/>
              <w:rPr>
                <w:rFonts w:ascii="Times New Roman" w:hAnsi="Times New Roman" w:cs="Times New Roman"/>
                <w:b/>
                <w:bCs w:val="0"/>
                <w:sz w:val="16"/>
                <w:szCs w:val="16"/>
              </w:rPr>
            </w:pPr>
            <w:r w:rsidRPr="00F66C01">
              <w:rPr>
                <w:rFonts w:ascii="Times New Roman" w:hAnsi="Times New Roman" w:cs="Times New Roman"/>
                <w:b/>
                <w:bCs w:val="0"/>
                <w:sz w:val="16"/>
                <w:szCs w:val="16"/>
              </w:rPr>
              <w:t>Rozchody ogółem</w:t>
            </w:r>
          </w:p>
        </w:tc>
        <w:tc>
          <w:tcPr>
            <w:tcW w:w="1843" w:type="dxa"/>
            <w:tcMar>
              <w:top w:w="19" w:type="dxa"/>
              <w:left w:w="68" w:type="dxa"/>
              <w:bottom w:w="19" w:type="dxa"/>
              <w:right w:w="68" w:type="dxa"/>
            </w:tcMar>
            <w:vAlign w:val="center"/>
          </w:tcPr>
          <w:p w14:paraId="465FBD5E" w14:textId="77777777" w:rsidR="00882C85" w:rsidRPr="00F66C01" w:rsidRDefault="00882C85" w:rsidP="006D4FA6">
            <w:pPr>
              <w:pStyle w:val="TableCellEmphasised"/>
              <w:widowControl/>
              <w:jc w:val="right"/>
              <w:rPr>
                <w:rFonts w:ascii="Times New Roman" w:hAnsi="Times New Roman" w:cs="Times New Roman"/>
                <w:b/>
                <w:bCs w:val="0"/>
                <w:sz w:val="16"/>
                <w:szCs w:val="16"/>
              </w:rPr>
            </w:pPr>
            <w:r w:rsidRPr="00F66C01">
              <w:rPr>
                <w:rFonts w:ascii="Times New Roman" w:hAnsi="Times New Roman" w:cs="Times New Roman"/>
                <w:b/>
                <w:bCs w:val="0"/>
                <w:sz w:val="16"/>
                <w:szCs w:val="16"/>
              </w:rPr>
              <w:t>3 873 440,00</w:t>
            </w:r>
          </w:p>
        </w:tc>
        <w:tc>
          <w:tcPr>
            <w:tcW w:w="1418" w:type="dxa"/>
            <w:tcMar>
              <w:top w:w="19" w:type="dxa"/>
              <w:left w:w="68" w:type="dxa"/>
              <w:bottom w:w="19" w:type="dxa"/>
              <w:right w:w="68" w:type="dxa"/>
            </w:tcMar>
            <w:vAlign w:val="center"/>
          </w:tcPr>
          <w:p w14:paraId="61F0A845" w14:textId="77777777" w:rsidR="00882C85" w:rsidRPr="00F66C01" w:rsidRDefault="00882C85" w:rsidP="006D4FA6">
            <w:pPr>
              <w:pStyle w:val="TableCellEmphasised"/>
              <w:widowControl/>
              <w:jc w:val="right"/>
              <w:rPr>
                <w:rFonts w:ascii="Times New Roman" w:hAnsi="Times New Roman" w:cs="Times New Roman"/>
                <w:b/>
                <w:bCs w:val="0"/>
                <w:sz w:val="16"/>
                <w:szCs w:val="16"/>
              </w:rPr>
            </w:pPr>
            <w:r w:rsidRPr="00F66C01">
              <w:rPr>
                <w:rFonts w:ascii="Times New Roman" w:hAnsi="Times New Roman" w:cs="Times New Roman"/>
                <w:b/>
                <w:bCs w:val="0"/>
                <w:sz w:val="16"/>
                <w:szCs w:val="16"/>
              </w:rPr>
              <w:t>3 873 440,00</w:t>
            </w:r>
          </w:p>
        </w:tc>
        <w:tc>
          <w:tcPr>
            <w:tcW w:w="1559" w:type="dxa"/>
            <w:tcMar>
              <w:top w:w="19" w:type="dxa"/>
              <w:left w:w="68" w:type="dxa"/>
              <w:bottom w:w="19" w:type="dxa"/>
              <w:right w:w="68" w:type="dxa"/>
            </w:tcMar>
            <w:vAlign w:val="center"/>
          </w:tcPr>
          <w:p w14:paraId="68745933" w14:textId="77777777" w:rsidR="00882C85" w:rsidRPr="00F66C01" w:rsidRDefault="00882C85" w:rsidP="006D4FA6">
            <w:pPr>
              <w:pStyle w:val="TableCellEmphasised"/>
              <w:widowControl/>
              <w:jc w:val="right"/>
              <w:rPr>
                <w:rFonts w:ascii="Times New Roman" w:hAnsi="Times New Roman" w:cs="Times New Roman"/>
                <w:b/>
                <w:bCs w:val="0"/>
                <w:sz w:val="16"/>
                <w:szCs w:val="16"/>
              </w:rPr>
            </w:pPr>
            <w:r w:rsidRPr="00F66C01">
              <w:rPr>
                <w:rFonts w:ascii="Times New Roman" w:hAnsi="Times New Roman" w:cs="Times New Roman"/>
                <w:b/>
                <w:bCs w:val="0"/>
                <w:sz w:val="16"/>
                <w:szCs w:val="16"/>
              </w:rPr>
              <w:t>3 873 440,00</w:t>
            </w:r>
          </w:p>
        </w:tc>
        <w:tc>
          <w:tcPr>
            <w:tcW w:w="1417" w:type="dxa"/>
            <w:tcMar>
              <w:top w:w="19" w:type="dxa"/>
              <w:left w:w="68" w:type="dxa"/>
              <w:bottom w:w="19" w:type="dxa"/>
              <w:right w:w="68" w:type="dxa"/>
            </w:tcMar>
            <w:vAlign w:val="center"/>
          </w:tcPr>
          <w:p w14:paraId="528ED636" w14:textId="77777777" w:rsidR="00882C85" w:rsidRPr="00F66C01" w:rsidRDefault="00882C85" w:rsidP="006D4FA6">
            <w:pPr>
              <w:pStyle w:val="TableCellEmphasised"/>
              <w:widowControl/>
              <w:jc w:val="right"/>
              <w:rPr>
                <w:rFonts w:ascii="Times New Roman" w:hAnsi="Times New Roman" w:cs="Times New Roman"/>
                <w:b/>
                <w:bCs w:val="0"/>
                <w:sz w:val="16"/>
                <w:szCs w:val="16"/>
              </w:rPr>
            </w:pPr>
            <w:r w:rsidRPr="00F66C01">
              <w:rPr>
                <w:rFonts w:ascii="Times New Roman" w:hAnsi="Times New Roman" w:cs="Times New Roman"/>
                <w:b/>
                <w:bCs w:val="0"/>
                <w:sz w:val="16"/>
                <w:szCs w:val="16"/>
              </w:rPr>
              <w:t>3 873 440,00</w:t>
            </w:r>
          </w:p>
        </w:tc>
        <w:tc>
          <w:tcPr>
            <w:tcW w:w="1418" w:type="dxa"/>
            <w:tcMar>
              <w:top w:w="19" w:type="dxa"/>
              <w:left w:w="68" w:type="dxa"/>
              <w:bottom w:w="19" w:type="dxa"/>
              <w:right w:w="68" w:type="dxa"/>
            </w:tcMar>
            <w:vAlign w:val="center"/>
          </w:tcPr>
          <w:p w14:paraId="4CBCC9E8" w14:textId="77777777" w:rsidR="00882C85" w:rsidRPr="00F66C01" w:rsidRDefault="00882C85" w:rsidP="006D4FA6">
            <w:pPr>
              <w:pStyle w:val="TableCellEmphasised"/>
              <w:widowControl/>
              <w:jc w:val="right"/>
              <w:rPr>
                <w:rFonts w:ascii="Times New Roman" w:hAnsi="Times New Roman" w:cs="Times New Roman"/>
                <w:b/>
                <w:bCs w:val="0"/>
                <w:sz w:val="16"/>
                <w:szCs w:val="16"/>
              </w:rPr>
            </w:pPr>
            <w:r w:rsidRPr="00F66C01">
              <w:rPr>
                <w:rFonts w:ascii="Times New Roman" w:hAnsi="Times New Roman" w:cs="Times New Roman"/>
                <w:b/>
                <w:bCs w:val="0"/>
                <w:sz w:val="16"/>
                <w:szCs w:val="16"/>
              </w:rPr>
              <w:t>100,00%</w:t>
            </w:r>
          </w:p>
        </w:tc>
      </w:tr>
      <w:tr w:rsidR="00882C85" w:rsidRPr="00F66C01" w14:paraId="3BE2BF7C" w14:textId="77777777" w:rsidTr="008A2661">
        <w:tc>
          <w:tcPr>
            <w:tcW w:w="421" w:type="dxa"/>
            <w:tcMar>
              <w:top w:w="19" w:type="dxa"/>
              <w:left w:w="68" w:type="dxa"/>
              <w:bottom w:w="19" w:type="dxa"/>
              <w:right w:w="68" w:type="dxa"/>
            </w:tcMar>
            <w:vAlign w:val="center"/>
          </w:tcPr>
          <w:p w14:paraId="23E6B425"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5.1</w:t>
            </w:r>
          </w:p>
        </w:tc>
        <w:tc>
          <w:tcPr>
            <w:tcW w:w="1842" w:type="dxa"/>
            <w:tcMar>
              <w:top w:w="19" w:type="dxa"/>
              <w:left w:w="68" w:type="dxa"/>
              <w:bottom w:w="19" w:type="dxa"/>
              <w:right w:w="68" w:type="dxa"/>
            </w:tcMar>
            <w:vAlign w:val="center"/>
          </w:tcPr>
          <w:p w14:paraId="6499A876"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Spłaty rat kapitałowych kredytów i pożyczek oraz wykup papierów wartościowych</w:t>
            </w:r>
          </w:p>
        </w:tc>
        <w:tc>
          <w:tcPr>
            <w:tcW w:w="1843" w:type="dxa"/>
            <w:tcMar>
              <w:top w:w="19" w:type="dxa"/>
              <w:left w:w="68" w:type="dxa"/>
              <w:bottom w:w="19" w:type="dxa"/>
              <w:right w:w="68" w:type="dxa"/>
            </w:tcMar>
            <w:vAlign w:val="center"/>
          </w:tcPr>
          <w:p w14:paraId="75E0A4F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3 873 440,00</w:t>
            </w:r>
          </w:p>
        </w:tc>
        <w:tc>
          <w:tcPr>
            <w:tcW w:w="1418" w:type="dxa"/>
            <w:tcMar>
              <w:top w:w="19" w:type="dxa"/>
              <w:left w:w="68" w:type="dxa"/>
              <w:bottom w:w="19" w:type="dxa"/>
              <w:right w:w="68" w:type="dxa"/>
            </w:tcMar>
            <w:vAlign w:val="center"/>
          </w:tcPr>
          <w:p w14:paraId="4625CE68"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3 873 440,00</w:t>
            </w:r>
          </w:p>
        </w:tc>
        <w:tc>
          <w:tcPr>
            <w:tcW w:w="1559" w:type="dxa"/>
            <w:tcMar>
              <w:top w:w="19" w:type="dxa"/>
              <w:left w:w="68" w:type="dxa"/>
              <w:bottom w:w="19" w:type="dxa"/>
              <w:right w:w="68" w:type="dxa"/>
            </w:tcMar>
            <w:vAlign w:val="center"/>
          </w:tcPr>
          <w:p w14:paraId="336C3FA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3 873 440,00</w:t>
            </w:r>
          </w:p>
        </w:tc>
        <w:tc>
          <w:tcPr>
            <w:tcW w:w="1417" w:type="dxa"/>
            <w:tcMar>
              <w:top w:w="19" w:type="dxa"/>
              <w:left w:w="68" w:type="dxa"/>
              <w:bottom w:w="19" w:type="dxa"/>
              <w:right w:w="68" w:type="dxa"/>
            </w:tcMar>
            <w:vAlign w:val="center"/>
          </w:tcPr>
          <w:p w14:paraId="5AD1C0C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3 873 440,00</w:t>
            </w:r>
          </w:p>
        </w:tc>
        <w:tc>
          <w:tcPr>
            <w:tcW w:w="1418" w:type="dxa"/>
            <w:tcMar>
              <w:top w:w="19" w:type="dxa"/>
              <w:left w:w="68" w:type="dxa"/>
              <w:bottom w:w="19" w:type="dxa"/>
              <w:right w:w="68" w:type="dxa"/>
            </w:tcMar>
            <w:vAlign w:val="center"/>
          </w:tcPr>
          <w:p w14:paraId="3BDD8276"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100,00%</w:t>
            </w:r>
          </w:p>
        </w:tc>
      </w:tr>
    </w:tbl>
    <w:p w14:paraId="0CD644B1" w14:textId="77777777" w:rsidR="00882C85" w:rsidRPr="00F66C01" w:rsidRDefault="00882C85" w:rsidP="00F66C01">
      <w:pPr>
        <w:pStyle w:val="Nagwek1"/>
        <w:numPr>
          <w:ilvl w:val="0"/>
          <w:numId w:val="0"/>
        </w:numPr>
        <w:spacing w:before="120" w:after="160"/>
        <w:rPr>
          <w:rFonts w:ascii="Times New Roman" w:hAnsi="Times New Roman" w:cs="Times New Roman"/>
          <w:color w:val="auto"/>
          <w:sz w:val="20"/>
          <w:szCs w:val="20"/>
        </w:rPr>
      </w:pPr>
      <w:r w:rsidRPr="00F66C01">
        <w:rPr>
          <w:rFonts w:ascii="Times New Roman" w:hAnsi="Times New Roman" w:cs="Times New Roman"/>
          <w:color w:val="auto"/>
          <w:sz w:val="20"/>
          <w:szCs w:val="20"/>
        </w:rPr>
        <w:t>6. Kwota długu</w:t>
      </w:r>
    </w:p>
    <w:p w14:paraId="1315F86B" w14:textId="77777777" w:rsidR="00882C85" w:rsidRPr="002D0AEF" w:rsidRDefault="00882C85" w:rsidP="00621733">
      <w:pPr>
        <w:spacing w:after="0" w:line="360" w:lineRule="auto"/>
        <w:jc w:val="both"/>
        <w:rPr>
          <w:rFonts w:cs="Times New Roman"/>
          <w:szCs w:val="20"/>
        </w:rPr>
      </w:pPr>
      <w:r w:rsidRPr="002D0AEF">
        <w:rPr>
          <w:rFonts w:cs="Times New Roman"/>
          <w:szCs w:val="20"/>
        </w:rPr>
        <w:t xml:space="preserve">Kwota długu na koniec 2022 roku wyniosła </w:t>
      </w:r>
      <w:r w:rsidRPr="00882C85">
        <w:rPr>
          <w:rFonts w:cs="Times New Roman"/>
          <w:b/>
          <w:bCs/>
          <w:color w:val="auto"/>
          <w:szCs w:val="20"/>
        </w:rPr>
        <w:t>54 033 167,15 zł.</w:t>
      </w:r>
      <w:r w:rsidRPr="00882C85">
        <w:rPr>
          <w:rFonts w:cs="Times New Roman"/>
          <w:color w:val="auto"/>
          <w:szCs w:val="20"/>
        </w:rPr>
        <w:t xml:space="preserve"> </w:t>
      </w:r>
      <w:r w:rsidRPr="002D0AEF">
        <w:rPr>
          <w:rFonts w:cs="Times New Roman"/>
          <w:szCs w:val="20"/>
        </w:rPr>
        <w:t xml:space="preserve">W uchwale WPF kwotę długu ogółem Gminy Szprotawa w roku 2022 planowano na poziomie </w:t>
      </w:r>
      <w:r w:rsidRPr="00882C85">
        <w:rPr>
          <w:rFonts w:cs="Times New Roman"/>
          <w:b/>
          <w:bCs/>
          <w:szCs w:val="20"/>
        </w:rPr>
        <w:t>54 033 167,15 zł.</w:t>
      </w:r>
    </w:p>
    <w:p w14:paraId="4CE7EA9A" w14:textId="77777777" w:rsidR="00882C85" w:rsidRPr="002D0AEF" w:rsidRDefault="00882C85" w:rsidP="00621733">
      <w:pPr>
        <w:spacing w:after="0" w:line="360" w:lineRule="auto"/>
        <w:jc w:val="both"/>
        <w:rPr>
          <w:rFonts w:cs="Times New Roman"/>
          <w:szCs w:val="20"/>
        </w:rPr>
      </w:pPr>
      <w:r w:rsidRPr="002D0AEF">
        <w:rPr>
          <w:rFonts w:cs="Times New Roman"/>
          <w:szCs w:val="20"/>
        </w:rPr>
        <w:lastRenderedPageBreak/>
        <w:t>Oznacza to, że w stosunku do wartości planowanych kwota zadłużenia na koniec roku nie uległa zmianie.</w:t>
      </w:r>
    </w:p>
    <w:p w14:paraId="781FE597" w14:textId="77777777" w:rsidR="00882C85" w:rsidRPr="002D0AEF" w:rsidRDefault="00882C85" w:rsidP="00621733">
      <w:pPr>
        <w:spacing w:after="0" w:line="360" w:lineRule="auto"/>
        <w:jc w:val="both"/>
        <w:rPr>
          <w:rFonts w:cs="Times New Roman"/>
          <w:szCs w:val="20"/>
        </w:rPr>
      </w:pPr>
      <w:r w:rsidRPr="002D0AEF">
        <w:rPr>
          <w:rFonts w:cs="Times New Roman"/>
          <w:szCs w:val="20"/>
        </w:rPr>
        <w:t>W kwocie długu Gminy Szprotawa na koniec 2022 uwzględnia się:</w:t>
      </w:r>
    </w:p>
    <w:p w14:paraId="7AB7D547" w14:textId="77777777" w:rsidR="00882C85" w:rsidRPr="002D0AEF" w:rsidRDefault="00882C85" w:rsidP="00621733">
      <w:pPr>
        <w:pStyle w:val="Akapitzlist"/>
        <w:numPr>
          <w:ilvl w:val="0"/>
          <w:numId w:val="57"/>
        </w:numPr>
        <w:autoSpaceDE w:val="0"/>
        <w:autoSpaceDN w:val="0"/>
        <w:adjustRightInd w:val="0"/>
        <w:spacing w:after="0" w:line="360" w:lineRule="auto"/>
        <w:jc w:val="both"/>
        <w:rPr>
          <w:rFonts w:cs="Times New Roman"/>
          <w:szCs w:val="20"/>
        </w:rPr>
      </w:pPr>
      <w:r w:rsidRPr="002D0AEF">
        <w:rPr>
          <w:rFonts w:cs="Times New Roman"/>
          <w:szCs w:val="20"/>
        </w:rPr>
        <w:t>kredyty, pożyczki, papiery wartościowe – 54 033 167,15 zł;</w:t>
      </w:r>
    </w:p>
    <w:p w14:paraId="797DF5B5" w14:textId="77777777" w:rsidR="00882C85" w:rsidRPr="00F66C01" w:rsidRDefault="00882C85" w:rsidP="00621733">
      <w:pPr>
        <w:pStyle w:val="Nagwek1"/>
        <w:numPr>
          <w:ilvl w:val="0"/>
          <w:numId w:val="0"/>
        </w:numPr>
        <w:spacing w:before="120" w:after="160"/>
        <w:jc w:val="both"/>
        <w:rPr>
          <w:rFonts w:ascii="Times New Roman" w:hAnsi="Times New Roman" w:cs="Times New Roman"/>
          <w:color w:val="auto"/>
          <w:sz w:val="20"/>
          <w:szCs w:val="20"/>
        </w:rPr>
      </w:pPr>
      <w:r w:rsidRPr="00F66C01">
        <w:rPr>
          <w:rFonts w:ascii="Times New Roman" w:hAnsi="Times New Roman" w:cs="Times New Roman"/>
          <w:color w:val="auto"/>
          <w:sz w:val="20"/>
          <w:szCs w:val="20"/>
        </w:rPr>
        <w:t>7. Relacja z art. 242 ustawy o finansach publicznych</w:t>
      </w:r>
    </w:p>
    <w:p w14:paraId="704816C3" w14:textId="77777777" w:rsidR="00882C85" w:rsidRPr="002D0AEF" w:rsidRDefault="00882C85" w:rsidP="00621733">
      <w:pPr>
        <w:spacing w:line="360" w:lineRule="auto"/>
        <w:jc w:val="both"/>
        <w:rPr>
          <w:rFonts w:cs="Times New Roman"/>
          <w:szCs w:val="20"/>
        </w:rPr>
      </w:pPr>
      <w:r w:rsidRPr="002D0AEF">
        <w:rPr>
          <w:rFonts w:cs="Times New Roman"/>
          <w:szCs w:val="20"/>
        </w:rPr>
        <w:t>W 2022 r. zrealizowano dodatnią różnicę pomiędzy dochodami i wydatkami bieżącymi. W związku z powyższym, Gmina Szprotawa zachowała relację określoną w art. 242 ust. 1 ustawy o finansach publicznych.</w:t>
      </w:r>
    </w:p>
    <w:p w14:paraId="189E3A57" w14:textId="77777777" w:rsidR="00882C85" w:rsidRPr="00F66C01" w:rsidRDefault="00882C85" w:rsidP="00621733">
      <w:pPr>
        <w:pStyle w:val="Nagwek1"/>
        <w:numPr>
          <w:ilvl w:val="0"/>
          <w:numId w:val="0"/>
        </w:numPr>
        <w:spacing w:before="120" w:after="160" w:line="360" w:lineRule="auto"/>
        <w:rPr>
          <w:rFonts w:ascii="Times New Roman" w:hAnsi="Times New Roman" w:cs="Times New Roman"/>
          <w:color w:val="auto"/>
          <w:sz w:val="20"/>
          <w:szCs w:val="20"/>
        </w:rPr>
      </w:pPr>
      <w:r w:rsidRPr="00F66C01">
        <w:rPr>
          <w:rFonts w:ascii="Times New Roman" w:hAnsi="Times New Roman" w:cs="Times New Roman"/>
          <w:color w:val="auto"/>
          <w:sz w:val="20"/>
          <w:szCs w:val="20"/>
        </w:rPr>
        <w:t>8. Relacja z art. 243 ustawy o finansach publicznych</w:t>
      </w:r>
    </w:p>
    <w:p w14:paraId="0930ED0E" w14:textId="77777777" w:rsidR="00882C85" w:rsidRPr="002D0AEF" w:rsidRDefault="00882C85" w:rsidP="00621733">
      <w:pPr>
        <w:spacing w:line="360" w:lineRule="auto"/>
        <w:jc w:val="both"/>
        <w:rPr>
          <w:rFonts w:cs="Times New Roman"/>
          <w:szCs w:val="20"/>
        </w:rPr>
      </w:pPr>
      <w:r w:rsidRPr="002D0AEF">
        <w:rPr>
          <w:rFonts w:cs="Times New Roman"/>
          <w:szCs w:val="20"/>
        </w:rPr>
        <w:t>Informację na temat kształtowania się relacji z art. 243 ustawy o finansach publicznych w okresie prognozy Gminy Szprotawa przedstawiono w tabeli poniżej.</w:t>
      </w:r>
    </w:p>
    <w:p w14:paraId="3502F692" w14:textId="77777777" w:rsidR="00882C85" w:rsidRPr="002D0AEF" w:rsidRDefault="00882C85" w:rsidP="00882C85">
      <w:pPr>
        <w:pStyle w:val="TableCaption"/>
        <w:keepNext/>
        <w:widowControl/>
        <w:rPr>
          <w:rFonts w:ascii="Times New Roman" w:hAnsi="Times New Roman" w:cs="Times New Roman"/>
          <w:b/>
          <w:bCs w:val="0"/>
          <w:sz w:val="20"/>
        </w:rPr>
      </w:pPr>
      <w:r w:rsidRPr="002D0AEF">
        <w:rPr>
          <w:rFonts w:ascii="Times New Roman" w:hAnsi="Times New Roman" w:cs="Times New Roman"/>
          <w:b/>
          <w:bCs w:val="0"/>
          <w:sz w:val="20"/>
        </w:rPr>
        <w:t>Tabela 5. Kształtowanie się relacji z art. 243 ust. 1 ustawy o finansach publicznych</w:t>
      </w:r>
    </w:p>
    <w:tbl>
      <w:tblPr>
        <w:tblStyle w:val="Tabela-Prosty1"/>
        <w:tblW w:w="9918" w:type="dxa"/>
        <w:tblLayout w:type="fixed"/>
        <w:tblLook w:val="04A0" w:firstRow="1" w:lastRow="0" w:firstColumn="1" w:lastColumn="0" w:noHBand="0" w:noVBand="1"/>
      </w:tblPr>
      <w:tblGrid>
        <w:gridCol w:w="846"/>
        <w:gridCol w:w="1417"/>
        <w:gridCol w:w="1701"/>
        <w:gridCol w:w="2268"/>
        <w:gridCol w:w="2127"/>
        <w:gridCol w:w="1559"/>
      </w:tblGrid>
      <w:tr w:rsidR="00882C85" w:rsidRPr="00F66C01" w14:paraId="023CD7B6" w14:textId="77777777" w:rsidTr="00F66C01">
        <w:trPr>
          <w:tblHeader/>
        </w:trPr>
        <w:tc>
          <w:tcPr>
            <w:tcW w:w="846" w:type="dxa"/>
            <w:tcMar>
              <w:top w:w="19" w:type="dxa"/>
              <w:left w:w="68" w:type="dxa"/>
              <w:bottom w:w="19" w:type="dxa"/>
              <w:right w:w="68" w:type="dxa"/>
            </w:tcMar>
            <w:vAlign w:val="center"/>
          </w:tcPr>
          <w:p w14:paraId="4DBA19A0"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Rok</w:t>
            </w:r>
          </w:p>
        </w:tc>
        <w:tc>
          <w:tcPr>
            <w:tcW w:w="1417" w:type="dxa"/>
            <w:tcMar>
              <w:top w:w="19" w:type="dxa"/>
              <w:left w:w="68" w:type="dxa"/>
              <w:bottom w:w="19" w:type="dxa"/>
              <w:right w:w="68" w:type="dxa"/>
            </w:tcMar>
            <w:vAlign w:val="center"/>
          </w:tcPr>
          <w:p w14:paraId="7776001D" w14:textId="09E33B8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 xml:space="preserve">Obsługa zadłużenia (fakt. i plan. po </w:t>
            </w:r>
            <w:proofErr w:type="spellStart"/>
            <w:r w:rsidRPr="00F66C01">
              <w:rPr>
                <w:rFonts w:ascii="Times New Roman" w:hAnsi="Times New Roman" w:cs="Times New Roman"/>
                <w:b/>
                <w:bCs w:val="0"/>
                <w:sz w:val="16"/>
                <w:szCs w:val="16"/>
              </w:rPr>
              <w:t>wyłączeniach</w:t>
            </w:r>
            <w:proofErr w:type="spellEnd"/>
            <w:r w:rsidRPr="00F66C01">
              <w:rPr>
                <w:rFonts w:ascii="Times New Roman" w:hAnsi="Times New Roman" w:cs="Times New Roman"/>
                <w:b/>
                <w:bCs w:val="0"/>
                <w:sz w:val="16"/>
                <w:szCs w:val="16"/>
              </w:rPr>
              <w:t>)</w:t>
            </w:r>
          </w:p>
        </w:tc>
        <w:tc>
          <w:tcPr>
            <w:tcW w:w="1701" w:type="dxa"/>
            <w:tcMar>
              <w:top w:w="19" w:type="dxa"/>
              <w:left w:w="68" w:type="dxa"/>
              <w:bottom w:w="19" w:type="dxa"/>
              <w:right w:w="68" w:type="dxa"/>
            </w:tcMar>
            <w:vAlign w:val="center"/>
          </w:tcPr>
          <w:p w14:paraId="04EF5572"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Maksymalna obsługa zadłużenia (wg planu po III kwartale)</w:t>
            </w:r>
          </w:p>
        </w:tc>
        <w:tc>
          <w:tcPr>
            <w:tcW w:w="2268" w:type="dxa"/>
            <w:tcMar>
              <w:top w:w="19" w:type="dxa"/>
              <w:left w:w="68" w:type="dxa"/>
              <w:bottom w:w="19" w:type="dxa"/>
              <w:right w:w="68" w:type="dxa"/>
            </w:tcMar>
            <w:vAlign w:val="center"/>
          </w:tcPr>
          <w:p w14:paraId="6CADA218"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Zachowanie relacji z art. 243 (w oparciu o plan po 3 kwartale)</w:t>
            </w:r>
          </w:p>
        </w:tc>
        <w:tc>
          <w:tcPr>
            <w:tcW w:w="2127" w:type="dxa"/>
            <w:tcMar>
              <w:top w:w="19" w:type="dxa"/>
              <w:left w:w="68" w:type="dxa"/>
              <w:bottom w:w="19" w:type="dxa"/>
              <w:right w:w="68" w:type="dxa"/>
            </w:tcMar>
            <w:vAlign w:val="center"/>
          </w:tcPr>
          <w:p w14:paraId="5C306EF3"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Maksymalna obsługa zadłużenia (wg przewidywanego wykonania)</w:t>
            </w:r>
          </w:p>
        </w:tc>
        <w:tc>
          <w:tcPr>
            <w:tcW w:w="1559" w:type="dxa"/>
            <w:tcMar>
              <w:top w:w="19" w:type="dxa"/>
              <w:left w:w="68" w:type="dxa"/>
              <w:bottom w:w="19" w:type="dxa"/>
              <w:right w:w="68" w:type="dxa"/>
            </w:tcMar>
            <w:vAlign w:val="center"/>
          </w:tcPr>
          <w:p w14:paraId="491D4069"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Zachowanie relacji z art. 243 (w oparciu o przewidywane wykonanie)</w:t>
            </w:r>
          </w:p>
        </w:tc>
      </w:tr>
      <w:tr w:rsidR="00882C85" w:rsidRPr="00F66C01" w14:paraId="642E7629" w14:textId="77777777" w:rsidTr="00F66C01">
        <w:tc>
          <w:tcPr>
            <w:tcW w:w="846" w:type="dxa"/>
            <w:tcMar>
              <w:top w:w="19" w:type="dxa"/>
              <w:left w:w="68" w:type="dxa"/>
              <w:bottom w:w="19" w:type="dxa"/>
              <w:right w:w="68" w:type="dxa"/>
            </w:tcMar>
            <w:vAlign w:val="center"/>
          </w:tcPr>
          <w:p w14:paraId="732C133E"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2022</w:t>
            </w:r>
          </w:p>
        </w:tc>
        <w:tc>
          <w:tcPr>
            <w:tcW w:w="1417" w:type="dxa"/>
            <w:tcMar>
              <w:top w:w="19" w:type="dxa"/>
              <w:left w:w="68" w:type="dxa"/>
              <w:bottom w:w="19" w:type="dxa"/>
              <w:right w:w="68" w:type="dxa"/>
            </w:tcMar>
            <w:vAlign w:val="center"/>
          </w:tcPr>
          <w:p w14:paraId="7CEB1F38"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8,93%</w:t>
            </w:r>
          </w:p>
        </w:tc>
        <w:tc>
          <w:tcPr>
            <w:tcW w:w="1701" w:type="dxa"/>
            <w:tcMar>
              <w:top w:w="19" w:type="dxa"/>
              <w:left w:w="68" w:type="dxa"/>
              <w:bottom w:w="19" w:type="dxa"/>
              <w:right w:w="68" w:type="dxa"/>
            </w:tcMar>
            <w:vAlign w:val="center"/>
          </w:tcPr>
          <w:p w14:paraId="6319954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12,53%</w:t>
            </w:r>
          </w:p>
        </w:tc>
        <w:tc>
          <w:tcPr>
            <w:tcW w:w="2268" w:type="dxa"/>
            <w:tcMar>
              <w:top w:w="19" w:type="dxa"/>
              <w:left w:w="68" w:type="dxa"/>
              <w:bottom w:w="19" w:type="dxa"/>
              <w:right w:w="68" w:type="dxa"/>
            </w:tcMar>
            <w:vAlign w:val="center"/>
          </w:tcPr>
          <w:p w14:paraId="67801729"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38056858"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15,33%</w:t>
            </w:r>
          </w:p>
        </w:tc>
        <w:tc>
          <w:tcPr>
            <w:tcW w:w="1559" w:type="dxa"/>
            <w:tcMar>
              <w:top w:w="19" w:type="dxa"/>
              <w:left w:w="68" w:type="dxa"/>
              <w:bottom w:w="19" w:type="dxa"/>
              <w:right w:w="68" w:type="dxa"/>
            </w:tcMar>
            <w:vAlign w:val="center"/>
          </w:tcPr>
          <w:p w14:paraId="4280D9C0"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0A83862E" w14:textId="77777777" w:rsidTr="00F66C01">
        <w:tc>
          <w:tcPr>
            <w:tcW w:w="846" w:type="dxa"/>
            <w:tcMar>
              <w:top w:w="19" w:type="dxa"/>
              <w:left w:w="68" w:type="dxa"/>
              <w:bottom w:w="19" w:type="dxa"/>
              <w:right w:w="68" w:type="dxa"/>
            </w:tcMar>
            <w:vAlign w:val="center"/>
          </w:tcPr>
          <w:p w14:paraId="6577F3CF"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2023</w:t>
            </w:r>
          </w:p>
        </w:tc>
        <w:tc>
          <w:tcPr>
            <w:tcW w:w="1417" w:type="dxa"/>
            <w:tcMar>
              <w:top w:w="19" w:type="dxa"/>
              <w:left w:w="68" w:type="dxa"/>
              <w:bottom w:w="19" w:type="dxa"/>
              <w:right w:w="68" w:type="dxa"/>
            </w:tcMar>
            <w:vAlign w:val="center"/>
          </w:tcPr>
          <w:p w14:paraId="45D1422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8,60%</w:t>
            </w:r>
          </w:p>
        </w:tc>
        <w:tc>
          <w:tcPr>
            <w:tcW w:w="1701" w:type="dxa"/>
            <w:tcMar>
              <w:top w:w="19" w:type="dxa"/>
              <w:left w:w="68" w:type="dxa"/>
              <w:bottom w:w="19" w:type="dxa"/>
              <w:right w:w="68" w:type="dxa"/>
            </w:tcMar>
            <w:vAlign w:val="center"/>
          </w:tcPr>
          <w:p w14:paraId="07E30ED0"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22,77%</w:t>
            </w:r>
          </w:p>
        </w:tc>
        <w:tc>
          <w:tcPr>
            <w:tcW w:w="2268" w:type="dxa"/>
            <w:tcMar>
              <w:top w:w="19" w:type="dxa"/>
              <w:left w:w="68" w:type="dxa"/>
              <w:bottom w:w="19" w:type="dxa"/>
              <w:right w:w="68" w:type="dxa"/>
            </w:tcMar>
            <w:vAlign w:val="center"/>
          </w:tcPr>
          <w:p w14:paraId="2CBBE9BA"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400245D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25,58%</w:t>
            </w:r>
          </w:p>
        </w:tc>
        <w:tc>
          <w:tcPr>
            <w:tcW w:w="1559" w:type="dxa"/>
            <w:tcMar>
              <w:top w:w="19" w:type="dxa"/>
              <w:left w:w="68" w:type="dxa"/>
              <w:bottom w:w="19" w:type="dxa"/>
              <w:right w:w="68" w:type="dxa"/>
            </w:tcMar>
            <w:vAlign w:val="center"/>
          </w:tcPr>
          <w:p w14:paraId="323DDE3D"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0727752A" w14:textId="77777777" w:rsidTr="00F66C01">
        <w:tc>
          <w:tcPr>
            <w:tcW w:w="846" w:type="dxa"/>
            <w:tcMar>
              <w:top w:w="19" w:type="dxa"/>
              <w:left w:w="68" w:type="dxa"/>
              <w:bottom w:w="19" w:type="dxa"/>
              <w:right w:w="68" w:type="dxa"/>
            </w:tcMar>
            <w:vAlign w:val="center"/>
          </w:tcPr>
          <w:p w14:paraId="72BF5924"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2024</w:t>
            </w:r>
          </w:p>
        </w:tc>
        <w:tc>
          <w:tcPr>
            <w:tcW w:w="1417" w:type="dxa"/>
            <w:tcMar>
              <w:top w:w="19" w:type="dxa"/>
              <w:left w:w="68" w:type="dxa"/>
              <w:bottom w:w="19" w:type="dxa"/>
              <w:right w:w="68" w:type="dxa"/>
            </w:tcMar>
            <w:vAlign w:val="center"/>
          </w:tcPr>
          <w:p w14:paraId="31CBB06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6,91%</w:t>
            </w:r>
          </w:p>
        </w:tc>
        <w:tc>
          <w:tcPr>
            <w:tcW w:w="1701" w:type="dxa"/>
            <w:tcMar>
              <w:top w:w="19" w:type="dxa"/>
              <w:left w:w="68" w:type="dxa"/>
              <w:bottom w:w="19" w:type="dxa"/>
              <w:right w:w="68" w:type="dxa"/>
            </w:tcMar>
            <w:vAlign w:val="center"/>
          </w:tcPr>
          <w:p w14:paraId="6E3ABEF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21,48%</w:t>
            </w:r>
          </w:p>
        </w:tc>
        <w:tc>
          <w:tcPr>
            <w:tcW w:w="2268" w:type="dxa"/>
            <w:tcMar>
              <w:top w:w="19" w:type="dxa"/>
              <w:left w:w="68" w:type="dxa"/>
              <w:bottom w:w="19" w:type="dxa"/>
              <w:right w:w="68" w:type="dxa"/>
            </w:tcMar>
            <w:vAlign w:val="center"/>
          </w:tcPr>
          <w:p w14:paraId="5EBD3DB5"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1CF52E4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24,28%</w:t>
            </w:r>
          </w:p>
        </w:tc>
        <w:tc>
          <w:tcPr>
            <w:tcW w:w="1559" w:type="dxa"/>
            <w:tcMar>
              <w:top w:w="19" w:type="dxa"/>
              <w:left w:w="68" w:type="dxa"/>
              <w:bottom w:w="19" w:type="dxa"/>
              <w:right w:w="68" w:type="dxa"/>
            </w:tcMar>
            <w:vAlign w:val="center"/>
          </w:tcPr>
          <w:p w14:paraId="04FD5EB8"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6D197CF2" w14:textId="77777777" w:rsidTr="00F66C01">
        <w:tc>
          <w:tcPr>
            <w:tcW w:w="846" w:type="dxa"/>
            <w:tcMar>
              <w:top w:w="19" w:type="dxa"/>
              <w:left w:w="68" w:type="dxa"/>
              <w:bottom w:w="19" w:type="dxa"/>
              <w:right w:w="68" w:type="dxa"/>
            </w:tcMar>
            <w:vAlign w:val="center"/>
          </w:tcPr>
          <w:p w14:paraId="0FC68834"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2025</w:t>
            </w:r>
          </w:p>
        </w:tc>
        <w:tc>
          <w:tcPr>
            <w:tcW w:w="1417" w:type="dxa"/>
            <w:tcMar>
              <w:top w:w="19" w:type="dxa"/>
              <w:left w:w="68" w:type="dxa"/>
              <w:bottom w:w="19" w:type="dxa"/>
              <w:right w:w="68" w:type="dxa"/>
            </w:tcMar>
            <w:vAlign w:val="center"/>
          </w:tcPr>
          <w:p w14:paraId="4E63F25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7,85%</w:t>
            </w:r>
          </w:p>
        </w:tc>
        <w:tc>
          <w:tcPr>
            <w:tcW w:w="1701" w:type="dxa"/>
            <w:tcMar>
              <w:top w:w="19" w:type="dxa"/>
              <w:left w:w="68" w:type="dxa"/>
              <w:bottom w:w="19" w:type="dxa"/>
              <w:right w:w="68" w:type="dxa"/>
            </w:tcMar>
            <w:vAlign w:val="center"/>
          </w:tcPr>
          <w:p w14:paraId="6B556120"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22,54%</w:t>
            </w:r>
          </w:p>
        </w:tc>
        <w:tc>
          <w:tcPr>
            <w:tcW w:w="2268" w:type="dxa"/>
            <w:tcMar>
              <w:top w:w="19" w:type="dxa"/>
              <w:left w:w="68" w:type="dxa"/>
              <w:bottom w:w="19" w:type="dxa"/>
              <w:right w:w="68" w:type="dxa"/>
            </w:tcMar>
            <w:vAlign w:val="center"/>
          </w:tcPr>
          <w:p w14:paraId="457C012F"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41464BF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22,54%</w:t>
            </w:r>
          </w:p>
        </w:tc>
        <w:tc>
          <w:tcPr>
            <w:tcW w:w="1559" w:type="dxa"/>
            <w:tcMar>
              <w:top w:w="19" w:type="dxa"/>
              <w:left w:w="68" w:type="dxa"/>
              <w:bottom w:w="19" w:type="dxa"/>
              <w:right w:w="68" w:type="dxa"/>
            </w:tcMar>
            <w:vAlign w:val="center"/>
          </w:tcPr>
          <w:p w14:paraId="40DCAE5A"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7B1EE89E" w14:textId="77777777" w:rsidTr="00F66C01">
        <w:tc>
          <w:tcPr>
            <w:tcW w:w="846" w:type="dxa"/>
            <w:tcMar>
              <w:top w:w="19" w:type="dxa"/>
              <w:left w:w="68" w:type="dxa"/>
              <w:bottom w:w="19" w:type="dxa"/>
              <w:right w:w="68" w:type="dxa"/>
            </w:tcMar>
            <w:vAlign w:val="center"/>
          </w:tcPr>
          <w:p w14:paraId="05DB5058"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2026</w:t>
            </w:r>
          </w:p>
        </w:tc>
        <w:tc>
          <w:tcPr>
            <w:tcW w:w="1417" w:type="dxa"/>
            <w:tcMar>
              <w:top w:w="19" w:type="dxa"/>
              <w:left w:w="68" w:type="dxa"/>
              <w:bottom w:w="19" w:type="dxa"/>
              <w:right w:w="68" w:type="dxa"/>
            </w:tcMar>
            <w:vAlign w:val="center"/>
          </w:tcPr>
          <w:p w14:paraId="49A6005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7,61%</w:t>
            </w:r>
          </w:p>
        </w:tc>
        <w:tc>
          <w:tcPr>
            <w:tcW w:w="1701" w:type="dxa"/>
            <w:tcMar>
              <w:top w:w="19" w:type="dxa"/>
              <w:left w:w="68" w:type="dxa"/>
              <w:bottom w:w="19" w:type="dxa"/>
              <w:right w:w="68" w:type="dxa"/>
            </w:tcMar>
            <w:vAlign w:val="center"/>
          </w:tcPr>
          <w:p w14:paraId="006797D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8,77%</w:t>
            </w:r>
          </w:p>
        </w:tc>
        <w:tc>
          <w:tcPr>
            <w:tcW w:w="2268" w:type="dxa"/>
            <w:tcMar>
              <w:top w:w="19" w:type="dxa"/>
              <w:left w:w="68" w:type="dxa"/>
              <w:bottom w:w="19" w:type="dxa"/>
              <w:right w:w="68" w:type="dxa"/>
            </w:tcMar>
            <w:vAlign w:val="center"/>
          </w:tcPr>
          <w:p w14:paraId="21390094"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22D7EFB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10,07%</w:t>
            </w:r>
          </w:p>
        </w:tc>
        <w:tc>
          <w:tcPr>
            <w:tcW w:w="1559" w:type="dxa"/>
            <w:tcMar>
              <w:top w:w="19" w:type="dxa"/>
              <w:left w:w="68" w:type="dxa"/>
              <w:bottom w:w="19" w:type="dxa"/>
              <w:right w:w="68" w:type="dxa"/>
            </w:tcMar>
            <w:vAlign w:val="center"/>
          </w:tcPr>
          <w:p w14:paraId="5113AE9F"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6A230B5D" w14:textId="77777777" w:rsidTr="00F66C01">
        <w:tc>
          <w:tcPr>
            <w:tcW w:w="846" w:type="dxa"/>
            <w:tcMar>
              <w:top w:w="19" w:type="dxa"/>
              <w:left w:w="68" w:type="dxa"/>
              <w:bottom w:w="19" w:type="dxa"/>
              <w:right w:w="68" w:type="dxa"/>
            </w:tcMar>
            <w:vAlign w:val="center"/>
          </w:tcPr>
          <w:p w14:paraId="6BCEF3F3"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2027</w:t>
            </w:r>
          </w:p>
        </w:tc>
        <w:tc>
          <w:tcPr>
            <w:tcW w:w="1417" w:type="dxa"/>
            <w:tcMar>
              <w:top w:w="19" w:type="dxa"/>
              <w:left w:w="68" w:type="dxa"/>
              <w:bottom w:w="19" w:type="dxa"/>
              <w:right w:w="68" w:type="dxa"/>
            </w:tcMar>
            <w:vAlign w:val="center"/>
          </w:tcPr>
          <w:p w14:paraId="7D71A98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8,43%</w:t>
            </w:r>
          </w:p>
        </w:tc>
        <w:tc>
          <w:tcPr>
            <w:tcW w:w="1701" w:type="dxa"/>
            <w:tcMar>
              <w:top w:w="19" w:type="dxa"/>
              <w:left w:w="68" w:type="dxa"/>
              <w:bottom w:w="19" w:type="dxa"/>
              <w:right w:w="68" w:type="dxa"/>
            </w:tcMar>
            <w:vAlign w:val="center"/>
          </w:tcPr>
          <w:p w14:paraId="0C81DB2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9,35%</w:t>
            </w:r>
          </w:p>
        </w:tc>
        <w:tc>
          <w:tcPr>
            <w:tcW w:w="2268" w:type="dxa"/>
            <w:tcMar>
              <w:top w:w="19" w:type="dxa"/>
              <w:left w:w="68" w:type="dxa"/>
              <w:bottom w:w="19" w:type="dxa"/>
              <w:right w:w="68" w:type="dxa"/>
            </w:tcMar>
            <w:vAlign w:val="center"/>
          </w:tcPr>
          <w:p w14:paraId="6CC0BCFB"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391EDF4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10,65%</w:t>
            </w:r>
          </w:p>
        </w:tc>
        <w:tc>
          <w:tcPr>
            <w:tcW w:w="1559" w:type="dxa"/>
            <w:tcMar>
              <w:top w:w="19" w:type="dxa"/>
              <w:left w:w="68" w:type="dxa"/>
              <w:bottom w:w="19" w:type="dxa"/>
              <w:right w:w="68" w:type="dxa"/>
            </w:tcMar>
            <w:vAlign w:val="center"/>
          </w:tcPr>
          <w:p w14:paraId="70683E18"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168ABE26" w14:textId="77777777" w:rsidTr="00F66C01">
        <w:tc>
          <w:tcPr>
            <w:tcW w:w="846" w:type="dxa"/>
            <w:tcMar>
              <w:top w:w="19" w:type="dxa"/>
              <w:left w:w="68" w:type="dxa"/>
              <w:bottom w:w="19" w:type="dxa"/>
              <w:right w:w="68" w:type="dxa"/>
            </w:tcMar>
            <w:vAlign w:val="center"/>
          </w:tcPr>
          <w:p w14:paraId="5D77D74F"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2028</w:t>
            </w:r>
          </w:p>
        </w:tc>
        <w:tc>
          <w:tcPr>
            <w:tcW w:w="1417" w:type="dxa"/>
            <w:tcMar>
              <w:top w:w="19" w:type="dxa"/>
              <w:left w:w="68" w:type="dxa"/>
              <w:bottom w:w="19" w:type="dxa"/>
              <w:right w:w="68" w:type="dxa"/>
            </w:tcMar>
            <w:vAlign w:val="center"/>
          </w:tcPr>
          <w:p w14:paraId="598BDA7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8,24%</w:t>
            </w:r>
          </w:p>
        </w:tc>
        <w:tc>
          <w:tcPr>
            <w:tcW w:w="1701" w:type="dxa"/>
            <w:tcMar>
              <w:top w:w="19" w:type="dxa"/>
              <w:left w:w="68" w:type="dxa"/>
              <w:bottom w:w="19" w:type="dxa"/>
              <w:right w:w="68" w:type="dxa"/>
            </w:tcMar>
            <w:vAlign w:val="center"/>
          </w:tcPr>
          <w:p w14:paraId="6548451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9,88%</w:t>
            </w:r>
          </w:p>
        </w:tc>
        <w:tc>
          <w:tcPr>
            <w:tcW w:w="2268" w:type="dxa"/>
            <w:tcMar>
              <w:top w:w="19" w:type="dxa"/>
              <w:left w:w="68" w:type="dxa"/>
              <w:bottom w:w="19" w:type="dxa"/>
              <w:right w:w="68" w:type="dxa"/>
            </w:tcMar>
            <w:vAlign w:val="center"/>
          </w:tcPr>
          <w:p w14:paraId="208E8E78"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17FC5DA6"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11,17%</w:t>
            </w:r>
          </w:p>
        </w:tc>
        <w:tc>
          <w:tcPr>
            <w:tcW w:w="1559" w:type="dxa"/>
            <w:tcMar>
              <w:top w:w="19" w:type="dxa"/>
              <w:left w:w="68" w:type="dxa"/>
              <w:bottom w:w="19" w:type="dxa"/>
              <w:right w:w="68" w:type="dxa"/>
            </w:tcMar>
            <w:vAlign w:val="center"/>
          </w:tcPr>
          <w:p w14:paraId="47A16ACB"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6632BA66" w14:textId="77777777" w:rsidTr="00F66C01">
        <w:tc>
          <w:tcPr>
            <w:tcW w:w="846" w:type="dxa"/>
            <w:tcMar>
              <w:top w:w="19" w:type="dxa"/>
              <w:left w:w="68" w:type="dxa"/>
              <w:bottom w:w="19" w:type="dxa"/>
              <w:right w:w="68" w:type="dxa"/>
            </w:tcMar>
            <w:vAlign w:val="center"/>
          </w:tcPr>
          <w:p w14:paraId="63AD6775"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2029</w:t>
            </w:r>
          </w:p>
        </w:tc>
        <w:tc>
          <w:tcPr>
            <w:tcW w:w="1417" w:type="dxa"/>
            <w:tcMar>
              <w:top w:w="19" w:type="dxa"/>
              <w:left w:w="68" w:type="dxa"/>
              <w:bottom w:w="19" w:type="dxa"/>
              <w:right w:w="68" w:type="dxa"/>
            </w:tcMar>
            <w:vAlign w:val="center"/>
          </w:tcPr>
          <w:p w14:paraId="0E66E16D"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8,15%</w:t>
            </w:r>
          </w:p>
        </w:tc>
        <w:tc>
          <w:tcPr>
            <w:tcW w:w="1701" w:type="dxa"/>
            <w:tcMar>
              <w:top w:w="19" w:type="dxa"/>
              <w:left w:w="68" w:type="dxa"/>
              <w:bottom w:w="19" w:type="dxa"/>
              <w:right w:w="68" w:type="dxa"/>
            </w:tcMar>
            <w:vAlign w:val="center"/>
          </w:tcPr>
          <w:p w14:paraId="1BE2D7F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11,43%</w:t>
            </w:r>
          </w:p>
        </w:tc>
        <w:tc>
          <w:tcPr>
            <w:tcW w:w="2268" w:type="dxa"/>
            <w:tcMar>
              <w:top w:w="19" w:type="dxa"/>
              <w:left w:w="68" w:type="dxa"/>
              <w:bottom w:w="19" w:type="dxa"/>
              <w:right w:w="68" w:type="dxa"/>
            </w:tcMar>
            <w:vAlign w:val="center"/>
          </w:tcPr>
          <w:p w14:paraId="688499AA"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4207F4A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11,43%</w:t>
            </w:r>
          </w:p>
        </w:tc>
        <w:tc>
          <w:tcPr>
            <w:tcW w:w="1559" w:type="dxa"/>
            <w:tcMar>
              <w:top w:w="19" w:type="dxa"/>
              <w:left w:w="68" w:type="dxa"/>
              <w:bottom w:w="19" w:type="dxa"/>
              <w:right w:w="68" w:type="dxa"/>
            </w:tcMar>
            <w:vAlign w:val="center"/>
          </w:tcPr>
          <w:p w14:paraId="4641D26F"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2DA457ED" w14:textId="77777777" w:rsidTr="00F66C01">
        <w:tc>
          <w:tcPr>
            <w:tcW w:w="846" w:type="dxa"/>
            <w:tcMar>
              <w:top w:w="19" w:type="dxa"/>
              <w:left w:w="68" w:type="dxa"/>
              <w:bottom w:w="19" w:type="dxa"/>
              <w:right w:w="68" w:type="dxa"/>
            </w:tcMar>
            <w:vAlign w:val="center"/>
          </w:tcPr>
          <w:p w14:paraId="4325BF3C"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2030</w:t>
            </w:r>
          </w:p>
        </w:tc>
        <w:tc>
          <w:tcPr>
            <w:tcW w:w="1417" w:type="dxa"/>
            <w:tcMar>
              <w:top w:w="19" w:type="dxa"/>
              <w:left w:w="68" w:type="dxa"/>
              <w:bottom w:w="19" w:type="dxa"/>
              <w:right w:w="68" w:type="dxa"/>
            </w:tcMar>
            <w:vAlign w:val="center"/>
          </w:tcPr>
          <w:p w14:paraId="1A26350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7,85%</w:t>
            </w:r>
          </w:p>
        </w:tc>
        <w:tc>
          <w:tcPr>
            <w:tcW w:w="1701" w:type="dxa"/>
            <w:tcMar>
              <w:top w:w="19" w:type="dxa"/>
              <w:left w:w="68" w:type="dxa"/>
              <w:bottom w:w="19" w:type="dxa"/>
              <w:right w:w="68" w:type="dxa"/>
            </w:tcMar>
            <w:vAlign w:val="center"/>
          </w:tcPr>
          <w:p w14:paraId="46CCBA96"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12,95%</w:t>
            </w:r>
          </w:p>
        </w:tc>
        <w:tc>
          <w:tcPr>
            <w:tcW w:w="2268" w:type="dxa"/>
            <w:tcMar>
              <w:top w:w="19" w:type="dxa"/>
              <w:left w:w="68" w:type="dxa"/>
              <w:bottom w:w="19" w:type="dxa"/>
              <w:right w:w="68" w:type="dxa"/>
            </w:tcMar>
            <w:vAlign w:val="center"/>
          </w:tcPr>
          <w:p w14:paraId="371EE80E"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37B9399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12,95%</w:t>
            </w:r>
          </w:p>
        </w:tc>
        <w:tc>
          <w:tcPr>
            <w:tcW w:w="1559" w:type="dxa"/>
            <w:tcMar>
              <w:top w:w="19" w:type="dxa"/>
              <w:left w:w="68" w:type="dxa"/>
              <w:bottom w:w="19" w:type="dxa"/>
              <w:right w:w="68" w:type="dxa"/>
            </w:tcMar>
            <w:vAlign w:val="center"/>
          </w:tcPr>
          <w:p w14:paraId="57E2AA19"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580D3195" w14:textId="77777777" w:rsidTr="00F66C01">
        <w:tc>
          <w:tcPr>
            <w:tcW w:w="846" w:type="dxa"/>
            <w:tcMar>
              <w:top w:w="19" w:type="dxa"/>
              <w:left w:w="68" w:type="dxa"/>
              <w:bottom w:w="19" w:type="dxa"/>
              <w:right w:w="68" w:type="dxa"/>
            </w:tcMar>
            <w:vAlign w:val="center"/>
          </w:tcPr>
          <w:p w14:paraId="14CDE695"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2031</w:t>
            </w:r>
          </w:p>
        </w:tc>
        <w:tc>
          <w:tcPr>
            <w:tcW w:w="1417" w:type="dxa"/>
            <w:tcMar>
              <w:top w:w="19" w:type="dxa"/>
              <w:left w:w="68" w:type="dxa"/>
              <w:bottom w:w="19" w:type="dxa"/>
              <w:right w:w="68" w:type="dxa"/>
            </w:tcMar>
            <w:vAlign w:val="center"/>
          </w:tcPr>
          <w:p w14:paraId="3A13A08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7,98%</w:t>
            </w:r>
          </w:p>
        </w:tc>
        <w:tc>
          <w:tcPr>
            <w:tcW w:w="1701" w:type="dxa"/>
            <w:tcMar>
              <w:top w:w="19" w:type="dxa"/>
              <w:left w:w="68" w:type="dxa"/>
              <w:bottom w:w="19" w:type="dxa"/>
              <w:right w:w="68" w:type="dxa"/>
            </w:tcMar>
            <w:vAlign w:val="center"/>
          </w:tcPr>
          <w:p w14:paraId="1E02DA1A"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14,22%</w:t>
            </w:r>
          </w:p>
        </w:tc>
        <w:tc>
          <w:tcPr>
            <w:tcW w:w="2268" w:type="dxa"/>
            <w:tcMar>
              <w:top w:w="19" w:type="dxa"/>
              <w:left w:w="68" w:type="dxa"/>
              <w:bottom w:w="19" w:type="dxa"/>
              <w:right w:w="68" w:type="dxa"/>
            </w:tcMar>
            <w:vAlign w:val="center"/>
          </w:tcPr>
          <w:p w14:paraId="6E75D69B"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39B6FD3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14,22%</w:t>
            </w:r>
          </w:p>
        </w:tc>
        <w:tc>
          <w:tcPr>
            <w:tcW w:w="1559" w:type="dxa"/>
            <w:tcMar>
              <w:top w:w="19" w:type="dxa"/>
              <w:left w:w="68" w:type="dxa"/>
              <w:bottom w:w="19" w:type="dxa"/>
              <w:right w:w="68" w:type="dxa"/>
            </w:tcMar>
            <w:vAlign w:val="center"/>
          </w:tcPr>
          <w:p w14:paraId="3C1DA344"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3EB59230" w14:textId="77777777" w:rsidTr="00F66C01">
        <w:tc>
          <w:tcPr>
            <w:tcW w:w="846" w:type="dxa"/>
            <w:tcMar>
              <w:top w:w="19" w:type="dxa"/>
              <w:left w:w="68" w:type="dxa"/>
              <w:bottom w:w="19" w:type="dxa"/>
              <w:right w:w="68" w:type="dxa"/>
            </w:tcMar>
            <w:vAlign w:val="center"/>
          </w:tcPr>
          <w:p w14:paraId="0D33FEB8"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2032</w:t>
            </w:r>
          </w:p>
        </w:tc>
        <w:tc>
          <w:tcPr>
            <w:tcW w:w="1417" w:type="dxa"/>
            <w:tcMar>
              <w:top w:w="19" w:type="dxa"/>
              <w:left w:w="68" w:type="dxa"/>
              <w:bottom w:w="19" w:type="dxa"/>
              <w:right w:w="68" w:type="dxa"/>
            </w:tcMar>
            <w:vAlign w:val="center"/>
          </w:tcPr>
          <w:p w14:paraId="1EBF874D"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6,15%</w:t>
            </w:r>
          </w:p>
        </w:tc>
        <w:tc>
          <w:tcPr>
            <w:tcW w:w="1701" w:type="dxa"/>
            <w:tcMar>
              <w:top w:w="19" w:type="dxa"/>
              <w:left w:w="68" w:type="dxa"/>
              <w:bottom w:w="19" w:type="dxa"/>
              <w:right w:w="68" w:type="dxa"/>
            </w:tcMar>
            <w:vAlign w:val="center"/>
          </w:tcPr>
          <w:p w14:paraId="34B66020"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15,11%</w:t>
            </w:r>
          </w:p>
        </w:tc>
        <w:tc>
          <w:tcPr>
            <w:tcW w:w="2268" w:type="dxa"/>
            <w:tcMar>
              <w:top w:w="19" w:type="dxa"/>
              <w:left w:w="68" w:type="dxa"/>
              <w:bottom w:w="19" w:type="dxa"/>
              <w:right w:w="68" w:type="dxa"/>
            </w:tcMar>
            <w:vAlign w:val="center"/>
          </w:tcPr>
          <w:p w14:paraId="53928C95"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38280B9E"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15,11%</w:t>
            </w:r>
          </w:p>
        </w:tc>
        <w:tc>
          <w:tcPr>
            <w:tcW w:w="1559" w:type="dxa"/>
            <w:tcMar>
              <w:top w:w="19" w:type="dxa"/>
              <w:left w:w="68" w:type="dxa"/>
              <w:bottom w:w="19" w:type="dxa"/>
              <w:right w:w="68" w:type="dxa"/>
            </w:tcMar>
            <w:vAlign w:val="center"/>
          </w:tcPr>
          <w:p w14:paraId="73527DEB"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0F36C589" w14:textId="77777777" w:rsidTr="00F66C01">
        <w:tc>
          <w:tcPr>
            <w:tcW w:w="846" w:type="dxa"/>
            <w:tcMar>
              <w:top w:w="19" w:type="dxa"/>
              <w:left w:w="68" w:type="dxa"/>
              <w:bottom w:w="19" w:type="dxa"/>
              <w:right w:w="68" w:type="dxa"/>
            </w:tcMar>
            <w:vAlign w:val="center"/>
          </w:tcPr>
          <w:p w14:paraId="56B611FB"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2033</w:t>
            </w:r>
          </w:p>
        </w:tc>
        <w:tc>
          <w:tcPr>
            <w:tcW w:w="1417" w:type="dxa"/>
            <w:tcMar>
              <w:top w:w="19" w:type="dxa"/>
              <w:left w:w="68" w:type="dxa"/>
              <w:bottom w:w="19" w:type="dxa"/>
              <w:right w:w="68" w:type="dxa"/>
            </w:tcMar>
            <w:vAlign w:val="center"/>
          </w:tcPr>
          <w:p w14:paraId="21DC9C28"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3,58%</w:t>
            </w:r>
          </w:p>
        </w:tc>
        <w:tc>
          <w:tcPr>
            <w:tcW w:w="1701" w:type="dxa"/>
            <w:tcMar>
              <w:top w:w="19" w:type="dxa"/>
              <w:left w:w="68" w:type="dxa"/>
              <w:bottom w:w="19" w:type="dxa"/>
              <w:right w:w="68" w:type="dxa"/>
            </w:tcMar>
            <w:vAlign w:val="center"/>
          </w:tcPr>
          <w:p w14:paraId="275F796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15,68%</w:t>
            </w:r>
          </w:p>
        </w:tc>
        <w:tc>
          <w:tcPr>
            <w:tcW w:w="2268" w:type="dxa"/>
            <w:tcMar>
              <w:top w:w="19" w:type="dxa"/>
              <w:left w:w="68" w:type="dxa"/>
              <w:bottom w:w="19" w:type="dxa"/>
              <w:right w:w="68" w:type="dxa"/>
            </w:tcMar>
            <w:vAlign w:val="center"/>
          </w:tcPr>
          <w:p w14:paraId="14C25511"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7E463A6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15,68%</w:t>
            </w:r>
          </w:p>
        </w:tc>
        <w:tc>
          <w:tcPr>
            <w:tcW w:w="1559" w:type="dxa"/>
            <w:tcMar>
              <w:top w:w="19" w:type="dxa"/>
              <w:left w:w="68" w:type="dxa"/>
              <w:bottom w:w="19" w:type="dxa"/>
              <w:right w:w="68" w:type="dxa"/>
            </w:tcMar>
            <w:vAlign w:val="center"/>
          </w:tcPr>
          <w:p w14:paraId="673C4BDA"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52AC4B59" w14:textId="77777777" w:rsidTr="00F66C01">
        <w:tc>
          <w:tcPr>
            <w:tcW w:w="846" w:type="dxa"/>
            <w:tcMar>
              <w:top w:w="19" w:type="dxa"/>
              <w:left w:w="68" w:type="dxa"/>
              <w:bottom w:w="19" w:type="dxa"/>
              <w:right w:w="68" w:type="dxa"/>
            </w:tcMar>
            <w:vAlign w:val="center"/>
          </w:tcPr>
          <w:p w14:paraId="4344DC5B"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2034</w:t>
            </w:r>
          </w:p>
        </w:tc>
        <w:tc>
          <w:tcPr>
            <w:tcW w:w="1417" w:type="dxa"/>
            <w:tcMar>
              <w:top w:w="19" w:type="dxa"/>
              <w:left w:w="68" w:type="dxa"/>
              <w:bottom w:w="19" w:type="dxa"/>
              <w:right w:w="68" w:type="dxa"/>
            </w:tcMar>
            <w:vAlign w:val="center"/>
          </w:tcPr>
          <w:p w14:paraId="43C662C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1,06%</w:t>
            </w:r>
          </w:p>
        </w:tc>
        <w:tc>
          <w:tcPr>
            <w:tcW w:w="1701" w:type="dxa"/>
            <w:tcMar>
              <w:top w:w="19" w:type="dxa"/>
              <w:left w:w="68" w:type="dxa"/>
              <w:bottom w:w="19" w:type="dxa"/>
              <w:right w:w="68" w:type="dxa"/>
            </w:tcMar>
            <w:vAlign w:val="center"/>
          </w:tcPr>
          <w:p w14:paraId="2CC75BD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15,95%</w:t>
            </w:r>
          </w:p>
        </w:tc>
        <w:tc>
          <w:tcPr>
            <w:tcW w:w="2268" w:type="dxa"/>
            <w:tcMar>
              <w:top w:w="19" w:type="dxa"/>
              <w:left w:w="68" w:type="dxa"/>
              <w:bottom w:w="19" w:type="dxa"/>
              <w:right w:w="68" w:type="dxa"/>
            </w:tcMar>
            <w:vAlign w:val="center"/>
          </w:tcPr>
          <w:p w14:paraId="771ACC6C"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5A21477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15,95%</w:t>
            </w:r>
          </w:p>
        </w:tc>
        <w:tc>
          <w:tcPr>
            <w:tcW w:w="1559" w:type="dxa"/>
            <w:tcMar>
              <w:top w:w="19" w:type="dxa"/>
              <w:left w:w="68" w:type="dxa"/>
              <w:bottom w:w="19" w:type="dxa"/>
              <w:right w:w="68" w:type="dxa"/>
            </w:tcMar>
            <w:vAlign w:val="center"/>
          </w:tcPr>
          <w:p w14:paraId="49BF805D"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7B3320C2" w14:textId="77777777" w:rsidTr="00F66C01">
        <w:tc>
          <w:tcPr>
            <w:tcW w:w="846" w:type="dxa"/>
            <w:tcMar>
              <w:top w:w="19" w:type="dxa"/>
              <w:left w:w="68" w:type="dxa"/>
              <w:bottom w:w="19" w:type="dxa"/>
              <w:right w:w="68" w:type="dxa"/>
            </w:tcMar>
            <w:vAlign w:val="center"/>
          </w:tcPr>
          <w:p w14:paraId="36D36DD3"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2035</w:t>
            </w:r>
          </w:p>
        </w:tc>
        <w:tc>
          <w:tcPr>
            <w:tcW w:w="1417" w:type="dxa"/>
            <w:tcMar>
              <w:top w:w="19" w:type="dxa"/>
              <w:left w:w="68" w:type="dxa"/>
              <w:bottom w:w="19" w:type="dxa"/>
              <w:right w:w="68" w:type="dxa"/>
            </w:tcMar>
            <w:vAlign w:val="center"/>
          </w:tcPr>
          <w:p w14:paraId="6828FEF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0,97%</w:t>
            </w:r>
          </w:p>
        </w:tc>
        <w:tc>
          <w:tcPr>
            <w:tcW w:w="1701" w:type="dxa"/>
            <w:tcMar>
              <w:top w:w="19" w:type="dxa"/>
              <w:left w:w="68" w:type="dxa"/>
              <w:bottom w:w="19" w:type="dxa"/>
              <w:right w:w="68" w:type="dxa"/>
            </w:tcMar>
            <w:vAlign w:val="center"/>
          </w:tcPr>
          <w:p w14:paraId="07CAE06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15,93%</w:t>
            </w:r>
          </w:p>
        </w:tc>
        <w:tc>
          <w:tcPr>
            <w:tcW w:w="2268" w:type="dxa"/>
            <w:tcMar>
              <w:top w:w="19" w:type="dxa"/>
              <w:left w:w="68" w:type="dxa"/>
              <w:bottom w:w="19" w:type="dxa"/>
              <w:right w:w="68" w:type="dxa"/>
            </w:tcMar>
            <w:vAlign w:val="center"/>
          </w:tcPr>
          <w:p w14:paraId="0D0F23D0"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18DDA0F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15,93%</w:t>
            </w:r>
          </w:p>
        </w:tc>
        <w:tc>
          <w:tcPr>
            <w:tcW w:w="1559" w:type="dxa"/>
            <w:tcMar>
              <w:top w:w="19" w:type="dxa"/>
              <w:left w:w="68" w:type="dxa"/>
              <w:bottom w:w="19" w:type="dxa"/>
              <w:right w:w="68" w:type="dxa"/>
            </w:tcMar>
            <w:vAlign w:val="center"/>
          </w:tcPr>
          <w:p w14:paraId="09757C6D"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r w:rsidR="00882C85" w:rsidRPr="00F66C01" w14:paraId="7EA955EE" w14:textId="77777777" w:rsidTr="00F66C01">
        <w:tc>
          <w:tcPr>
            <w:tcW w:w="846" w:type="dxa"/>
            <w:tcMar>
              <w:top w:w="19" w:type="dxa"/>
              <w:left w:w="68" w:type="dxa"/>
              <w:bottom w:w="19" w:type="dxa"/>
              <w:right w:w="68" w:type="dxa"/>
            </w:tcMar>
            <w:vAlign w:val="center"/>
          </w:tcPr>
          <w:p w14:paraId="737CB766"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2036</w:t>
            </w:r>
          </w:p>
        </w:tc>
        <w:tc>
          <w:tcPr>
            <w:tcW w:w="1417" w:type="dxa"/>
            <w:tcMar>
              <w:top w:w="19" w:type="dxa"/>
              <w:left w:w="68" w:type="dxa"/>
              <w:bottom w:w="19" w:type="dxa"/>
              <w:right w:w="68" w:type="dxa"/>
            </w:tcMar>
            <w:vAlign w:val="center"/>
          </w:tcPr>
          <w:p w14:paraId="1294A6E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0,89%</w:t>
            </w:r>
          </w:p>
        </w:tc>
        <w:tc>
          <w:tcPr>
            <w:tcW w:w="1701" w:type="dxa"/>
            <w:tcMar>
              <w:top w:w="19" w:type="dxa"/>
              <w:left w:w="68" w:type="dxa"/>
              <w:bottom w:w="19" w:type="dxa"/>
              <w:right w:w="68" w:type="dxa"/>
            </w:tcMar>
            <w:vAlign w:val="center"/>
          </w:tcPr>
          <w:p w14:paraId="6BD31C6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15,90%</w:t>
            </w:r>
          </w:p>
        </w:tc>
        <w:tc>
          <w:tcPr>
            <w:tcW w:w="2268" w:type="dxa"/>
            <w:tcMar>
              <w:top w:w="19" w:type="dxa"/>
              <w:left w:w="68" w:type="dxa"/>
              <w:bottom w:w="19" w:type="dxa"/>
              <w:right w:w="68" w:type="dxa"/>
            </w:tcMar>
            <w:vAlign w:val="center"/>
          </w:tcPr>
          <w:p w14:paraId="1CF6196D"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c>
          <w:tcPr>
            <w:tcW w:w="2127" w:type="dxa"/>
            <w:tcMar>
              <w:top w:w="19" w:type="dxa"/>
              <w:left w:w="68" w:type="dxa"/>
              <w:bottom w:w="19" w:type="dxa"/>
              <w:right w:w="68" w:type="dxa"/>
            </w:tcMar>
            <w:vAlign w:val="center"/>
          </w:tcPr>
          <w:p w14:paraId="283A3B72"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15,90%</w:t>
            </w:r>
          </w:p>
        </w:tc>
        <w:tc>
          <w:tcPr>
            <w:tcW w:w="1559" w:type="dxa"/>
            <w:tcMar>
              <w:top w:w="19" w:type="dxa"/>
              <w:left w:w="68" w:type="dxa"/>
              <w:bottom w:w="19" w:type="dxa"/>
              <w:right w:w="68" w:type="dxa"/>
            </w:tcMar>
            <w:vAlign w:val="center"/>
          </w:tcPr>
          <w:p w14:paraId="5D075DE1" w14:textId="77777777" w:rsidR="00882C85" w:rsidRPr="00F66C01" w:rsidRDefault="00882C85" w:rsidP="006D4FA6">
            <w:pPr>
              <w:pStyle w:val="TableCell"/>
              <w:widowControl/>
              <w:jc w:val="center"/>
              <w:rPr>
                <w:rFonts w:ascii="Times New Roman" w:hAnsi="Times New Roman" w:cs="Times New Roman"/>
                <w:sz w:val="16"/>
                <w:szCs w:val="16"/>
              </w:rPr>
            </w:pPr>
            <w:r w:rsidRPr="00F66C01">
              <w:rPr>
                <w:rFonts w:ascii="Times New Roman" w:hAnsi="Times New Roman" w:cs="Times New Roman"/>
                <w:sz w:val="16"/>
                <w:szCs w:val="16"/>
              </w:rPr>
              <w:t>TAK</w:t>
            </w:r>
          </w:p>
        </w:tc>
      </w:tr>
    </w:tbl>
    <w:p w14:paraId="3B7A89B0" w14:textId="77777777" w:rsidR="00F66C01" w:rsidRDefault="00882C85" w:rsidP="00621733">
      <w:pPr>
        <w:spacing w:after="0" w:line="360" w:lineRule="auto"/>
        <w:jc w:val="both"/>
        <w:rPr>
          <w:rFonts w:cs="Times New Roman"/>
          <w:szCs w:val="20"/>
        </w:rPr>
      </w:pPr>
      <w:r w:rsidRPr="002D0AEF">
        <w:rPr>
          <w:rFonts w:cs="Times New Roman"/>
          <w:szCs w:val="20"/>
        </w:rPr>
        <w:t xml:space="preserve">Wg ostatniej zmiany WPF podjętej w 2022 r. Gmina Szprotawa spełniała relację, o której mowa w art. 243 ust. 1 ustawy o finansach publicznych. Spełnienie dotyczyło zarówno relacji obliczonej na podstawie planu na dzień 30.09.2021 jak </w:t>
      </w:r>
      <w:r w:rsidR="00F66C01">
        <w:rPr>
          <w:rFonts w:cs="Times New Roman"/>
          <w:szCs w:val="20"/>
        </w:rPr>
        <w:t xml:space="preserve"> </w:t>
      </w:r>
    </w:p>
    <w:p w14:paraId="69C033EB" w14:textId="3D59DCDB" w:rsidR="00882C85" w:rsidRPr="002D0AEF" w:rsidRDefault="00882C85" w:rsidP="00621733">
      <w:pPr>
        <w:spacing w:after="0" w:line="360" w:lineRule="auto"/>
        <w:jc w:val="both"/>
        <w:rPr>
          <w:rFonts w:cs="Times New Roman"/>
          <w:szCs w:val="20"/>
        </w:rPr>
      </w:pPr>
      <w:r w:rsidRPr="002D0AEF">
        <w:rPr>
          <w:rFonts w:cs="Times New Roman"/>
          <w:szCs w:val="20"/>
        </w:rPr>
        <w:t>i w oparciu o kolumnę „2021 przewidywane wykonanie”.</w:t>
      </w:r>
      <w:r w:rsidR="00F66C01">
        <w:rPr>
          <w:rFonts w:cs="Times New Roman"/>
          <w:szCs w:val="20"/>
        </w:rPr>
        <w:t xml:space="preserve"> </w:t>
      </w:r>
      <w:r w:rsidRPr="002D0AEF">
        <w:rPr>
          <w:rFonts w:cs="Times New Roman"/>
          <w:szCs w:val="20"/>
        </w:rPr>
        <w:t>Fakt, że wynik budżetu bieżącego Gminy Szprotawa został zrealizowany na poziomie wyższym niż planowano, wpłynie na poprawę wskaźnika z art. 243 ustawy o finansach publicznych od 2023 roku.</w:t>
      </w:r>
    </w:p>
    <w:p w14:paraId="0D94A4A7" w14:textId="77777777" w:rsidR="00882C85" w:rsidRPr="00F66C01" w:rsidRDefault="00882C85" w:rsidP="00621733">
      <w:pPr>
        <w:pStyle w:val="Nagwek1"/>
        <w:numPr>
          <w:ilvl w:val="0"/>
          <w:numId w:val="0"/>
        </w:numPr>
        <w:spacing w:before="120" w:after="160" w:line="360" w:lineRule="auto"/>
        <w:jc w:val="both"/>
        <w:rPr>
          <w:rFonts w:ascii="Times New Roman" w:hAnsi="Times New Roman" w:cs="Times New Roman"/>
          <w:color w:val="auto"/>
          <w:sz w:val="20"/>
          <w:szCs w:val="20"/>
        </w:rPr>
      </w:pPr>
      <w:r w:rsidRPr="00F66C01">
        <w:rPr>
          <w:rFonts w:ascii="Times New Roman" w:hAnsi="Times New Roman" w:cs="Times New Roman"/>
          <w:color w:val="auto"/>
          <w:sz w:val="20"/>
          <w:szCs w:val="20"/>
        </w:rPr>
        <w:t>9. Finansowanie programów, projektów i zadań realizowanych z udziałem środków, o których mowa w art. 5 ust. 1 pkt 2 i 3 ustawy</w:t>
      </w:r>
    </w:p>
    <w:p w14:paraId="7B5E8B7C" w14:textId="77777777" w:rsidR="00F66C01" w:rsidRDefault="00882C85" w:rsidP="00621733">
      <w:pPr>
        <w:spacing w:line="360" w:lineRule="auto"/>
        <w:jc w:val="both"/>
        <w:rPr>
          <w:rFonts w:cs="Times New Roman"/>
          <w:szCs w:val="20"/>
        </w:rPr>
      </w:pPr>
      <w:r w:rsidRPr="002D0AEF">
        <w:rPr>
          <w:rFonts w:cs="Times New Roman"/>
          <w:szCs w:val="20"/>
        </w:rPr>
        <w:t xml:space="preserve">W tabeli poniżej przedstawiono szczegółową informację na temat realizacji dochodów i wydatków z udziałem środków, </w:t>
      </w:r>
      <w:r w:rsidR="00F66C01">
        <w:rPr>
          <w:rFonts w:cs="Times New Roman"/>
          <w:szCs w:val="20"/>
        </w:rPr>
        <w:t xml:space="preserve"> </w:t>
      </w:r>
    </w:p>
    <w:p w14:paraId="1A7D4BD3" w14:textId="29A007F8" w:rsidR="00882C85" w:rsidRPr="002D0AEF" w:rsidRDefault="00882C85" w:rsidP="00621733">
      <w:pPr>
        <w:spacing w:line="360" w:lineRule="auto"/>
        <w:jc w:val="both"/>
        <w:rPr>
          <w:rFonts w:cs="Times New Roman"/>
          <w:szCs w:val="20"/>
        </w:rPr>
      </w:pPr>
      <w:r w:rsidRPr="002D0AEF">
        <w:rPr>
          <w:rFonts w:cs="Times New Roman"/>
          <w:szCs w:val="20"/>
        </w:rPr>
        <w:t>o których mowa w art. 5 ust. 1 pkt 2 i 3 ustawy o finansach publicznych.</w:t>
      </w:r>
    </w:p>
    <w:p w14:paraId="5553BA30" w14:textId="1A63A60A" w:rsidR="00F66C01" w:rsidRPr="002D0AEF" w:rsidRDefault="00882C85" w:rsidP="00882C85">
      <w:pPr>
        <w:pStyle w:val="TableCaption"/>
        <w:keepNext/>
        <w:widowControl/>
        <w:rPr>
          <w:rFonts w:ascii="Times New Roman" w:hAnsi="Times New Roman" w:cs="Times New Roman"/>
          <w:b/>
          <w:bCs w:val="0"/>
          <w:sz w:val="20"/>
        </w:rPr>
      </w:pPr>
      <w:r w:rsidRPr="002D0AEF">
        <w:rPr>
          <w:rFonts w:ascii="Times New Roman" w:hAnsi="Times New Roman" w:cs="Times New Roman"/>
          <w:b/>
          <w:bCs w:val="0"/>
          <w:sz w:val="20"/>
        </w:rPr>
        <w:t>Tabela 6. Wykonanie środków unijnych Gminy Szprotawa w układzie WPF w 2022 roku</w:t>
      </w:r>
    </w:p>
    <w:tbl>
      <w:tblPr>
        <w:tblStyle w:val="Tabela-Prosty1"/>
        <w:tblW w:w="9918" w:type="dxa"/>
        <w:tblLayout w:type="fixed"/>
        <w:tblLook w:val="04A0" w:firstRow="1" w:lastRow="0" w:firstColumn="1" w:lastColumn="0" w:noHBand="0" w:noVBand="1"/>
      </w:tblPr>
      <w:tblGrid>
        <w:gridCol w:w="421"/>
        <w:gridCol w:w="2835"/>
        <w:gridCol w:w="1559"/>
        <w:gridCol w:w="1417"/>
        <w:gridCol w:w="1418"/>
        <w:gridCol w:w="1134"/>
        <w:gridCol w:w="1134"/>
      </w:tblGrid>
      <w:tr w:rsidR="00882C85" w:rsidRPr="00F66C01" w14:paraId="606CB201" w14:textId="77777777" w:rsidTr="00F66C01">
        <w:trPr>
          <w:tblHeader/>
        </w:trPr>
        <w:tc>
          <w:tcPr>
            <w:tcW w:w="421" w:type="dxa"/>
            <w:tcMar>
              <w:top w:w="19" w:type="dxa"/>
              <w:left w:w="68" w:type="dxa"/>
              <w:bottom w:w="19" w:type="dxa"/>
              <w:right w:w="68" w:type="dxa"/>
            </w:tcMar>
            <w:vAlign w:val="center"/>
          </w:tcPr>
          <w:p w14:paraId="50FC6650"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Lp.</w:t>
            </w:r>
          </w:p>
        </w:tc>
        <w:tc>
          <w:tcPr>
            <w:tcW w:w="2835" w:type="dxa"/>
            <w:tcMar>
              <w:top w:w="19" w:type="dxa"/>
              <w:left w:w="68" w:type="dxa"/>
              <w:bottom w:w="19" w:type="dxa"/>
              <w:right w:w="68" w:type="dxa"/>
            </w:tcMar>
            <w:vAlign w:val="center"/>
          </w:tcPr>
          <w:p w14:paraId="7DEDF409"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Wyszczególnienie</w:t>
            </w:r>
          </w:p>
        </w:tc>
        <w:tc>
          <w:tcPr>
            <w:tcW w:w="1559" w:type="dxa"/>
            <w:tcMar>
              <w:top w:w="19" w:type="dxa"/>
              <w:left w:w="68" w:type="dxa"/>
              <w:bottom w:w="19" w:type="dxa"/>
              <w:right w:w="68" w:type="dxa"/>
            </w:tcMar>
            <w:vAlign w:val="center"/>
          </w:tcPr>
          <w:p w14:paraId="2CB7E978"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planowane wg uchwały WPF</w:t>
            </w:r>
          </w:p>
        </w:tc>
        <w:tc>
          <w:tcPr>
            <w:tcW w:w="1417" w:type="dxa"/>
            <w:tcMar>
              <w:top w:w="19" w:type="dxa"/>
              <w:left w:w="68" w:type="dxa"/>
              <w:bottom w:w="19" w:type="dxa"/>
              <w:right w:w="68" w:type="dxa"/>
            </w:tcMar>
            <w:vAlign w:val="center"/>
          </w:tcPr>
          <w:p w14:paraId="26845F29"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planowane wg ostatniej zmiany WPF</w:t>
            </w:r>
          </w:p>
        </w:tc>
        <w:tc>
          <w:tcPr>
            <w:tcW w:w="1418" w:type="dxa"/>
            <w:tcMar>
              <w:top w:w="19" w:type="dxa"/>
              <w:left w:w="68" w:type="dxa"/>
              <w:bottom w:w="19" w:type="dxa"/>
              <w:right w:w="68" w:type="dxa"/>
            </w:tcMar>
            <w:vAlign w:val="center"/>
          </w:tcPr>
          <w:p w14:paraId="3F437512"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planowane na dzień 31.12.2022</w:t>
            </w:r>
          </w:p>
        </w:tc>
        <w:tc>
          <w:tcPr>
            <w:tcW w:w="1134" w:type="dxa"/>
            <w:tcMar>
              <w:top w:w="19" w:type="dxa"/>
              <w:left w:w="68" w:type="dxa"/>
              <w:bottom w:w="19" w:type="dxa"/>
              <w:right w:w="68" w:type="dxa"/>
            </w:tcMar>
            <w:vAlign w:val="center"/>
          </w:tcPr>
          <w:p w14:paraId="19EF10D4"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Wartości wykonane</w:t>
            </w:r>
          </w:p>
        </w:tc>
        <w:tc>
          <w:tcPr>
            <w:tcW w:w="1134" w:type="dxa"/>
            <w:tcMar>
              <w:top w:w="19" w:type="dxa"/>
              <w:left w:w="68" w:type="dxa"/>
              <w:bottom w:w="19" w:type="dxa"/>
              <w:right w:w="68" w:type="dxa"/>
            </w:tcMar>
            <w:vAlign w:val="center"/>
          </w:tcPr>
          <w:p w14:paraId="03654DF7" w14:textId="77777777" w:rsidR="00882C85" w:rsidRPr="00F66C01" w:rsidRDefault="00882C85" w:rsidP="006D4FA6">
            <w:pPr>
              <w:pStyle w:val="TableHeading"/>
              <w:widowControl/>
              <w:jc w:val="center"/>
              <w:rPr>
                <w:rFonts w:ascii="Times New Roman" w:hAnsi="Times New Roman" w:cs="Times New Roman"/>
                <w:b/>
                <w:bCs w:val="0"/>
                <w:sz w:val="16"/>
                <w:szCs w:val="16"/>
              </w:rPr>
            </w:pPr>
            <w:r w:rsidRPr="00F66C01">
              <w:rPr>
                <w:rFonts w:ascii="Times New Roman" w:hAnsi="Times New Roman" w:cs="Times New Roman"/>
                <w:b/>
                <w:bCs w:val="0"/>
                <w:sz w:val="16"/>
                <w:szCs w:val="16"/>
              </w:rPr>
              <w:t>Wykonanie wartości planowanych</w:t>
            </w:r>
          </w:p>
        </w:tc>
      </w:tr>
      <w:tr w:rsidR="00882C85" w:rsidRPr="00F66C01" w14:paraId="3D37B8C6" w14:textId="77777777" w:rsidTr="00F66C01">
        <w:tc>
          <w:tcPr>
            <w:tcW w:w="421" w:type="dxa"/>
            <w:tcMar>
              <w:top w:w="19" w:type="dxa"/>
              <w:left w:w="68" w:type="dxa"/>
              <w:bottom w:w="19" w:type="dxa"/>
              <w:right w:w="68" w:type="dxa"/>
            </w:tcMar>
            <w:vAlign w:val="center"/>
          </w:tcPr>
          <w:p w14:paraId="44F5AFD2"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9.1</w:t>
            </w:r>
          </w:p>
        </w:tc>
        <w:tc>
          <w:tcPr>
            <w:tcW w:w="2835" w:type="dxa"/>
            <w:tcMar>
              <w:top w:w="19" w:type="dxa"/>
              <w:left w:w="68" w:type="dxa"/>
              <w:bottom w:w="19" w:type="dxa"/>
              <w:right w:w="68" w:type="dxa"/>
            </w:tcMar>
            <w:vAlign w:val="center"/>
          </w:tcPr>
          <w:p w14:paraId="2066F4DE"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Dochody bieżące na programy, projekty lub zadania finansowe z udziałem środków, o których mowa w art. 5 ust. 1 pkt 2 i 3 ustawy</w:t>
            </w:r>
          </w:p>
        </w:tc>
        <w:tc>
          <w:tcPr>
            <w:tcW w:w="1559" w:type="dxa"/>
            <w:tcMar>
              <w:top w:w="19" w:type="dxa"/>
              <w:left w:w="68" w:type="dxa"/>
              <w:bottom w:w="19" w:type="dxa"/>
              <w:right w:w="68" w:type="dxa"/>
            </w:tcMar>
            <w:vAlign w:val="center"/>
          </w:tcPr>
          <w:p w14:paraId="28CC998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645 750,00</w:t>
            </w:r>
          </w:p>
        </w:tc>
        <w:tc>
          <w:tcPr>
            <w:tcW w:w="1417" w:type="dxa"/>
            <w:tcMar>
              <w:top w:w="19" w:type="dxa"/>
              <w:left w:w="68" w:type="dxa"/>
              <w:bottom w:w="19" w:type="dxa"/>
              <w:right w:w="68" w:type="dxa"/>
            </w:tcMar>
            <w:vAlign w:val="center"/>
          </w:tcPr>
          <w:p w14:paraId="4C29ADD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3 132 548,03</w:t>
            </w:r>
          </w:p>
        </w:tc>
        <w:tc>
          <w:tcPr>
            <w:tcW w:w="1418" w:type="dxa"/>
            <w:tcMar>
              <w:top w:w="19" w:type="dxa"/>
              <w:left w:w="68" w:type="dxa"/>
              <w:bottom w:w="19" w:type="dxa"/>
              <w:right w:w="68" w:type="dxa"/>
            </w:tcMar>
            <w:vAlign w:val="center"/>
          </w:tcPr>
          <w:p w14:paraId="75FE47D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3 132 548,03</w:t>
            </w:r>
          </w:p>
        </w:tc>
        <w:tc>
          <w:tcPr>
            <w:tcW w:w="1134" w:type="dxa"/>
            <w:tcMar>
              <w:top w:w="19" w:type="dxa"/>
              <w:left w:w="68" w:type="dxa"/>
              <w:bottom w:w="19" w:type="dxa"/>
              <w:right w:w="68" w:type="dxa"/>
            </w:tcMar>
            <w:vAlign w:val="center"/>
          </w:tcPr>
          <w:p w14:paraId="3716512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3 686 765,76</w:t>
            </w:r>
          </w:p>
        </w:tc>
        <w:tc>
          <w:tcPr>
            <w:tcW w:w="1134" w:type="dxa"/>
            <w:tcMar>
              <w:top w:w="19" w:type="dxa"/>
              <w:left w:w="68" w:type="dxa"/>
              <w:bottom w:w="19" w:type="dxa"/>
              <w:right w:w="68" w:type="dxa"/>
            </w:tcMar>
            <w:vAlign w:val="center"/>
          </w:tcPr>
          <w:p w14:paraId="6E3332F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117,69%</w:t>
            </w:r>
          </w:p>
        </w:tc>
      </w:tr>
      <w:tr w:rsidR="00882C85" w:rsidRPr="00F66C01" w14:paraId="3E02BE1D" w14:textId="77777777" w:rsidTr="00F66C01">
        <w:tc>
          <w:tcPr>
            <w:tcW w:w="421" w:type="dxa"/>
            <w:tcMar>
              <w:top w:w="19" w:type="dxa"/>
              <w:left w:w="68" w:type="dxa"/>
              <w:bottom w:w="19" w:type="dxa"/>
              <w:right w:w="68" w:type="dxa"/>
            </w:tcMar>
            <w:vAlign w:val="center"/>
          </w:tcPr>
          <w:p w14:paraId="1DB86BDC"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9.1.1</w:t>
            </w:r>
          </w:p>
        </w:tc>
        <w:tc>
          <w:tcPr>
            <w:tcW w:w="2835" w:type="dxa"/>
            <w:tcMar>
              <w:top w:w="19" w:type="dxa"/>
              <w:left w:w="68" w:type="dxa"/>
              <w:bottom w:w="19" w:type="dxa"/>
              <w:right w:w="68" w:type="dxa"/>
            </w:tcMar>
            <w:vAlign w:val="center"/>
          </w:tcPr>
          <w:p w14:paraId="470E87ED"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Dotacje i środki o charakterze bieżącym na realizację programu, projektu lub zadania finansowanego z udziałem środków, o których mowa w art. 5 ust. 1 pkt 2 ustawy, w tym:</w:t>
            </w:r>
          </w:p>
        </w:tc>
        <w:tc>
          <w:tcPr>
            <w:tcW w:w="1559" w:type="dxa"/>
            <w:tcMar>
              <w:top w:w="19" w:type="dxa"/>
              <w:left w:w="68" w:type="dxa"/>
              <w:bottom w:w="19" w:type="dxa"/>
              <w:right w:w="68" w:type="dxa"/>
            </w:tcMar>
            <w:vAlign w:val="center"/>
          </w:tcPr>
          <w:p w14:paraId="138160F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645 750,00</w:t>
            </w:r>
          </w:p>
        </w:tc>
        <w:tc>
          <w:tcPr>
            <w:tcW w:w="1417" w:type="dxa"/>
            <w:tcMar>
              <w:top w:w="19" w:type="dxa"/>
              <w:left w:w="68" w:type="dxa"/>
              <w:bottom w:w="19" w:type="dxa"/>
              <w:right w:w="68" w:type="dxa"/>
            </w:tcMar>
            <w:vAlign w:val="center"/>
          </w:tcPr>
          <w:p w14:paraId="6572DE9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3 132 548,03</w:t>
            </w:r>
          </w:p>
        </w:tc>
        <w:tc>
          <w:tcPr>
            <w:tcW w:w="1418" w:type="dxa"/>
            <w:tcMar>
              <w:top w:w="19" w:type="dxa"/>
              <w:left w:w="68" w:type="dxa"/>
              <w:bottom w:w="19" w:type="dxa"/>
              <w:right w:w="68" w:type="dxa"/>
            </w:tcMar>
            <w:vAlign w:val="center"/>
          </w:tcPr>
          <w:p w14:paraId="02D148E8"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3 132 548,03</w:t>
            </w:r>
          </w:p>
        </w:tc>
        <w:tc>
          <w:tcPr>
            <w:tcW w:w="1134" w:type="dxa"/>
            <w:tcMar>
              <w:top w:w="19" w:type="dxa"/>
              <w:left w:w="68" w:type="dxa"/>
              <w:bottom w:w="19" w:type="dxa"/>
              <w:right w:w="68" w:type="dxa"/>
            </w:tcMar>
            <w:vAlign w:val="center"/>
          </w:tcPr>
          <w:p w14:paraId="31E692C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3 686 765,76</w:t>
            </w:r>
          </w:p>
        </w:tc>
        <w:tc>
          <w:tcPr>
            <w:tcW w:w="1134" w:type="dxa"/>
            <w:tcMar>
              <w:top w:w="19" w:type="dxa"/>
              <w:left w:w="68" w:type="dxa"/>
              <w:bottom w:w="19" w:type="dxa"/>
              <w:right w:w="68" w:type="dxa"/>
            </w:tcMar>
            <w:vAlign w:val="center"/>
          </w:tcPr>
          <w:p w14:paraId="759A5D8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117,69%</w:t>
            </w:r>
          </w:p>
        </w:tc>
      </w:tr>
      <w:tr w:rsidR="00882C85" w:rsidRPr="00F66C01" w14:paraId="5274E992" w14:textId="77777777" w:rsidTr="00F66C01">
        <w:tc>
          <w:tcPr>
            <w:tcW w:w="421" w:type="dxa"/>
            <w:tcMar>
              <w:top w:w="19" w:type="dxa"/>
              <w:left w:w="68" w:type="dxa"/>
              <w:bottom w:w="19" w:type="dxa"/>
              <w:right w:w="68" w:type="dxa"/>
            </w:tcMar>
            <w:vAlign w:val="center"/>
          </w:tcPr>
          <w:p w14:paraId="0A442FB0"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lastRenderedPageBreak/>
              <w:t>9.1.1.1</w:t>
            </w:r>
          </w:p>
        </w:tc>
        <w:tc>
          <w:tcPr>
            <w:tcW w:w="2835" w:type="dxa"/>
            <w:tcMar>
              <w:top w:w="19" w:type="dxa"/>
              <w:left w:w="68" w:type="dxa"/>
              <w:bottom w:w="19" w:type="dxa"/>
              <w:right w:w="68" w:type="dxa"/>
            </w:tcMar>
            <w:vAlign w:val="center"/>
          </w:tcPr>
          <w:p w14:paraId="74E61B8C"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środki określone w art. 5 ust. 1 pkt 2 ustawy</w:t>
            </w:r>
          </w:p>
        </w:tc>
        <w:tc>
          <w:tcPr>
            <w:tcW w:w="1559" w:type="dxa"/>
            <w:tcMar>
              <w:top w:w="19" w:type="dxa"/>
              <w:left w:w="68" w:type="dxa"/>
              <w:bottom w:w="19" w:type="dxa"/>
              <w:right w:w="68" w:type="dxa"/>
            </w:tcMar>
            <w:vAlign w:val="center"/>
          </w:tcPr>
          <w:p w14:paraId="3ABBB4E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645 750,00</w:t>
            </w:r>
          </w:p>
        </w:tc>
        <w:tc>
          <w:tcPr>
            <w:tcW w:w="1417" w:type="dxa"/>
            <w:tcMar>
              <w:top w:w="19" w:type="dxa"/>
              <w:left w:w="68" w:type="dxa"/>
              <w:bottom w:w="19" w:type="dxa"/>
              <w:right w:w="68" w:type="dxa"/>
            </w:tcMar>
            <w:vAlign w:val="center"/>
          </w:tcPr>
          <w:p w14:paraId="4E18FE0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3 075 548,03</w:t>
            </w:r>
          </w:p>
        </w:tc>
        <w:tc>
          <w:tcPr>
            <w:tcW w:w="1418" w:type="dxa"/>
            <w:tcMar>
              <w:top w:w="19" w:type="dxa"/>
              <w:left w:w="68" w:type="dxa"/>
              <w:bottom w:w="19" w:type="dxa"/>
              <w:right w:w="68" w:type="dxa"/>
            </w:tcMar>
            <w:vAlign w:val="center"/>
          </w:tcPr>
          <w:p w14:paraId="2FD63E2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3 075 548,03</w:t>
            </w:r>
          </w:p>
        </w:tc>
        <w:tc>
          <w:tcPr>
            <w:tcW w:w="1134" w:type="dxa"/>
            <w:tcMar>
              <w:top w:w="19" w:type="dxa"/>
              <w:left w:w="68" w:type="dxa"/>
              <w:bottom w:w="19" w:type="dxa"/>
              <w:right w:w="68" w:type="dxa"/>
            </w:tcMar>
            <w:vAlign w:val="center"/>
          </w:tcPr>
          <w:p w14:paraId="491ABE9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3 629 765,76</w:t>
            </w:r>
          </w:p>
        </w:tc>
        <w:tc>
          <w:tcPr>
            <w:tcW w:w="1134" w:type="dxa"/>
            <w:tcMar>
              <w:top w:w="19" w:type="dxa"/>
              <w:left w:w="68" w:type="dxa"/>
              <w:bottom w:w="19" w:type="dxa"/>
              <w:right w:w="68" w:type="dxa"/>
            </w:tcMar>
            <w:vAlign w:val="center"/>
          </w:tcPr>
          <w:p w14:paraId="220FC7E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118,02%</w:t>
            </w:r>
          </w:p>
        </w:tc>
      </w:tr>
      <w:tr w:rsidR="00882C85" w:rsidRPr="00F66C01" w14:paraId="41BC1A08" w14:textId="77777777" w:rsidTr="00F66C01">
        <w:tc>
          <w:tcPr>
            <w:tcW w:w="421" w:type="dxa"/>
            <w:tcMar>
              <w:top w:w="19" w:type="dxa"/>
              <w:left w:w="68" w:type="dxa"/>
              <w:bottom w:w="19" w:type="dxa"/>
              <w:right w:w="68" w:type="dxa"/>
            </w:tcMar>
            <w:vAlign w:val="center"/>
          </w:tcPr>
          <w:p w14:paraId="6A315B28"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9.2</w:t>
            </w:r>
          </w:p>
        </w:tc>
        <w:tc>
          <w:tcPr>
            <w:tcW w:w="2835" w:type="dxa"/>
            <w:tcMar>
              <w:top w:w="19" w:type="dxa"/>
              <w:left w:w="68" w:type="dxa"/>
              <w:bottom w:w="19" w:type="dxa"/>
              <w:right w:w="68" w:type="dxa"/>
            </w:tcMar>
            <w:vAlign w:val="center"/>
          </w:tcPr>
          <w:p w14:paraId="0282F490"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Dochody majątkowe na programy, projekty lub zadania finansowe z udziałem środków, o których mowa w art. 5 ust. 1 pkt 2 i 3 ustawy</w:t>
            </w:r>
          </w:p>
        </w:tc>
        <w:tc>
          <w:tcPr>
            <w:tcW w:w="1559" w:type="dxa"/>
            <w:tcMar>
              <w:top w:w="19" w:type="dxa"/>
              <w:left w:w="68" w:type="dxa"/>
              <w:bottom w:w="19" w:type="dxa"/>
              <w:right w:w="68" w:type="dxa"/>
            </w:tcMar>
            <w:vAlign w:val="center"/>
          </w:tcPr>
          <w:p w14:paraId="74ECE26B"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7 602 270,00</w:t>
            </w:r>
          </w:p>
        </w:tc>
        <w:tc>
          <w:tcPr>
            <w:tcW w:w="1417" w:type="dxa"/>
            <w:tcMar>
              <w:top w:w="19" w:type="dxa"/>
              <w:left w:w="68" w:type="dxa"/>
              <w:bottom w:w="19" w:type="dxa"/>
              <w:right w:w="68" w:type="dxa"/>
            </w:tcMar>
            <w:vAlign w:val="center"/>
          </w:tcPr>
          <w:p w14:paraId="3EB7263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8 609 270,00</w:t>
            </w:r>
          </w:p>
        </w:tc>
        <w:tc>
          <w:tcPr>
            <w:tcW w:w="1418" w:type="dxa"/>
            <w:tcMar>
              <w:top w:w="19" w:type="dxa"/>
              <w:left w:w="68" w:type="dxa"/>
              <w:bottom w:w="19" w:type="dxa"/>
              <w:right w:w="68" w:type="dxa"/>
            </w:tcMar>
            <w:vAlign w:val="center"/>
          </w:tcPr>
          <w:p w14:paraId="13423326"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8 609 270,00</w:t>
            </w:r>
          </w:p>
        </w:tc>
        <w:tc>
          <w:tcPr>
            <w:tcW w:w="1134" w:type="dxa"/>
            <w:tcMar>
              <w:top w:w="19" w:type="dxa"/>
              <w:left w:w="68" w:type="dxa"/>
              <w:bottom w:w="19" w:type="dxa"/>
              <w:right w:w="68" w:type="dxa"/>
            </w:tcMar>
            <w:vAlign w:val="center"/>
          </w:tcPr>
          <w:p w14:paraId="6DB0F57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464 894,02</w:t>
            </w:r>
          </w:p>
        </w:tc>
        <w:tc>
          <w:tcPr>
            <w:tcW w:w="1134" w:type="dxa"/>
            <w:tcMar>
              <w:top w:w="19" w:type="dxa"/>
              <w:left w:w="68" w:type="dxa"/>
              <w:bottom w:w="19" w:type="dxa"/>
              <w:right w:w="68" w:type="dxa"/>
            </w:tcMar>
            <w:vAlign w:val="center"/>
          </w:tcPr>
          <w:p w14:paraId="38C6E7E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5,40%</w:t>
            </w:r>
          </w:p>
        </w:tc>
      </w:tr>
      <w:tr w:rsidR="00882C85" w:rsidRPr="00F66C01" w14:paraId="7B4815CA" w14:textId="77777777" w:rsidTr="00F66C01">
        <w:tc>
          <w:tcPr>
            <w:tcW w:w="421" w:type="dxa"/>
            <w:tcMar>
              <w:top w:w="19" w:type="dxa"/>
              <w:left w:w="68" w:type="dxa"/>
              <w:bottom w:w="19" w:type="dxa"/>
              <w:right w:w="68" w:type="dxa"/>
            </w:tcMar>
            <w:vAlign w:val="center"/>
          </w:tcPr>
          <w:p w14:paraId="683F81D1"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9.2.1</w:t>
            </w:r>
          </w:p>
        </w:tc>
        <w:tc>
          <w:tcPr>
            <w:tcW w:w="2835" w:type="dxa"/>
            <w:tcMar>
              <w:top w:w="19" w:type="dxa"/>
              <w:left w:w="68" w:type="dxa"/>
              <w:bottom w:w="19" w:type="dxa"/>
              <w:right w:w="68" w:type="dxa"/>
            </w:tcMar>
            <w:vAlign w:val="center"/>
          </w:tcPr>
          <w:p w14:paraId="676411C1"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Dochody majątkowe na programy, projekty lub zadania finansowe z udziałem środków, o których mowa w art. 5 ust. 1 pkt 2 ustawy, w tym:</w:t>
            </w:r>
          </w:p>
        </w:tc>
        <w:tc>
          <w:tcPr>
            <w:tcW w:w="1559" w:type="dxa"/>
            <w:tcMar>
              <w:top w:w="19" w:type="dxa"/>
              <w:left w:w="68" w:type="dxa"/>
              <w:bottom w:w="19" w:type="dxa"/>
              <w:right w:w="68" w:type="dxa"/>
            </w:tcMar>
            <w:vAlign w:val="center"/>
          </w:tcPr>
          <w:p w14:paraId="050A095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7 602 270,00</w:t>
            </w:r>
          </w:p>
        </w:tc>
        <w:tc>
          <w:tcPr>
            <w:tcW w:w="1417" w:type="dxa"/>
            <w:tcMar>
              <w:top w:w="19" w:type="dxa"/>
              <w:left w:w="68" w:type="dxa"/>
              <w:bottom w:w="19" w:type="dxa"/>
              <w:right w:w="68" w:type="dxa"/>
            </w:tcMar>
            <w:vAlign w:val="center"/>
          </w:tcPr>
          <w:p w14:paraId="6D15C5A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8 609 270,00</w:t>
            </w:r>
          </w:p>
        </w:tc>
        <w:tc>
          <w:tcPr>
            <w:tcW w:w="1418" w:type="dxa"/>
            <w:tcMar>
              <w:top w:w="19" w:type="dxa"/>
              <w:left w:w="68" w:type="dxa"/>
              <w:bottom w:w="19" w:type="dxa"/>
              <w:right w:w="68" w:type="dxa"/>
            </w:tcMar>
            <w:vAlign w:val="center"/>
          </w:tcPr>
          <w:p w14:paraId="774C1FC2"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8 609 270,00</w:t>
            </w:r>
          </w:p>
        </w:tc>
        <w:tc>
          <w:tcPr>
            <w:tcW w:w="1134" w:type="dxa"/>
            <w:tcMar>
              <w:top w:w="19" w:type="dxa"/>
              <w:left w:w="68" w:type="dxa"/>
              <w:bottom w:w="19" w:type="dxa"/>
              <w:right w:w="68" w:type="dxa"/>
            </w:tcMar>
            <w:vAlign w:val="center"/>
          </w:tcPr>
          <w:p w14:paraId="3E6B46FE"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464 894,02</w:t>
            </w:r>
          </w:p>
        </w:tc>
        <w:tc>
          <w:tcPr>
            <w:tcW w:w="1134" w:type="dxa"/>
            <w:tcMar>
              <w:top w:w="19" w:type="dxa"/>
              <w:left w:w="68" w:type="dxa"/>
              <w:bottom w:w="19" w:type="dxa"/>
              <w:right w:w="68" w:type="dxa"/>
            </w:tcMar>
            <w:vAlign w:val="center"/>
          </w:tcPr>
          <w:p w14:paraId="348F5F4E"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5,40%</w:t>
            </w:r>
          </w:p>
        </w:tc>
      </w:tr>
      <w:tr w:rsidR="00882C85" w:rsidRPr="00F66C01" w14:paraId="393A50D5" w14:textId="77777777" w:rsidTr="00F66C01">
        <w:tc>
          <w:tcPr>
            <w:tcW w:w="421" w:type="dxa"/>
            <w:tcMar>
              <w:top w:w="19" w:type="dxa"/>
              <w:left w:w="68" w:type="dxa"/>
              <w:bottom w:w="19" w:type="dxa"/>
              <w:right w:w="68" w:type="dxa"/>
            </w:tcMar>
            <w:vAlign w:val="center"/>
          </w:tcPr>
          <w:p w14:paraId="1778DA26"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9.2.1.1</w:t>
            </w:r>
          </w:p>
        </w:tc>
        <w:tc>
          <w:tcPr>
            <w:tcW w:w="2835" w:type="dxa"/>
            <w:tcMar>
              <w:top w:w="19" w:type="dxa"/>
              <w:left w:w="68" w:type="dxa"/>
              <w:bottom w:w="19" w:type="dxa"/>
              <w:right w:w="68" w:type="dxa"/>
            </w:tcMar>
            <w:vAlign w:val="center"/>
          </w:tcPr>
          <w:p w14:paraId="1255AFB6"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środki określone w art. 5 ust. 1 pkt 2 ustawy</w:t>
            </w:r>
          </w:p>
        </w:tc>
        <w:tc>
          <w:tcPr>
            <w:tcW w:w="1559" w:type="dxa"/>
            <w:tcMar>
              <w:top w:w="19" w:type="dxa"/>
              <w:left w:w="68" w:type="dxa"/>
              <w:bottom w:w="19" w:type="dxa"/>
              <w:right w:w="68" w:type="dxa"/>
            </w:tcMar>
            <w:vAlign w:val="center"/>
          </w:tcPr>
          <w:p w14:paraId="7C428CAA"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7 602 270,00</w:t>
            </w:r>
          </w:p>
        </w:tc>
        <w:tc>
          <w:tcPr>
            <w:tcW w:w="1417" w:type="dxa"/>
            <w:tcMar>
              <w:top w:w="19" w:type="dxa"/>
              <w:left w:w="68" w:type="dxa"/>
              <w:bottom w:w="19" w:type="dxa"/>
              <w:right w:w="68" w:type="dxa"/>
            </w:tcMar>
            <w:vAlign w:val="center"/>
          </w:tcPr>
          <w:p w14:paraId="201B54C3"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8 609 270,00</w:t>
            </w:r>
          </w:p>
        </w:tc>
        <w:tc>
          <w:tcPr>
            <w:tcW w:w="1418" w:type="dxa"/>
            <w:tcMar>
              <w:top w:w="19" w:type="dxa"/>
              <w:left w:w="68" w:type="dxa"/>
              <w:bottom w:w="19" w:type="dxa"/>
              <w:right w:w="68" w:type="dxa"/>
            </w:tcMar>
            <w:vAlign w:val="center"/>
          </w:tcPr>
          <w:p w14:paraId="538F922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8 609 270,00</w:t>
            </w:r>
          </w:p>
        </w:tc>
        <w:tc>
          <w:tcPr>
            <w:tcW w:w="1134" w:type="dxa"/>
            <w:tcMar>
              <w:top w:w="19" w:type="dxa"/>
              <w:left w:w="68" w:type="dxa"/>
              <w:bottom w:w="19" w:type="dxa"/>
              <w:right w:w="68" w:type="dxa"/>
            </w:tcMar>
            <w:vAlign w:val="center"/>
          </w:tcPr>
          <w:p w14:paraId="45E7EAA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464 894,02</w:t>
            </w:r>
          </w:p>
        </w:tc>
        <w:tc>
          <w:tcPr>
            <w:tcW w:w="1134" w:type="dxa"/>
            <w:tcMar>
              <w:top w:w="19" w:type="dxa"/>
              <w:left w:w="68" w:type="dxa"/>
              <w:bottom w:w="19" w:type="dxa"/>
              <w:right w:w="68" w:type="dxa"/>
            </w:tcMar>
            <w:vAlign w:val="center"/>
          </w:tcPr>
          <w:p w14:paraId="6D21800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5,40%</w:t>
            </w:r>
          </w:p>
        </w:tc>
      </w:tr>
      <w:tr w:rsidR="00882C85" w:rsidRPr="00F66C01" w14:paraId="170D9577" w14:textId="77777777" w:rsidTr="00F66C01">
        <w:tc>
          <w:tcPr>
            <w:tcW w:w="421" w:type="dxa"/>
            <w:tcMar>
              <w:top w:w="19" w:type="dxa"/>
              <w:left w:w="68" w:type="dxa"/>
              <w:bottom w:w="19" w:type="dxa"/>
              <w:right w:w="68" w:type="dxa"/>
            </w:tcMar>
            <w:vAlign w:val="center"/>
          </w:tcPr>
          <w:p w14:paraId="0D3BDA9E"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9.3</w:t>
            </w:r>
          </w:p>
        </w:tc>
        <w:tc>
          <w:tcPr>
            <w:tcW w:w="2835" w:type="dxa"/>
            <w:tcMar>
              <w:top w:w="19" w:type="dxa"/>
              <w:left w:w="68" w:type="dxa"/>
              <w:bottom w:w="19" w:type="dxa"/>
              <w:right w:w="68" w:type="dxa"/>
            </w:tcMar>
            <w:vAlign w:val="center"/>
          </w:tcPr>
          <w:p w14:paraId="4C3E8DB4"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Wydatki bieżące na programy, projekty lub zadania finansowe z udziałem środków, o których mowa w art. 5 ust. 1 pkt 2 i 3 ustawy</w:t>
            </w:r>
          </w:p>
        </w:tc>
        <w:tc>
          <w:tcPr>
            <w:tcW w:w="1559" w:type="dxa"/>
            <w:tcMar>
              <w:top w:w="19" w:type="dxa"/>
              <w:left w:w="68" w:type="dxa"/>
              <w:bottom w:w="19" w:type="dxa"/>
              <w:right w:w="68" w:type="dxa"/>
            </w:tcMar>
            <w:vAlign w:val="center"/>
          </w:tcPr>
          <w:p w14:paraId="16CF15F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1 344 406,99</w:t>
            </w:r>
          </w:p>
        </w:tc>
        <w:tc>
          <w:tcPr>
            <w:tcW w:w="1417" w:type="dxa"/>
            <w:tcMar>
              <w:top w:w="19" w:type="dxa"/>
              <w:left w:w="68" w:type="dxa"/>
              <w:bottom w:w="19" w:type="dxa"/>
              <w:right w:w="68" w:type="dxa"/>
            </w:tcMar>
            <w:vAlign w:val="center"/>
          </w:tcPr>
          <w:p w14:paraId="218AB44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3 832 995,97</w:t>
            </w:r>
          </w:p>
        </w:tc>
        <w:tc>
          <w:tcPr>
            <w:tcW w:w="1418" w:type="dxa"/>
            <w:tcMar>
              <w:top w:w="19" w:type="dxa"/>
              <w:left w:w="68" w:type="dxa"/>
              <w:bottom w:w="19" w:type="dxa"/>
              <w:right w:w="68" w:type="dxa"/>
            </w:tcMar>
            <w:vAlign w:val="center"/>
          </w:tcPr>
          <w:p w14:paraId="61337BF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3 832 995,97</w:t>
            </w:r>
          </w:p>
        </w:tc>
        <w:tc>
          <w:tcPr>
            <w:tcW w:w="1134" w:type="dxa"/>
            <w:tcMar>
              <w:top w:w="19" w:type="dxa"/>
              <w:left w:w="68" w:type="dxa"/>
              <w:bottom w:w="19" w:type="dxa"/>
              <w:right w:w="68" w:type="dxa"/>
            </w:tcMar>
            <w:vAlign w:val="center"/>
          </w:tcPr>
          <w:p w14:paraId="0F284B1E"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3 386 870,31</w:t>
            </w:r>
          </w:p>
        </w:tc>
        <w:tc>
          <w:tcPr>
            <w:tcW w:w="1134" w:type="dxa"/>
            <w:tcMar>
              <w:top w:w="19" w:type="dxa"/>
              <w:left w:w="68" w:type="dxa"/>
              <w:bottom w:w="19" w:type="dxa"/>
              <w:right w:w="68" w:type="dxa"/>
            </w:tcMar>
            <w:vAlign w:val="center"/>
          </w:tcPr>
          <w:p w14:paraId="17D665D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88,36%</w:t>
            </w:r>
          </w:p>
        </w:tc>
      </w:tr>
      <w:tr w:rsidR="00882C85" w:rsidRPr="00F66C01" w14:paraId="6AD83526" w14:textId="77777777" w:rsidTr="00F66C01">
        <w:tc>
          <w:tcPr>
            <w:tcW w:w="421" w:type="dxa"/>
            <w:tcMar>
              <w:top w:w="19" w:type="dxa"/>
              <w:left w:w="68" w:type="dxa"/>
              <w:bottom w:w="19" w:type="dxa"/>
              <w:right w:w="68" w:type="dxa"/>
            </w:tcMar>
            <w:vAlign w:val="center"/>
          </w:tcPr>
          <w:p w14:paraId="7F2BBE15"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9.3.1</w:t>
            </w:r>
          </w:p>
        </w:tc>
        <w:tc>
          <w:tcPr>
            <w:tcW w:w="2835" w:type="dxa"/>
            <w:tcMar>
              <w:top w:w="19" w:type="dxa"/>
              <w:left w:w="68" w:type="dxa"/>
              <w:bottom w:w="19" w:type="dxa"/>
              <w:right w:w="68" w:type="dxa"/>
            </w:tcMar>
            <w:vAlign w:val="center"/>
          </w:tcPr>
          <w:p w14:paraId="4C283340"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Wydatki bieżące na programy, projekty lub zadania finansowe z udziałem środków, o których mowa w art. 5 ust. 1 pkt 2 ustawy, w tym:</w:t>
            </w:r>
          </w:p>
        </w:tc>
        <w:tc>
          <w:tcPr>
            <w:tcW w:w="1559" w:type="dxa"/>
            <w:tcMar>
              <w:top w:w="19" w:type="dxa"/>
              <w:left w:w="68" w:type="dxa"/>
              <w:bottom w:w="19" w:type="dxa"/>
              <w:right w:w="68" w:type="dxa"/>
            </w:tcMar>
            <w:vAlign w:val="center"/>
          </w:tcPr>
          <w:p w14:paraId="3D42EF66"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1 344 406,99</w:t>
            </w:r>
          </w:p>
        </w:tc>
        <w:tc>
          <w:tcPr>
            <w:tcW w:w="1417" w:type="dxa"/>
            <w:tcMar>
              <w:top w:w="19" w:type="dxa"/>
              <w:left w:w="68" w:type="dxa"/>
              <w:bottom w:w="19" w:type="dxa"/>
              <w:right w:w="68" w:type="dxa"/>
            </w:tcMar>
            <w:vAlign w:val="center"/>
          </w:tcPr>
          <w:p w14:paraId="4BE6EB0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3 832 995,97</w:t>
            </w:r>
          </w:p>
        </w:tc>
        <w:tc>
          <w:tcPr>
            <w:tcW w:w="1418" w:type="dxa"/>
            <w:tcMar>
              <w:top w:w="19" w:type="dxa"/>
              <w:left w:w="68" w:type="dxa"/>
              <w:bottom w:w="19" w:type="dxa"/>
              <w:right w:w="68" w:type="dxa"/>
            </w:tcMar>
            <w:vAlign w:val="center"/>
          </w:tcPr>
          <w:p w14:paraId="74D3569D"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3 832 995,97</w:t>
            </w:r>
          </w:p>
        </w:tc>
        <w:tc>
          <w:tcPr>
            <w:tcW w:w="1134" w:type="dxa"/>
            <w:tcMar>
              <w:top w:w="19" w:type="dxa"/>
              <w:left w:w="68" w:type="dxa"/>
              <w:bottom w:w="19" w:type="dxa"/>
              <w:right w:w="68" w:type="dxa"/>
            </w:tcMar>
            <w:vAlign w:val="center"/>
          </w:tcPr>
          <w:p w14:paraId="6AAEB48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3 386 870,31</w:t>
            </w:r>
          </w:p>
        </w:tc>
        <w:tc>
          <w:tcPr>
            <w:tcW w:w="1134" w:type="dxa"/>
            <w:tcMar>
              <w:top w:w="19" w:type="dxa"/>
              <w:left w:w="68" w:type="dxa"/>
              <w:bottom w:w="19" w:type="dxa"/>
              <w:right w:w="68" w:type="dxa"/>
            </w:tcMar>
            <w:vAlign w:val="center"/>
          </w:tcPr>
          <w:p w14:paraId="4B5083A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88,36%</w:t>
            </w:r>
          </w:p>
        </w:tc>
      </w:tr>
      <w:tr w:rsidR="00882C85" w:rsidRPr="00F66C01" w14:paraId="13699FD9" w14:textId="77777777" w:rsidTr="00F66C01">
        <w:tc>
          <w:tcPr>
            <w:tcW w:w="421" w:type="dxa"/>
            <w:tcMar>
              <w:top w:w="19" w:type="dxa"/>
              <w:left w:w="68" w:type="dxa"/>
              <w:bottom w:w="19" w:type="dxa"/>
              <w:right w:w="68" w:type="dxa"/>
            </w:tcMar>
            <w:vAlign w:val="center"/>
          </w:tcPr>
          <w:p w14:paraId="037BE094"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9.3.1.1</w:t>
            </w:r>
          </w:p>
        </w:tc>
        <w:tc>
          <w:tcPr>
            <w:tcW w:w="2835" w:type="dxa"/>
            <w:tcMar>
              <w:top w:w="19" w:type="dxa"/>
              <w:left w:w="68" w:type="dxa"/>
              <w:bottom w:w="19" w:type="dxa"/>
              <w:right w:w="68" w:type="dxa"/>
            </w:tcMar>
            <w:vAlign w:val="center"/>
          </w:tcPr>
          <w:p w14:paraId="4263454A"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finansowane środkami określonymi w art. 5 ust. 1 pkt 2 ustawy</w:t>
            </w:r>
          </w:p>
        </w:tc>
        <w:tc>
          <w:tcPr>
            <w:tcW w:w="1559" w:type="dxa"/>
            <w:tcMar>
              <w:top w:w="19" w:type="dxa"/>
              <w:left w:w="68" w:type="dxa"/>
              <w:bottom w:w="19" w:type="dxa"/>
              <w:right w:w="68" w:type="dxa"/>
            </w:tcMar>
            <w:vAlign w:val="center"/>
          </w:tcPr>
          <w:p w14:paraId="7565F235"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711 900,38</w:t>
            </w:r>
          </w:p>
        </w:tc>
        <w:tc>
          <w:tcPr>
            <w:tcW w:w="1417" w:type="dxa"/>
            <w:tcMar>
              <w:top w:w="19" w:type="dxa"/>
              <w:left w:w="68" w:type="dxa"/>
              <w:bottom w:w="19" w:type="dxa"/>
              <w:right w:w="68" w:type="dxa"/>
            </w:tcMar>
            <w:vAlign w:val="center"/>
          </w:tcPr>
          <w:p w14:paraId="6309E2A6"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3 577 468,06</w:t>
            </w:r>
          </w:p>
        </w:tc>
        <w:tc>
          <w:tcPr>
            <w:tcW w:w="1418" w:type="dxa"/>
            <w:tcMar>
              <w:top w:w="19" w:type="dxa"/>
              <w:left w:w="68" w:type="dxa"/>
              <w:bottom w:w="19" w:type="dxa"/>
              <w:right w:w="68" w:type="dxa"/>
            </w:tcMar>
            <w:vAlign w:val="center"/>
          </w:tcPr>
          <w:p w14:paraId="0D48DCD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3 577 468,06</w:t>
            </w:r>
          </w:p>
        </w:tc>
        <w:tc>
          <w:tcPr>
            <w:tcW w:w="1134" w:type="dxa"/>
            <w:tcMar>
              <w:top w:w="19" w:type="dxa"/>
              <w:left w:w="68" w:type="dxa"/>
              <w:bottom w:w="19" w:type="dxa"/>
              <w:right w:w="68" w:type="dxa"/>
            </w:tcMar>
            <w:vAlign w:val="center"/>
          </w:tcPr>
          <w:p w14:paraId="3F4CD21D"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3 200 874,94</w:t>
            </w:r>
          </w:p>
        </w:tc>
        <w:tc>
          <w:tcPr>
            <w:tcW w:w="1134" w:type="dxa"/>
            <w:tcMar>
              <w:top w:w="19" w:type="dxa"/>
              <w:left w:w="68" w:type="dxa"/>
              <w:bottom w:w="19" w:type="dxa"/>
              <w:right w:w="68" w:type="dxa"/>
            </w:tcMar>
            <w:vAlign w:val="center"/>
          </w:tcPr>
          <w:p w14:paraId="01256A3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89,47%</w:t>
            </w:r>
          </w:p>
        </w:tc>
      </w:tr>
      <w:tr w:rsidR="00882C85" w:rsidRPr="00F66C01" w14:paraId="425BDAC2" w14:textId="77777777" w:rsidTr="00F66C01">
        <w:tc>
          <w:tcPr>
            <w:tcW w:w="421" w:type="dxa"/>
            <w:tcMar>
              <w:top w:w="19" w:type="dxa"/>
              <w:left w:w="68" w:type="dxa"/>
              <w:bottom w:w="19" w:type="dxa"/>
              <w:right w:w="68" w:type="dxa"/>
            </w:tcMar>
            <w:vAlign w:val="center"/>
          </w:tcPr>
          <w:p w14:paraId="5625FAB5"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9.4</w:t>
            </w:r>
          </w:p>
        </w:tc>
        <w:tc>
          <w:tcPr>
            <w:tcW w:w="2835" w:type="dxa"/>
            <w:tcMar>
              <w:top w:w="19" w:type="dxa"/>
              <w:left w:w="68" w:type="dxa"/>
              <w:bottom w:w="19" w:type="dxa"/>
              <w:right w:w="68" w:type="dxa"/>
            </w:tcMar>
            <w:vAlign w:val="center"/>
          </w:tcPr>
          <w:p w14:paraId="0A0FE3E9"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Wydatki majątkowe na programy, projekty lub zadania finansowe z udziałem środków, o których mowa w art. 5 ust. 1 pkt 2 i 3 ustawy</w:t>
            </w:r>
          </w:p>
        </w:tc>
        <w:tc>
          <w:tcPr>
            <w:tcW w:w="1559" w:type="dxa"/>
            <w:tcMar>
              <w:top w:w="19" w:type="dxa"/>
              <w:left w:w="68" w:type="dxa"/>
              <w:bottom w:w="19" w:type="dxa"/>
              <w:right w:w="68" w:type="dxa"/>
            </w:tcMar>
            <w:vAlign w:val="center"/>
          </w:tcPr>
          <w:p w14:paraId="1EA71DE4"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12 101 443,73</w:t>
            </w:r>
          </w:p>
        </w:tc>
        <w:tc>
          <w:tcPr>
            <w:tcW w:w="1417" w:type="dxa"/>
            <w:tcMar>
              <w:top w:w="19" w:type="dxa"/>
              <w:left w:w="68" w:type="dxa"/>
              <w:bottom w:w="19" w:type="dxa"/>
              <w:right w:w="68" w:type="dxa"/>
            </w:tcMar>
            <w:vAlign w:val="center"/>
          </w:tcPr>
          <w:p w14:paraId="0C3268CE"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13 686 712,48</w:t>
            </w:r>
          </w:p>
        </w:tc>
        <w:tc>
          <w:tcPr>
            <w:tcW w:w="1418" w:type="dxa"/>
            <w:tcMar>
              <w:top w:w="19" w:type="dxa"/>
              <w:left w:w="68" w:type="dxa"/>
              <w:bottom w:w="19" w:type="dxa"/>
              <w:right w:w="68" w:type="dxa"/>
            </w:tcMar>
            <w:vAlign w:val="center"/>
          </w:tcPr>
          <w:p w14:paraId="04EB6A6D"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13 686 712,48</w:t>
            </w:r>
          </w:p>
        </w:tc>
        <w:tc>
          <w:tcPr>
            <w:tcW w:w="1134" w:type="dxa"/>
            <w:tcMar>
              <w:top w:w="19" w:type="dxa"/>
              <w:left w:w="68" w:type="dxa"/>
              <w:bottom w:w="19" w:type="dxa"/>
              <w:right w:w="68" w:type="dxa"/>
            </w:tcMar>
            <w:vAlign w:val="center"/>
          </w:tcPr>
          <w:p w14:paraId="565E84EE"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5 901 502,94</w:t>
            </w:r>
          </w:p>
        </w:tc>
        <w:tc>
          <w:tcPr>
            <w:tcW w:w="1134" w:type="dxa"/>
            <w:tcMar>
              <w:top w:w="19" w:type="dxa"/>
              <w:left w:w="68" w:type="dxa"/>
              <w:bottom w:w="19" w:type="dxa"/>
              <w:right w:w="68" w:type="dxa"/>
            </w:tcMar>
            <w:vAlign w:val="center"/>
          </w:tcPr>
          <w:p w14:paraId="031E742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43,12%</w:t>
            </w:r>
          </w:p>
        </w:tc>
      </w:tr>
      <w:tr w:rsidR="00882C85" w:rsidRPr="00F66C01" w14:paraId="41BDEBF3" w14:textId="77777777" w:rsidTr="00F66C01">
        <w:tc>
          <w:tcPr>
            <w:tcW w:w="421" w:type="dxa"/>
            <w:tcMar>
              <w:top w:w="19" w:type="dxa"/>
              <w:left w:w="68" w:type="dxa"/>
              <w:bottom w:w="19" w:type="dxa"/>
              <w:right w:w="68" w:type="dxa"/>
            </w:tcMar>
            <w:vAlign w:val="center"/>
          </w:tcPr>
          <w:p w14:paraId="58E41A58"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9.4.1</w:t>
            </w:r>
          </w:p>
        </w:tc>
        <w:tc>
          <w:tcPr>
            <w:tcW w:w="2835" w:type="dxa"/>
            <w:tcMar>
              <w:top w:w="19" w:type="dxa"/>
              <w:left w:w="68" w:type="dxa"/>
              <w:bottom w:w="19" w:type="dxa"/>
              <w:right w:w="68" w:type="dxa"/>
            </w:tcMar>
            <w:vAlign w:val="center"/>
          </w:tcPr>
          <w:p w14:paraId="41D398F5"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Wydatki majątkowe na programy, projekty lub zadania finansowe z udziałem środków, o których mowa w art. 5 ust. 1 pkt 2 ustawy, w tym:</w:t>
            </w:r>
          </w:p>
        </w:tc>
        <w:tc>
          <w:tcPr>
            <w:tcW w:w="1559" w:type="dxa"/>
            <w:tcMar>
              <w:top w:w="19" w:type="dxa"/>
              <w:left w:w="68" w:type="dxa"/>
              <w:bottom w:w="19" w:type="dxa"/>
              <w:right w:w="68" w:type="dxa"/>
            </w:tcMar>
            <w:vAlign w:val="center"/>
          </w:tcPr>
          <w:p w14:paraId="6D9FB390"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12 101 443,73</w:t>
            </w:r>
          </w:p>
        </w:tc>
        <w:tc>
          <w:tcPr>
            <w:tcW w:w="1417" w:type="dxa"/>
            <w:tcMar>
              <w:top w:w="19" w:type="dxa"/>
              <w:left w:w="68" w:type="dxa"/>
              <w:bottom w:w="19" w:type="dxa"/>
              <w:right w:w="68" w:type="dxa"/>
            </w:tcMar>
            <w:vAlign w:val="center"/>
          </w:tcPr>
          <w:p w14:paraId="22B87CD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13 686 712,48</w:t>
            </w:r>
          </w:p>
        </w:tc>
        <w:tc>
          <w:tcPr>
            <w:tcW w:w="1418" w:type="dxa"/>
            <w:tcMar>
              <w:top w:w="19" w:type="dxa"/>
              <w:left w:w="68" w:type="dxa"/>
              <w:bottom w:w="19" w:type="dxa"/>
              <w:right w:w="68" w:type="dxa"/>
            </w:tcMar>
            <w:vAlign w:val="center"/>
          </w:tcPr>
          <w:p w14:paraId="1A9B3DAC"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13 686 712,48</w:t>
            </w:r>
          </w:p>
        </w:tc>
        <w:tc>
          <w:tcPr>
            <w:tcW w:w="1134" w:type="dxa"/>
            <w:tcMar>
              <w:top w:w="19" w:type="dxa"/>
              <w:left w:w="68" w:type="dxa"/>
              <w:bottom w:w="19" w:type="dxa"/>
              <w:right w:w="68" w:type="dxa"/>
            </w:tcMar>
            <w:vAlign w:val="center"/>
          </w:tcPr>
          <w:p w14:paraId="5099ADF9"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5 901 502,94</w:t>
            </w:r>
          </w:p>
        </w:tc>
        <w:tc>
          <w:tcPr>
            <w:tcW w:w="1134" w:type="dxa"/>
            <w:tcMar>
              <w:top w:w="19" w:type="dxa"/>
              <w:left w:w="68" w:type="dxa"/>
              <w:bottom w:w="19" w:type="dxa"/>
              <w:right w:w="68" w:type="dxa"/>
            </w:tcMar>
            <w:vAlign w:val="center"/>
          </w:tcPr>
          <w:p w14:paraId="32B4160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43,12%</w:t>
            </w:r>
          </w:p>
        </w:tc>
      </w:tr>
      <w:tr w:rsidR="00882C85" w:rsidRPr="00F66C01" w14:paraId="66839701" w14:textId="77777777" w:rsidTr="00F66C01">
        <w:tc>
          <w:tcPr>
            <w:tcW w:w="421" w:type="dxa"/>
            <w:tcMar>
              <w:top w:w="19" w:type="dxa"/>
              <w:left w:w="68" w:type="dxa"/>
              <w:bottom w:w="19" w:type="dxa"/>
              <w:right w:w="68" w:type="dxa"/>
            </w:tcMar>
            <w:vAlign w:val="center"/>
          </w:tcPr>
          <w:p w14:paraId="2E11A837"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9.4.1.1</w:t>
            </w:r>
          </w:p>
        </w:tc>
        <w:tc>
          <w:tcPr>
            <w:tcW w:w="2835" w:type="dxa"/>
            <w:tcMar>
              <w:top w:w="19" w:type="dxa"/>
              <w:left w:w="68" w:type="dxa"/>
              <w:bottom w:w="19" w:type="dxa"/>
              <w:right w:w="68" w:type="dxa"/>
            </w:tcMar>
            <w:vAlign w:val="center"/>
          </w:tcPr>
          <w:p w14:paraId="766EFEC6" w14:textId="77777777" w:rsidR="00882C85" w:rsidRPr="00F66C01" w:rsidRDefault="00882C85" w:rsidP="006D4FA6">
            <w:pPr>
              <w:pStyle w:val="TableCell"/>
              <w:widowControl/>
              <w:rPr>
                <w:rFonts w:ascii="Times New Roman" w:hAnsi="Times New Roman" w:cs="Times New Roman"/>
                <w:sz w:val="16"/>
                <w:szCs w:val="16"/>
              </w:rPr>
            </w:pPr>
            <w:r w:rsidRPr="00F66C01">
              <w:rPr>
                <w:rFonts w:ascii="Times New Roman" w:hAnsi="Times New Roman" w:cs="Times New Roman"/>
                <w:sz w:val="16"/>
                <w:szCs w:val="16"/>
              </w:rPr>
              <w:t>finansowane środkami określonymi w art. 5 ust. 1 pkt 2 ustawy</w:t>
            </w:r>
          </w:p>
        </w:tc>
        <w:tc>
          <w:tcPr>
            <w:tcW w:w="1559" w:type="dxa"/>
            <w:tcMar>
              <w:top w:w="19" w:type="dxa"/>
              <w:left w:w="68" w:type="dxa"/>
              <w:bottom w:w="19" w:type="dxa"/>
              <w:right w:w="68" w:type="dxa"/>
            </w:tcMar>
            <w:vAlign w:val="center"/>
          </w:tcPr>
          <w:p w14:paraId="1B30E5F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10 316 242,21</w:t>
            </w:r>
          </w:p>
        </w:tc>
        <w:tc>
          <w:tcPr>
            <w:tcW w:w="1417" w:type="dxa"/>
            <w:tcMar>
              <w:top w:w="19" w:type="dxa"/>
              <w:left w:w="68" w:type="dxa"/>
              <w:bottom w:w="19" w:type="dxa"/>
              <w:right w:w="68" w:type="dxa"/>
            </w:tcMar>
            <w:vAlign w:val="center"/>
          </w:tcPr>
          <w:p w14:paraId="3DF4290D"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11 353 533,50</w:t>
            </w:r>
          </w:p>
        </w:tc>
        <w:tc>
          <w:tcPr>
            <w:tcW w:w="1418" w:type="dxa"/>
            <w:tcMar>
              <w:top w:w="19" w:type="dxa"/>
              <w:left w:w="68" w:type="dxa"/>
              <w:bottom w:w="19" w:type="dxa"/>
              <w:right w:w="68" w:type="dxa"/>
            </w:tcMar>
            <w:vAlign w:val="center"/>
          </w:tcPr>
          <w:p w14:paraId="5AD7A127"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11 353 533,50</w:t>
            </w:r>
          </w:p>
        </w:tc>
        <w:tc>
          <w:tcPr>
            <w:tcW w:w="1134" w:type="dxa"/>
            <w:tcMar>
              <w:top w:w="19" w:type="dxa"/>
              <w:left w:w="68" w:type="dxa"/>
              <w:bottom w:w="19" w:type="dxa"/>
              <w:right w:w="68" w:type="dxa"/>
            </w:tcMar>
            <w:vAlign w:val="center"/>
          </w:tcPr>
          <w:p w14:paraId="1D4E2F4F"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5 267 717,38</w:t>
            </w:r>
          </w:p>
        </w:tc>
        <w:tc>
          <w:tcPr>
            <w:tcW w:w="1134" w:type="dxa"/>
            <w:tcMar>
              <w:top w:w="19" w:type="dxa"/>
              <w:left w:w="68" w:type="dxa"/>
              <w:bottom w:w="19" w:type="dxa"/>
              <w:right w:w="68" w:type="dxa"/>
            </w:tcMar>
            <w:vAlign w:val="center"/>
          </w:tcPr>
          <w:p w14:paraId="5B79B0E1" w14:textId="77777777" w:rsidR="00882C85" w:rsidRPr="00F66C01" w:rsidRDefault="00882C85" w:rsidP="006D4FA6">
            <w:pPr>
              <w:pStyle w:val="TableCell"/>
              <w:widowControl/>
              <w:jc w:val="right"/>
              <w:rPr>
                <w:rFonts w:ascii="Times New Roman" w:hAnsi="Times New Roman" w:cs="Times New Roman"/>
                <w:sz w:val="16"/>
                <w:szCs w:val="16"/>
              </w:rPr>
            </w:pPr>
            <w:r w:rsidRPr="00F66C01">
              <w:rPr>
                <w:rFonts w:ascii="Times New Roman" w:hAnsi="Times New Roman" w:cs="Times New Roman"/>
                <w:sz w:val="16"/>
                <w:szCs w:val="16"/>
              </w:rPr>
              <w:t>46,40%</w:t>
            </w:r>
          </w:p>
        </w:tc>
      </w:tr>
    </w:tbl>
    <w:p w14:paraId="4F0C2C0C" w14:textId="77777777" w:rsidR="00882C85" w:rsidRDefault="00882C85" w:rsidP="00882C85">
      <w:pPr>
        <w:pStyle w:val="Akapitzlist"/>
        <w:keepNext/>
        <w:keepLines/>
        <w:spacing w:before="480"/>
        <w:ind w:left="375"/>
        <w:jc w:val="both"/>
        <w:outlineLvl w:val="1"/>
        <w:rPr>
          <w:rFonts w:asciiTheme="majorHAnsi" w:eastAsiaTheme="majorEastAsia" w:hAnsiTheme="majorHAnsi" w:cstheme="majorBidi"/>
          <w:b/>
          <w:smallCaps/>
          <w:color w:val="auto"/>
        </w:rPr>
      </w:pPr>
    </w:p>
    <w:p w14:paraId="4FD1DFE3" w14:textId="77777777" w:rsidR="00957836" w:rsidRDefault="00957836">
      <w:pPr>
        <w:pStyle w:val="Legenda"/>
        <w:keepNext/>
        <w:jc w:val="both"/>
      </w:pPr>
    </w:p>
    <w:p w14:paraId="3F803D1E" w14:textId="689C50BA" w:rsidR="000C5872" w:rsidRPr="000C5872" w:rsidRDefault="000C5872" w:rsidP="000C5872">
      <w:pPr>
        <w:sectPr w:rsidR="000C5872" w:rsidRPr="000C5872" w:rsidSect="008A2661">
          <w:pgSz w:w="11906" w:h="16838"/>
          <w:pgMar w:top="1020" w:right="992" w:bottom="1020" w:left="992" w:header="709" w:footer="567" w:gutter="0"/>
          <w:cols w:space="708"/>
          <w:docGrid w:linePitch="272"/>
        </w:sectPr>
      </w:pPr>
    </w:p>
    <w:p w14:paraId="10CBAF7D" w14:textId="3B9ADA66" w:rsidR="00957836" w:rsidRDefault="00957836">
      <w:pPr>
        <w:pStyle w:val="Legenda"/>
        <w:keepNext/>
        <w:jc w:val="both"/>
      </w:pPr>
    </w:p>
    <w:p w14:paraId="37C8B98C" w14:textId="65C48910" w:rsidR="002E5E47" w:rsidRPr="002E5E47" w:rsidRDefault="002E5E47">
      <w:pPr>
        <w:pStyle w:val="Akapitzlist"/>
        <w:keepNext/>
        <w:keepLines/>
        <w:numPr>
          <w:ilvl w:val="1"/>
          <w:numId w:val="53"/>
        </w:numPr>
        <w:spacing w:before="480"/>
        <w:jc w:val="both"/>
        <w:outlineLvl w:val="1"/>
        <w:rPr>
          <w:rFonts w:asciiTheme="majorHAnsi" w:eastAsiaTheme="majorEastAsia" w:hAnsiTheme="majorHAnsi" w:cstheme="majorBidi"/>
          <w:b/>
          <w:smallCaps/>
          <w:color w:val="auto"/>
        </w:rPr>
      </w:pPr>
      <w:bookmarkStart w:id="52" w:name="_Toc350508529"/>
      <w:r w:rsidRPr="002E5E47">
        <w:rPr>
          <w:rFonts w:asciiTheme="majorHAnsi" w:eastAsiaTheme="majorEastAsia" w:hAnsiTheme="majorHAnsi" w:cstheme="majorBidi"/>
          <w:b/>
          <w:smallCaps/>
          <w:color w:val="auto"/>
        </w:rPr>
        <w:t>Realizacja zadań wieloletnich</w:t>
      </w:r>
      <w:bookmarkEnd w:id="52"/>
    </w:p>
    <w:p w14:paraId="78D0F12C" w14:textId="7BE59303" w:rsidR="00957836" w:rsidRPr="00621733" w:rsidRDefault="002E5E47" w:rsidP="00621733">
      <w:pPr>
        <w:keepNext/>
        <w:spacing w:after="200" w:line="240" w:lineRule="auto"/>
        <w:jc w:val="both"/>
        <w:rPr>
          <w:rFonts w:asciiTheme="minorHAnsi" w:hAnsiTheme="minorHAnsi"/>
          <w:i/>
          <w:iCs/>
          <w:color w:val="auto"/>
          <w:sz w:val="18"/>
          <w:szCs w:val="18"/>
        </w:rPr>
      </w:pPr>
      <w:r w:rsidRPr="002E5E47">
        <w:rPr>
          <w:rFonts w:asciiTheme="minorHAnsi" w:hAnsiTheme="minorHAnsi"/>
          <w:i/>
          <w:iCs/>
          <w:color w:val="auto"/>
          <w:sz w:val="18"/>
          <w:szCs w:val="18"/>
        </w:rPr>
        <w:t xml:space="preserve"> Stopień zaawansowania zadań wieloletnich Gminy Szprotawa za 2022 rok</w:t>
      </w:r>
    </w:p>
    <w:tbl>
      <w:tblPr>
        <w:tblW w:w="14312" w:type="dxa"/>
        <w:tblCellMar>
          <w:left w:w="70" w:type="dxa"/>
          <w:right w:w="70" w:type="dxa"/>
        </w:tblCellMar>
        <w:tblLook w:val="04A0" w:firstRow="1" w:lastRow="0" w:firstColumn="1" w:lastColumn="0" w:noHBand="0" w:noVBand="1"/>
      </w:tblPr>
      <w:tblGrid>
        <w:gridCol w:w="580"/>
        <w:gridCol w:w="3008"/>
        <w:gridCol w:w="1112"/>
        <w:gridCol w:w="580"/>
        <w:gridCol w:w="540"/>
        <w:gridCol w:w="1142"/>
        <w:gridCol w:w="1378"/>
        <w:gridCol w:w="1500"/>
        <w:gridCol w:w="1637"/>
        <w:gridCol w:w="1276"/>
        <w:gridCol w:w="1559"/>
      </w:tblGrid>
      <w:tr w:rsidR="005D2A03" w:rsidRPr="00F66C01" w14:paraId="538422B4" w14:textId="77777777" w:rsidTr="005D2A03">
        <w:trPr>
          <w:trHeight w:val="840"/>
        </w:trPr>
        <w:tc>
          <w:tcPr>
            <w:tcW w:w="52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48D0C1" w14:textId="77777777" w:rsidR="005D2A03"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p w14:paraId="5C7E50A5" w14:textId="3C83AB20" w:rsidR="00F66C01" w:rsidRPr="00F66C01" w:rsidRDefault="00F66C01" w:rsidP="005D2A03">
            <w:pPr>
              <w:spacing w:after="0" w:line="240" w:lineRule="auto"/>
              <w:jc w:val="center"/>
              <w:rPr>
                <w:rFonts w:eastAsia="Times New Roman" w:cs="Times New Roman"/>
                <w:b/>
                <w:bCs/>
                <w:color w:val="auto"/>
                <w:sz w:val="16"/>
                <w:szCs w:val="16"/>
                <w:lang w:eastAsia="pl-PL"/>
              </w:rPr>
            </w:pPr>
          </w:p>
        </w:tc>
        <w:tc>
          <w:tcPr>
            <w:tcW w:w="3042" w:type="dxa"/>
            <w:tcBorders>
              <w:top w:val="single" w:sz="4" w:space="0" w:color="auto"/>
              <w:left w:val="nil"/>
              <w:bottom w:val="single" w:sz="4" w:space="0" w:color="auto"/>
              <w:right w:val="single" w:sz="4" w:space="0" w:color="auto"/>
            </w:tcBorders>
            <w:shd w:val="clear" w:color="000000" w:fill="F2F2F2"/>
            <w:vAlign w:val="center"/>
            <w:hideMark/>
          </w:tcPr>
          <w:p w14:paraId="74E8A1C1"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Nazwa i cel</w:t>
            </w:r>
          </w:p>
        </w:tc>
        <w:tc>
          <w:tcPr>
            <w:tcW w:w="1115" w:type="dxa"/>
            <w:tcBorders>
              <w:top w:val="single" w:sz="4" w:space="0" w:color="auto"/>
              <w:left w:val="nil"/>
              <w:bottom w:val="single" w:sz="4" w:space="0" w:color="auto"/>
              <w:right w:val="single" w:sz="4" w:space="0" w:color="auto"/>
            </w:tcBorders>
            <w:shd w:val="clear" w:color="000000" w:fill="F2F2F2"/>
            <w:vAlign w:val="center"/>
            <w:hideMark/>
          </w:tcPr>
          <w:p w14:paraId="1B9264D3"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Jednostka</w:t>
            </w:r>
          </w:p>
        </w:tc>
        <w:tc>
          <w:tcPr>
            <w:tcW w:w="580" w:type="dxa"/>
            <w:tcBorders>
              <w:top w:val="single" w:sz="4" w:space="0" w:color="auto"/>
              <w:left w:val="nil"/>
              <w:bottom w:val="single" w:sz="4" w:space="0" w:color="auto"/>
              <w:right w:val="single" w:sz="4" w:space="0" w:color="auto"/>
            </w:tcBorders>
            <w:shd w:val="clear" w:color="000000" w:fill="F2F2F2"/>
            <w:vAlign w:val="center"/>
            <w:hideMark/>
          </w:tcPr>
          <w:p w14:paraId="5A32A1EE"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Od</w:t>
            </w:r>
          </w:p>
        </w:tc>
        <w:tc>
          <w:tcPr>
            <w:tcW w:w="540" w:type="dxa"/>
            <w:tcBorders>
              <w:top w:val="single" w:sz="4" w:space="0" w:color="auto"/>
              <w:left w:val="nil"/>
              <w:bottom w:val="single" w:sz="4" w:space="0" w:color="auto"/>
              <w:right w:val="single" w:sz="4" w:space="0" w:color="auto"/>
            </w:tcBorders>
            <w:shd w:val="clear" w:color="000000" w:fill="F2F2F2"/>
            <w:vAlign w:val="center"/>
            <w:hideMark/>
          </w:tcPr>
          <w:p w14:paraId="637B18E7"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Do</w:t>
            </w:r>
          </w:p>
        </w:tc>
        <w:tc>
          <w:tcPr>
            <w:tcW w:w="1150" w:type="dxa"/>
            <w:tcBorders>
              <w:top w:val="single" w:sz="4" w:space="0" w:color="auto"/>
              <w:left w:val="nil"/>
              <w:bottom w:val="single" w:sz="4" w:space="0" w:color="auto"/>
              <w:right w:val="single" w:sz="4" w:space="0" w:color="auto"/>
            </w:tcBorders>
            <w:shd w:val="clear" w:color="000000" w:fill="F2F2F2"/>
            <w:vAlign w:val="center"/>
            <w:hideMark/>
          </w:tcPr>
          <w:p w14:paraId="04772FE9"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Nakłady</w:t>
            </w:r>
          </w:p>
        </w:tc>
        <w:tc>
          <w:tcPr>
            <w:tcW w:w="1388" w:type="dxa"/>
            <w:tcBorders>
              <w:top w:val="single" w:sz="4" w:space="0" w:color="auto"/>
              <w:left w:val="nil"/>
              <w:bottom w:val="single" w:sz="4" w:space="0" w:color="auto"/>
              <w:right w:val="single" w:sz="4" w:space="0" w:color="auto"/>
            </w:tcBorders>
            <w:shd w:val="clear" w:color="000000" w:fill="F2F2F2"/>
            <w:vAlign w:val="center"/>
            <w:hideMark/>
          </w:tcPr>
          <w:p w14:paraId="6B75B6E3"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Plan na 2022 (stan na 31.12.2022 r.)</w:t>
            </w:r>
          </w:p>
        </w:tc>
        <w:tc>
          <w:tcPr>
            <w:tcW w:w="1500" w:type="dxa"/>
            <w:tcBorders>
              <w:top w:val="single" w:sz="4" w:space="0" w:color="auto"/>
              <w:left w:val="nil"/>
              <w:bottom w:val="single" w:sz="4" w:space="0" w:color="auto"/>
              <w:right w:val="single" w:sz="4" w:space="0" w:color="auto"/>
            </w:tcBorders>
            <w:shd w:val="clear" w:color="000000" w:fill="F2F2F2"/>
            <w:vAlign w:val="center"/>
            <w:hideMark/>
          </w:tcPr>
          <w:p w14:paraId="1DF619FA"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Wykonanie w 2022 r.</w:t>
            </w:r>
          </w:p>
        </w:tc>
        <w:tc>
          <w:tcPr>
            <w:tcW w:w="1637" w:type="dxa"/>
            <w:tcBorders>
              <w:top w:val="single" w:sz="4" w:space="0" w:color="auto"/>
              <w:left w:val="nil"/>
              <w:bottom w:val="single" w:sz="4" w:space="0" w:color="auto"/>
              <w:right w:val="single" w:sz="4" w:space="0" w:color="auto"/>
            </w:tcBorders>
            <w:shd w:val="clear" w:color="000000" w:fill="F2F2F2"/>
            <w:vAlign w:val="center"/>
            <w:hideMark/>
          </w:tcPr>
          <w:p w14:paraId="054F5AE0"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Stopień realizacji w 2022 r.</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505DE8B0"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Wykonanie od początku realizacji zadania</w:t>
            </w:r>
          </w:p>
        </w:tc>
        <w:tc>
          <w:tcPr>
            <w:tcW w:w="1559" w:type="dxa"/>
            <w:tcBorders>
              <w:top w:val="single" w:sz="4" w:space="0" w:color="auto"/>
              <w:left w:val="nil"/>
              <w:bottom w:val="single" w:sz="4" w:space="0" w:color="auto"/>
              <w:right w:val="single" w:sz="4" w:space="0" w:color="auto"/>
            </w:tcBorders>
            <w:shd w:val="clear" w:color="000000" w:fill="F2F2F2"/>
            <w:vAlign w:val="center"/>
            <w:hideMark/>
          </w:tcPr>
          <w:p w14:paraId="3DB4934F" w14:textId="77777777" w:rsidR="005D2A03" w:rsidRPr="00F66C01" w:rsidRDefault="005D2A03" w:rsidP="005D2A03">
            <w:pPr>
              <w:spacing w:after="0" w:line="240" w:lineRule="auto"/>
              <w:jc w:val="center"/>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Stopień realizacji całości zadania</w:t>
            </w:r>
          </w:p>
        </w:tc>
      </w:tr>
      <w:tr w:rsidR="005D2A03" w:rsidRPr="00F66C01" w14:paraId="3A2258A9"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F34278A"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w:t>
            </w:r>
          </w:p>
        </w:tc>
        <w:tc>
          <w:tcPr>
            <w:tcW w:w="3042" w:type="dxa"/>
            <w:tcBorders>
              <w:top w:val="nil"/>
              <w:left w:val="nil"/>
              <w:bottom w:val="single" w:sz="4" w:space="0" w:color="auto"/>
              <w:right w:val="single" w:sz="4" w:space="0" w:color="auto"/>
            </w:tcBorders>
            <w:shd w:val="clear" w:color="auto" w:fill="auto"/>
            <w:vAlign w:val="center"/>
            <w:hideMark/>
          </w:tcPr>
          <w:p w14:paraId="5EDD8BEF"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Przedsięwzięcia razem</w:t>
            </w:r>
          </w:p>
        </w:tc>
        <w:tc>
          <w:tcPr>
            <w:tcW w:w="1115" w:type="dxa"/>
            <w:tcBorders>
              <w:top w:val="nil"/>
              <w:left w:val="nil"/>
              <w:bottom w:val="single" w:sz="4" w:space="0" w:color="auto"/>
              <w:right w:val="single" w:sz="4" w:space="0" w:color="auto"/>
            </w:tcBorders>
            <w:shd w:val="clear" w:color="auto" w:fill="auto"/>
            <w:vAlign w:val="center"/>
            <w:hideMark/>
          </w:tcPr>
          <w:p w14:paraId="744E2F81"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7681665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5D4008D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7C9F4BCF"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42 664 348,72</w:t>
            </w:r>
          </w:p>
        </w:tc>
        <w:tc>
          <w:tcPr>
            <w:tcW w:w="1388" w:type="dxa"/>
            <w:tcBorders>
              <w:top w:val="nil"/>
              <w:left w:val="nil"/>
              <w:bottom w:val="single" w:sz="4" w:space="0" w:color="auto"/>
              <w:right w:val="single" w:sz="4" w:space="0" w:color="auto"/>
            </w:tcBorders>
            <w:shd w:val="clear" w:color="auto" w:fill="auto"/>
            <w:vAlign w:val="center"/>
            <w:hideMark/>
          </w:tcPr>
          <w:p w14:paraId="062C372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16 092 066,71</w:t>
            </w:r>
          </w:p>
        </w:tc>
        <w:tc>
          <w:tcPr>
            <w:tcW w:w="1500" w:type="dxa"/>
            <w:tcBorders>
              <w:top w:val="nil"/>
              <w:left w:val="nil"/>
              <w:bottom w:val="single" w:sz="4" w:space="0" w:color="auto"/>
              <w:right w:val="single" w:sz="4" w:space="0" w:color="auto"/>
            </w:tcBorders>
            <w:shd w:val="clear" w:color="auto" w:fill="auto"/>
            <w:noWrap/>
            <w:vAlign w:val="center"/>
            <w:hideMark/>
          </w:tcPr>
          <w:p w14:paraId="694C2C2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5 917 302,54</w:t>
            </w:r>
          </w:p>
        </w:tc>
        <w:tc>
          <w:tcPr>
            <w:tcW w:w="1637" w:type="dxa"/>
            <w:tcBorders>
              <w:top w:val="nil"/>
              <w:left w:val="nil"/>
              <w:bottom w:val="single" w:sz="4" w:space="0" w:color="auto"/>
              <w:right w:val="single" w:sz="4" w:space="0" w:color="auto"/>
            </w:tcBorders>
            <w:shd w:val="clear" w:color="auto" w:fill="auto"/>
            <w:noWrap/>
            <w:vAlign w:val="center"/>
            <w:hideMark/>
          </w:tcPr>
          <w:p w14:paraId="2A45D5D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36,77%</w:t>
            </w:r>
          </w:p>
        </w:tc>
        <w:tc>
          <w:tcPr>
            <w:tcW w:w="1276" w:type="dxa"/>
            <w:tcBorders>
              <w:top w:val="nil"/>
              <w:left w:val="nil"/>
              <w:bottom w:val="single" w:sz="4" w:space="0" w:color="auto"/>
              <w:right w:val="single" w:sz="4" w:space="0" w:color="auto"/>
            </w:tcBorders>
            <w:shd w:val="clear" w:color="auto" w:fill="auto"/>
            <w:noWrap/>
            <w:vAlign w:val="center"/>
            <w:hideMark/>
          </w:tcPr>
          <w:p w14:paraId="5429698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13 360 713,37</w:t>
            </w:r>
          </w:p>
        </w:tc>
        <w:tc>
          <w:tcPr>
            <w:tcW w:w="1559" w:type="dxa"/>
            <w:tcBorders>
              <w:top w:val="nil"/>
              <w:left w:val="nil"/>
              <w:bottom w:val="single" w:sz="4" w:space="0" w:color="auto"/>
              <w:right w:val="single" w:sz="4" w:space="0" w:color="auto"/>
            </w:tcBorders>
            <w:shd w:val="clear" w:color="auto" w:fill="auto"/>
            <w:noWrap/>
            <w:vAlign w:val="center"/>
            <w:hideMark/>
          </w:tcPr>
          <w:p w14:paraId="53C14FE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31,32%</w:t>
            </w:r>
          </w:p>
        </w:tc>
      </w:tr>
      <w:tr w:rsidR="005D2A03" w:rsidRPr="00F66C01" w14:paraId="46CFF169"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2B010C7"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1.a</w:t>
            </w:r>
          </w:p>
        </w:tc>
        <w:tc>
          <w:tcPr>
            <w:tcW w:w="3042" w:type="dxa"/>
            <w:tcBorders>
              <w:top w:val="nil"/>
              <w:left w:val="nil"/>
              <w:bottom w:val="single" w:sz="4" w:space="0" w:color="auto"/>
              <w:right w:val="single" w:sz="4" w:space="0" w:color="auto"/>
            </w:tcBorders>
            <w:shd w:val="clear" w:color="auto" w:fill="auto"/>
            <w:vAlign w:val="center"/>
            <w:hideMark/>
          </w:tcPr>
          <w:p w14:paraId="478083C6"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bieżące</w:t>
            </w:r>
          </w:p>
        </w:tc>
        <w:tc>
          <w:tcPr>
            <w:tcW w:w="1115" w:type="dxa"/>
            <w:tcBorders>
              <w:top w:val="nil"/>
              <w:left w:val="nil"/>
              <w:bottom w:val="single" w:sz="4" w:space="0" w:color="auto"/>
              <w:right w:val="single" w:sz="4" w:space="0" w:color="auto"/>
            </w:tcBorders>
            <w:shd w:val="clear" w:color="auto" w:fill="auto"/>
            <w:vAlign w:val="center"/>
            <w:hideMark/>
          </w:tcPr>
          <w:p w14:paraId="284C28D5"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0CC74E6C"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55182CF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1B81241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1 881 692,94</w:t>
            </w:r>
          </w:p>
        </w:tc>
        <w:tc>
          <w:tcPr>
            <w:tcW w:w="1388" w:type="dxa"/>
            <w:tcBorders>
              <w:top w:val="nil"/>
              <w:left w:val="nil"/>
              <w:bottom w:val="single" w:sz="4" w:space="0" w:color="auto"/>
              <w:right w:val="single" w:sz="4" w:space="0" w:color="auto"/>
            </w:tcBorders>
            <w:shd w:val="clear" w:color="auto" w:fill="auto"/>
            <w:vAlign w:val="center"/>
            <w:hideMark/>
          </w:tcPr>
          <w:p w14:paraId="445280F0"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763 031,59</w:t>
            </w:r>
          </w:p>
        </w:tc>
        <w:tc>
          <w:tcPr>
            <w:tcW w:w="1500" w:type="dxa"/>
            <w:tcBorders>
              <w:top w:val="nil"/>
              <w:left w:val="nil"/>
              <w:bottom w:val="single" w:sz="4" w:space="0" w:color="auto"/>
              <w:right w:val="single" w:sz="4" w:space="0" w:color="auto"/>
            </w:tcBorders>
            <w:shd w:val="clear" w:color="auto" w:fill="auto"/>
            <w:noWrap/>
            <w:vAlign w:val="center"/>
            <w:hideMark/>
          </w:tcPr>
          <w:p w14:paraId="2C29575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395 718,32</w:t>
            </w:r>
          </w:p>
        </w:tc>
        <w:tc>
          <w:tcPr>
            <w:tcW w:w="1637" w:type="dxa"/>
            <w:tcBorders>
              <w:top w:val="nil"/>
              <w:left w:val="nil"/>
              <w:bottom w:val="single" w:sz="4" w:space="0" w:color="auto"/>
              <w:right w:val="single" w:sz="4" w:space="0" w:color="auto"/>
            </w:tcBorders>
            <w:shd w:val="clear" w:color="auto" w:fill="auto"/>
            <w:noWrap/>
            <w:vAlign w:val="center"/>
            <w:hideMark/>
          </w:tcPr>
          <w:p w14:paraId="4907C05A"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51,86%</w:t>
            </w:r>
          </w:p>
        </w:tc>
        <w:tc>
          <w:tcPr>
            <w:tcW w:w="1276" w:type="dxa"/>
            <w:tcBorders>
              <w:top w:val="nil"/>
              <w:left w:val="nil"/>
              <w:bottom w:val="single" w:sz="4" w:space="0" w:color="auto"/>
              <w:right w:val="single" w:sz="4" w:space="0" w:color="auto"/>
            </w:tcBorders>
            <w:shd w:val="clear" w:color="auto" w:fill="auto"/>
            <w:noWrap/>
            <w:vAlign w:val="center"/>
            <w:hideMark/>
          </w:tcPr>
          <w:p w14:paraId="496B152F"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1 483 172,61</w:t>
            </w:r>
          </w:p>
        </w:tc>
        <w:tc>
          <w:tcPr>
            <w:tcW w:w="1559" w:type="dxa"/>
            <w:tcBorders>
              <w:top w:val="nil"/>
              <w:left w:val="nil"/>
              <w:bottom w:val="single" w:sz="4" w:space="0" w:color="auto"/>
              <w:right w:val="single" w:sz="4" w:space="0" w:color="auto"/>
            </w:tcBorders>
            <w:shd w:val="clear" w:color="auto" w:fill="auto"/>
            <w:noWrap/>
            <w:vAlign w:val="center"/>
            <w:hideMark/>
          </w:tcPr>
          <w:p w14:paraId="2C1899C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78,82%</w:t>
            </w:r>
          </w:p>
        </w:tc>
      </w:tr>
      <w:tr w:rsidR="005D2A03" w:rsidRPr="00F66C01" w14:paraId="36E5700A"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26D10A1"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1.b</w:t>
            </w:r>
          </w:p>
        </w:tc>
        <w:tc>
          <w:tcPr>
            <w:tcW w:w="3042" w:type="dxa"/>
            <w:tcBorders>
              <w:top w:val="nil"/>
              <w:left w:val="nil"/>
              <w:bottom w:val="single" w:sz="4" w:space="0" w:color="auto"/>
              <w:right w:val="single" w:sz="4" w:space="0" w:color="auto"/>
            </w:tcBorders>
            <w:shd w:val="clear" w:color="auto" w:fill="auto"/>
            <w:vAlign w:val="center"/>
            <w:hideMark/>
          </w:tcPr>
          <w:p w14:paraId="1D23AEE8"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majątkowe</w:t>
            </w:r>
          </w:p>
        </w:tc>
        <w:tc>
          <w:tcPr>
            <w:tcW w:w="1115" w:type="dxa"/>
            <w:tcBorders>
              <w:top w:val="nil"/>
              <w:left w:val="nil"/>
              <w:bottom w:val="single" w:sz="4" w:space="0" w:color="auto"/>
              <w:right w:val="single" w:sz="4" w:space="0" w:color="auto"/>
            </w:tcBorders>
            <w:shd w:val="clear" w:color="auto" w:fill="auto"/>
            <w:vAlign w:val="center"/>
            <w:hideMark/>
          </w:tcPr>
          <w:p w14:paraId="7CF9B984"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34F08D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5A13251A"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2B83401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40 782 655,78</w:t>
            </w:r>
          </w:p>
        </w:tc>
        <w:tc>
          <w:tcPr>
            <w:tcW w:w="1388" w:type="dxa"/>
            <w:tcBorders>
              <w:top w:val="nil"/>
              <w:left w:val="nil"/>
              <w:bottom w:val="single" w:sz="4" w:space="0" w:color="auto"/>
              <w:right w:val="single" w:sz="4" w:space="0" w:color="auto"/>
            </w:tcBorders>
            <w:shd w:val="clear" w:color="auto" w:fill="auto"/>
            <w:vAlign w:val="center"/>
            <w:hideMark/>
          </w:tcPr>
          <w:p w14:paraId="653EB6E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15 329 035,12</w:t>
            </w:r>
          </w:p>
        </w:tc>
        <w:tc>
          <w:tcPr>
            <w:tcW w:w="1500" w:type="dxa"/>
            <w:tcBorders>
              <w:top w:val="nil"/>
              <w:left w:val="nil"/>
              <w:bottom w:val="single" w:sz="4" w:space="0" w:color="auto"/>
              <w:right w:val="single" w:sz="4" w:space="0" w:color="auto"/>
            </w:tcBorders>
            <w:shd w:val="clear" w:color="auto" w:fill="auto"/>
            <w:noWrap/>
            <w:vAlign w:val="center"/>
            <w:hideMark/>
          </w:tcPr>
          <w:p w14:paraId="31FBA21F"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5 521 584,22</w:t>
            </w:r>
          </w:p>
        </w:tc>
        <w:tc>
          <w:tcPr>
            <w:tcW w:w="1637" w:type="dxa"/>
            <w:tcBorders>
              <w:top w:val="nil"/>
              <w:left w:val="nil"/>
              <w:bottom w:val="single" w:sz="4" w:space="0" w:color="auto"/>
              <w:right w:val="single" w:sz="4" w:space="0" w:color="auto"/>
            </w:tcBorders>
            <w:shd w:val="clear" w:color="auto" w:fill="auto"/>
            <w:noWrap/>
            <w:vAlign w:val="center"/>
            <w:hideMark/>
          </w:tcPr>
          <w:p w14:paraId="1D874FD0"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36,02%</w:t>
            </w:r>
          </w:p>
        </w:tc>
        <w:tc>
          <w:tcPr>
            <w:tcW w:w="1276" w:type="dxa"/>
            <w:tcBorders>
              <w:top w:val="nil"/>
              <w:left w:val="nil"/>
              <w:bottom w:val="single" w:sz="4" w:space="0" w:color="auto"/>
              <w:right w:val="single" w:sz="4" w:space="0" w:color="auto"/>
            </w:tcBorders>
            <w:shd w:val="clear" w:color="auto" w:fill="auto"/>
            <w:noWrap/>
            <w:vAlign w:val="center"/>
            <w:hideMark/>
          </w:tcPr>
          <w:p w14:paraId="6B0D9C2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11 877 540,76</w:t>
            </w:r>
          </w:p>
        </w:tc>
        <w:tc>
          <w:tcPr>
            <w:tcW w:w="1559" w:type="dxa"/>
            <w:tcBorders>
              <w:top w:val="nil"/>
              <w:left w:val="nil"/>
              <w:bottom w:val="single" w:sz="4" w:space="0" w:color="auto"/>
              <w:right w:val="single" w:sz="4" w:space="0" w:color="auto"/>
            </w:tcBorders>
            <w:shd w:val="clear" w:color="auto" w:fill="auto"/>
            <w:noWrap/>
            <w:vAlign w:val="center"/>
            <w:hideMark/>
          </w:tcPr>
          <w:p w14:paraId="042C69DA"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29,12%</w:t>
            </w:r>
          </w:p>
        </w:tc>
      </w:tr>
      <w:tr w:rsidR="005D2A03" w:rsidRPr="00F66C01" w14:paraId="35715EF6" w14:textId="77777777" w:rsidTr="005D2A03">
        <w:trPr>
          <w:trHeight w:val="1313"/>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B08110B"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1.1</w:t>
            </w:r>
          </w:p>
        </w:tc>
        <w:tc>
          <w:tcPr>
            <w:tcW w:w="3042" w:type="dxa"/>
            <w:tcBorders>
              <w:top w:val="nil"/>
              <w:left w:val="nil"/>
              <w:bottom w:val="single" w:sz="4" w:space="0" w:color="auto"/>
              <w:right w:val="single" w:sz="4" w:space="0" w:color="auto"/>
            </w:tcBorders>
            <w:shd w:val="clear" w:color="auto" w:fill="auto"/>
            <w:vAlign w:val="center"/>
            <w:hideMark/>
          </w:tcPr>
          <w:p w14:paraId="1F828B92" w14:textId="4D1710FB"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Wydatki na programy, projekty lub zadania związane z programami realizowanymi z udziałem środków, o których mowa w art.5 ust.1 pkt 2 i 3 ustawy z dnia 27 sierpnia 2009.r. o finansach publicznych (Dz.</w:t>
            </w:r>
            <w:r w:rsidR="009B3D76" w:rsidRPr="00F66C01">
              <w:rPr>
                <w:rFonts w:eastAsia="Times New Roman" w:cs="Times New Roman"/>
                <w:b/>
                <w:bCs/>
                <w:color w:val="auto"/>
                <w:sz w:val="16"/>
                <w:szCs w:val="16"/>
                <w:lang w:eastAsia="pl-PL"/>
              </w:rPr>
              <w:t xml:space="preserve"> </w:t>
            </w:r>
            <w:r w:rsidRPr="00F66C01">
              <w:rPr>
                <w:rFonts w:eastAsia="Times New Roman" w:cs="Times New Roman"/>
                <w:b/>
                <w:bCs/>
                <w:color w:val="auto"/>
                <w:sz w:val="16"/>
                <w:szCs w:val="16"/>
                <w:lang w:eastAsia="pl-PL"/>
              </w:rPr>
              <w:t>U.</w:t>
            </w:r>
            <w:r w:rsidR="009B3D76" w:rsidRPr="00F66C01">
              <w:rPr>
                <w:rFonts w:eastAsia="Times New Roman" w:cs="Times New Roman"/>
                <w:b/>
                <w:bCs/>
                <w:color w:val="auto"/>
                <w:sz w:val="16"/>
                <w:szCs w:val="16"/>
                <w:lang w:eastAsia="pl-PL"/>
              </w:rPr>
              <w:t xml:space="preserve"> </w:t>
            </w:r>
            <w:r w:rsidRPr="00F66C01">
              <w:rPr>
                <w:rFonts w:eastAsia="Times New Roman" w:cs="Times New Roman"/>
                <w:b/>
                <w:bCs/>
                <w:color w:val="auto"/>
                <w:sz w:val="16"/>
                <w:szCs w:val="16"/>
                <w:lang w:eastAsia="pl-PL"/>
              </w:rPr>
              <w:t>Nr 157, poz.1240,z późn.zm.):</w:t>
            </w:r>
          </w:p>
        </w:tc>
        <w:tc>
          <w:tcPr>
            <w:tcW w:w="1115" w:type="dxa"/>
            <w:tcBorders>
              <w:top w:val="nil"/>
              <w:left w:val="nil"/>
              <w:bottom w:val="single" w:sz="4" w:space="0" w:color="auto"/>
              <w:right w:val="single" w:sz="4" w:space="0" w:color="auto"/>
            </w:tcBorders>
            <w:shd w:val="clear" w:color="auto" w:fill="auto"/>
            <w:vAlign w:val="center"/>
            <w:hideMark/>
          </w:tcPr>
          <w:p w14:paraId="6E3118D5"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6C92977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4EC8B1D3"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045ADB86"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2 892 984,26</w:t>
            </w:r>
          </w:p>
        </w:tc>
        <w:tc>
          <w:tcPr>
            <w:tcW w:w="1388" w:type="dxa"/>
            <w:tcBorders>
              <w:top w:val="nil"/>
              <w:left w:val="nil"/>
              <w:bottom w:val="single" w:sz="4" w:space="0" w:color="auto"/>
              <w:right w:val="single" w:sz="4" w:space="0" w:color="auto"/>
            </w:tcBorders>
            <w:shd w:val="clear" w:color="auto" w:fill="auto"/>
            <w:vAlign w:val="center"/>
            <w:hideMark/>
          </w:tcPr>
          <w:p w14:paraId="2CA45E6D"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1 363 131,59</w:t>
            </w:r>
          </w:p>
        </w:tc>
        <w:tc>
          <w:tcPr>
            <w:tcW w:w="1500" w:type="dxa"/>
            <w:tcBorders>
              <w:top w:val="nil"/>
              <w:left w:val="nil"/>
              <w:bottom w:val="single" w:sz="4" w:space="0" w:color="auto"/>
              <w:right w:val="single" w:sz="4" w:space="0" w:color="auto"/>
            </w:tcBorders>
            <w:shd w:val="clear" w:color="auto" w:fill="auto"/>
            <w:noWrap/>
            <w:vAlign w:val="center"/>
            <w:hideMark/>
          </w:tcPr>
          <w:p w14:paraId="38C73EA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982 920,79</w:t>
            </w:r>
          </w:p>
        </w:tc>
        <w:tc>
          <w:tcPr>
            <w:tcW w:w="1637" w:type="dxa"/>
            <w:tcBorders>
              <w:top w:val="nil"/>
              <w:left w:val="nil"/>
              <w:bottom w:val="single" w:sz="4" w:space="0" w:color="auto"/>
              <w:right w:val="single" w:sz="4" w:space="0" w:color="auto"/>
            </w:tcBorders>
            <w:shd w:val="clear" w:color="auto" w:fill="auto"/>
            <w:noWrap/>
            <w:vAlign w:val="center"/>
            <w:hideMark/>
          </w:tcPr>
          <w:p w14:paraId="4EBBA2AD"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72,11%</w:t>
            </w:r>
          </w:p>
        </w:tc>
        <w:tc>
          <w:tcPr>
            <w:tcW w:w="1276" w:type="dxa"/>
            <w:tcBorders>
              <w:top w:val="nil"/>
              <w:left w:val="nil"/>
              <w:bottom w:val="single" w:sz="4" w:space="0" w:color="auto"/>
              <w:right w:val="single" w:sz="4" w:space="0" w:color="auto"/>
            </w:tcBorders>
            <w:shd w:val="clear" w:color="auto" w:fill="auto"/>
            <w:noWrap/>
            <w:vAlign w:val="center"/>
            <w:hideMark/>
          </w:tcPr>
          <w:p w14:paraId="0F5C930E"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2 434 755,79</w:t>
            </w:r>
          </w:p>
        </w:tc>
        <w:tc>
          <w:tcPr>
            <w:tcW w:w="1559" w:type="dxa"/>
            <w:tcBorders>
              <w:top w:val="nil"/>
              <w:left w:val="nil"/>
              <w:bottom w:val="single" w:sz="4" w:space="0" w:color="auto"/>
              <w:right w:val="single" w:sz="4" w:space="0" w:color="auto"/>
            </w:tcBorders>
            <w:shd w:val="clear" w:color="auto" w:fill="auto"/>
            <w:noWrap/>
            <w:vAlign w:val="center"/>
            <w:hideMark/>
          </w:tcPr>
          <w:p w14:paraId="6D82292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84,16%</w:t>
            </w:r>
          </w:p>
        </w:tc>
      </w:tr>
      <w:tr w:rsidR="005D2A03" w:rsidRPr="00F66C01" w14:paraId="5191B652"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954DA35"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1.1.1</w:t>
            </w:r>
          </w:p>
        </w:tc>
        <w:tc>
          <w:tcPr>
            <w:tcW w:w="3042" w:type="dxa"/>
            <w:tcBorders>
              <w:top w:val="nil"/>
              <w:left w:val="nil"/>
              <w:bottom w:val="single" w:sz="4" w:space="0" w:color="auto"/>
              <w:right w:val="single" w:sz="4" w:space="0" w:color="auto"/>
            </w:tcBorders>
            <w:shd w:val="clear" w:color="auto" w:fill="auto"/>
            <w:vAlign w:val="center"/>
            <w:hideMark/>
          </w:tcPr>
          <w:p w14:paraId="2744111A"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bieżące</w:t>
            </w:r>
          </w:p>
        </w:tc>
        <w:tc>
          <w:tcPr>
            <w:tcW w:w="1115" w:type="dxa"/>
            <w:tcBorders>
              <w:top w:val="nil"/>
              <w:left w:val="nil"/>
              <w:bottom w:val="single" w:sz="4" w:space="0" w:color="auto"/>
              <w:right w:val="single" w:sz="4" w:space="0" w:color="auto"/>
            </w:tcBorders>
            <w:shd w:val="clear" w:color="auto" w:fill="auto"/>
            <w:vAlign w:val="center"/>
            <w:hideMark/>
          </w:tcPr>
          <w:p w14:paraId="7950D0DB"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C696D8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639B933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626B36D0"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1 881 692,94</w:t>
            </w:r>
          </w:p>
        </w:tc>
        <w:tc>
          <w:tcPr>
            <w:tcW w:w="1388" w:type="dxa"/>
            <w:tcBorders>
              <w:top w:val="nil"/>
              <w:left w:val="nil"/>
              <w:bottom w:val="single" w:sz="4" w:space="0" w:color="auto"/>
              <w:right w:val="single" w:sz="4" w:space="0" w:color="auto"/>
            </w:tcBorders>
            <w:shd w:val="clear" w:color="auto" w:fill="auto"/>
            <w:vAlign w:val="center"/>
            <w:hideMark/>
          </w:tcPr>
          <w:p w14:paraId="4622AC3E"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763 031,59</w:t>
            </w:r>
          </w:p>
        </w:tc>
        <w:tc>
          <w:tcPr>
            <w:tcW w:w="1500" w:type="dxa"/>
            <w:tcBorders>
              <w:top w:val="nil"/>
              <w:left w:val="nil"/>
              <w:bottom w:val="single" w:sz="4" w:space="0" w:color="auto"/>
              <w:right w:val="single" w:sz="4" w:space="0" w:color="auto"/>
            </w:tcBorders>
            <w:shd w:val="clear" w:color="auto" w:fill="auto"/>
            <w:noWrap/>
            <w:vAlign w:val="center"/>
            <w:hideMark/>
          </w:tcPr>
          <w:p w14:paraId="3B36A8D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395 718,32</w:t>
            </w:r>
          </w:p>
        </w:tc>
        <w:tc>
          <w:tcPr>
            <w:tcW w:w="1637" w:type="dxa"/>
            <w:tcBorders>
              <w:top w:val="nil"/>
              <w:left w:val="nil"/>
              <w:bottom w:val="single" w:sz="4" w:space="0" w:color="auto"/>
              <w:right w:val="single" w:sz="4" w:space="0" w:color="auto"/>
            </w:tcBorders>
            <w:shd w:val="clear" w:color="auto" w:fill="auto"/>
            <w:noWrap/>
            <w:vAlign w:val="center"/>
            <w:hideMark/>
          </w:tcPr>
          <w:p w14:paraId="3AF7B2D8"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51,86%</w:t>
            </w:r>
          </w:p>
        </w:tc>
        <w:tc>
          <w:tcPr>
            <w:tcW w:w="1276" w:type="dxa"/>
            <w:tcBorders>
              <w:top w:val="nil"/>
              <w:left w:val="nil"/>
              <w:bottom w:val="single" w:sz="4" w:space="0" w:color="auto"/>
              <w:right w:val="single" w:sz="4" w:space="0" w:color="auto"/>
            </w:tcBorders>
            <w:shd w:val="clear" w:color="auto" w:fill="auto"/>
            <w:noWrap/>
            <w:vAlign w:val="center"/>
            <w:hideMark/>
          </w:tcPr>
          <w:p w14:paraId="4B94DC8A"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1 483 172,61</w:t>
            </w:r>
          </w:p>
        </w:tc>
        <w:tc>
          <w:tcPr>
            <w:tcW w:w="1559" w:type="dxa"/>
            <w:tcBorders>
              <w:top w:val="nil"/>
              <w:left w:val="nil"/>
              <w:bottom w:val="single" w:sz="4" w:space="0" w:color="auto"/>
              <w:right w:val="single" w:sz="4" w:space="0" w:color="auto"/>
            </w:tcBorders>
            <w:shd w:val="clear" w:color="auto" w:fill="auto"/>
            <w:noWrap/>
            <w:vAlign w:val="center"/>
            <w:hideMark/>
          </w:tcPr>
          <w:p w14:paraId="28DD6C5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78,82%</w:t>
            </w:r>
          </w:p>
        </w:tc>
      </w:tr>
      <w:tr w:rsidR="005D2A03" w:rsidRPr="00F66C01" w14:paraId="54F774AB" w14:textId="77777777" w:rsidTr="005D2A03">
        <w:trPr>
          <w:trHeight w:val="84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5E0C3F87"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1.1.1.1</w:t>
            </w:r>
          </w:p>
        </w:tc>
        <w:tc>
          <w:tcPr>
            <w:tcW w:w="3042" w:type="dxa"/>
            <w:tcBorders>
              <w:top w:val="nil"/>
              <w:left w:val="nil"/>
              <w:bottom w:val="single" w:sz="4" w:space="0" w:color="auto"/>
              <w:right w:val="single" w:sz="4" w:space="0" w:color="auto"/>
            </w:tcBorders>
            <w:shd w:val="clear" w:color="auto" w:fill="auto"/>
            <w:vAlign w:val="center"/>
            <w:hideMark/>
          </w:tcPr>
          <w:p w14:paraId="16EE12C9"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 xml:space="preserve">"Erasmus+" - Wkład w realizację założeń strategii "Europa 2020", zmniejszenie bezrobocia, wspieranie edukacji dorosłych, </w:t>
            </w:r>
          </w:p>
        </w:tc>
        <w:tc>
          <w:tcPr>
            <w:tcW w:w="1115" w:type="dxa"/>
            <w:tcBorders>
              <w:top w:val="nil"/>
              <w:left w:val="nil"/>
              <w:bottom w:val="single" w:sz="4" w:space="0" w:color="auto"/>
              <w:right w:val="single" w:sz="4" w:space="0" w:color="auto"/>
            </w:tcBorders>
            <w:shd w:val="clear" w:color="auto" w:fill="auto"/>
            <w:vAlign w:val="center"/>
            <w:hideMark/>
          </w:tcPr>
          <w:p w14:paraId="46535C58"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Szkoła Podstawowa Nr 1 w Szprotawie</w:t>
            </w:r>
          </w:p>
        </w:tc>
        <w:tc>
          <w:tcPr>
            <w:tcW w:w="580" w:type="dxa"/>
            <w:tcBorders>
              <w:top w:val="nil"/>
              <w:left w:val="nil"/>
              <w:bottom w:val="single" w:sz="4" w:space="0" w:color="auto"/>
              <w:right w:val="single" w:sz="4" w:space="0" w:color="auto"/>
            </w:tcBorders>
            <w:shd w:val="clear" w:color="auto" w:fill="auto"/>
            <w:noWrap/>
            <w:vAlign w:val="center"/>
            <w:hideMark/>
          </w:tcPr>
          <w:p w14:paraId="070A8612"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2019</w:t>
            </w:r>
          </w:p>
        </w:tc>
        <w:tc>
          <w:tcPr>
            <w:tcW w:w="540" w:type="dxa"/>
            <w:tcBorders>
              <w:top w:val="nil"/>
              <w:left w:val="nil"/>
              <w:bottom w:val="single" w:sz="4" w:space="0" w:color="auto"/>
              <w:right w:val="single" w:sz="4" w:space="0" w:color="auto"/>
            </w:tcBorders>
            <w:shd w:val="clear" w:color="auto" w:fill="auto"/>
            <w:noWrap/>
            <w:vAlign w:val="center"/>
            <w:hideMark/>
          </w:tcPr>
          <w:p w14:paraId="39C61BCF"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2022</w:t>
            </w:r>
          </w:p>
        </w:tc>
        <w:tc>
          <w:tcPr>
            <w:tcW w:w="1150" w:type="dxa"/>
            <w:tcBorders>
              <w:top w:val="nil"/>
              <w:left w:val="nil"/>
              <w:bottom w:val="single" w:sz="4" w:space="0" w:color="auto"/>
              <w:right w:val="single" w:sz="4" w:space="0" w:color="auto"/>
            </w:tcBorders>
            <w:shd w:val="clear" w:color="auto" w:fill="auto"/>
            <w:vAlign w:val="center"/>
            <w:hideMark/>
          </w:tcPr>
          <w:p w14:paraId="0025A1AE"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188 560,00</w:t>
            </w:r>
          </w:p>
        </w:tc>
        <w:tc>
          <w:tcPr>
            <w:tcW w:w="1388" w:type="dxa"/>
            <w:tcBorders>
              <w:top w:val="nil"/>
              <w:left w:val="nil"/>
              <w:bottom w:val="single" w:sz="4" w:space="0" w:color="auto"/>
              <w:right w:val="single" w:sz="4" w:space="0" w:color="auto"/>
            </w:tcBorders>
            <w:shd w:val="clear" w:color="auto" w:fill="auto"/>
            <w:vAlign w:val="center"/>
            <w:hideMark/>
          </w:tcPr>
          <w:p w14:paraId="3EB83CA5"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11 000,00</w:t>
            </w:r>
          </w:p>
        </w:tc>
        <w:tc>
          <w:tcPr>
            <w:tcW w:w="1500" w:type="dxa"/>
            <w:tcBorders>
              <w:top w:val="nil"/>
              <w:left w:val="nil"/>
              <w:bottom w:val="single" w:sz="4" w:space="0" w:color="auto"/>
              <w:right w:val="single" w:sz="4" w:space="0" w:color="auto"/>
            </w:tcBorders>
            <w:shd w:val="clear" w:color="auto" w:fill="auto"/>
            <w:noWrap/>
            <w:vAlign w:val="center"/>
            <w:hideMark/>
          </w:tcPr>
          <w:p w14:paraId="3CFB54C5"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10 155,43</w:t>
            </w:r>
          </w:p>
        </w:tc>
        <w:tc>
          <w:tcPr>
            <w:tcW w:w="1637" w:type="dxa"/>
            <w:tcBorders>
              <w:top w:val="nil"/>
              <w:left w:val="nil"/>
              <w:bottom w:val="single" w:sz="4" w:space="0" w:color="auto"/>
              <w:right w:val="single" w:sz="4" w:space="0" w:color="auto"/>
            </w:tcBorders>
            <w:shd w:val="clear" w:color="auto" w:fill="auto"/>
            <w:noWrap/>
            <w:vAlign w:val="center"/>
            <w:hideMark/>
          </w:tcPr>
          <w:p w14:paraId="10EFCEBA"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92,32%</w:t>
            </w:r>
          </w:p>
        </w:tc>
        <w:tc>
          <w:tcPr>
            <w:tcW w:w="1276" w:type="dxa"/>
            <w:tcBorders>
              <w:top w:val="nil"/>
              <w:left w:val="nil"/>
              <w:bottom w:val="single" w:sz="4" w:space="0" w:color="auto"/>
              <w:right w:val="single" w:sz="4" w:space="0" w:color="auto"/>
            </w:tcBorders>
            <w:shd w:val="clear" w:color="auto" w:fill="auto"/>
            <w:noWrap/>
            <w:vAlign w:val="center"/>
            <w:hideMark/>
          </w:tcPr>
          <w:p w14:paraId="5ADA8225"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187 715,43</w:t>
            </w:r>
          </w:p>
        </w:tc>
        <w:tc>
          <w:tcPr>
            <w:tcW w:w="1559" w:type="dxa"/>
            <w:tcBorders>
              <w:top w:val="nil"/>
              <w:left w:val="nil"/>
              <w:bottom w:val="single" w:sz="4" w:space="0" w:color="auto"/>
              <w:right w:val="single" w:sz="4" w:space="0" w:color="auto"/>
            </w:tcBorders>
            <w:shd w:val="clear" w:color="auto" w:fill="auto"/>
            <w:noWrap/>
            <w:vAlign w:val="center"/>
            <w:hideMark/>
          </w:tcPr>
          <w:p w14:paraId="0BBFB7B6"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99,55%</w:t>
            </w:r>
          </w:p>
        </w:tc>
      </w:tr>
      <w:tr w:rsidR="005D2A03" w:rsidRPr="00F66C01" w14:paraId="634D74D4" w14:textId="77777777" w:rsidTr="005D2A03">
        <w:trPr>
          <w:trHeight w:val="114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4439CC3"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1.1.1.2</w:t>
            </w:r>
          </w:p>
        </w:tc>
        <w:tc>
          <w:tcPr>
            <w:tcW w:w="3042" w:type="dxa"/>
            <w:tcBorders>
              <w:top w:val="nil"/>
              <w:left w:val="nil"/>
              <w:bottom w:val="single" w:sz="4" w:space="0" w:color="auto"/>
              <w:right w:val="single" w:sz="4" w:space="0" w:color="auto"/>
            </w:tcBorders>
            <w:shd w:val="clear" w:color="auto" w:fill="auto"/>
            <w:vAlign w:val="center"/>
            <w:hideMark/>
          </w:tcPr>
          <w:p w14:paraId="20E1BA1C"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 xml:space="preserve">Integracja mieszkańców poprzez Transgraniczną Polsko-Niemiecką Edukację Ekologiczną w Szprotawie i </w:t>
            </w:r>
            <w:proofErr w:type="spellStart"/>
            <w:r w:rsidRPr="00F66C01">
              <w:rPr>
                <w:rFonts w:eastAsia="Times New Roman" w:cs="Times New Roman"/>
                <w:color w:val="auto"/>
                <w:sz w:val="16"/>
                <w:szCs w:val="16"/>
                <w:lang w:eastAsia="pl-PL"/>
              </w:rPr>
              <w:t>Sprembergu</w:t>
            </w:r>
            <w:proofErr w:type="spellEnd"/>
            <w:r w:rsidRPr="00F66C01">
              <w:rPr>
                <w:rFonts w:eastAsia="Times New Roman" w:cs="Times New Roman"/>
                <w:color w:val="auto"/>
                <w:sz w:val="16"/>
                <w:szCs w:val="16"/>
                <w:lang w:eastAsia="pl-PL"/>
              </w:rPr>
              <w:t xml:space="preserve"> - Współpraca mieszkańców miast partnerskich</w:t>
            </w:r>
          </w:p>
        </w:tc>
        <w:tc>
          <w:tcPr>
            <w:tcW w:w="1115" w:type="dxa"/>
            <w:tcBorders>
              <w:top w:val="nil"/>
              <w:left w:val="nil"/>
              <w:bottom w:val="single" w:sz="4" w:space="0" w:color="auto"/>
              <w:right w:val="single" w:sz="4" w:space="0" w:color="auto"/>
            </w:tcBorders>
            <w:shd w:val="clear" w:color="auto" w:fill="auto"/>
            <w:vAlign w:val="center"/>
            <w:hideMark/>
          </w:tcPr>
          <w:p w14:paraId="0EAD92C6"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Urząd Miejski</w:t>
            </w:r>
          </w:p>
        </w:tc>
        <w:tc>
          <w:tcPr>
            <w:tcW w:w="580" w:type="dxa"/>
            <w:tcBorders>
              <w:top w:val="nil"/>
              <w:left w:val="nil"/>
              <w:bottom w:val="single" w:sz="4" w:space="0" w:color="auto"/>
              <w:right w:val="single" w:sz="4" w:space="0" w:color="auto"/>
            </w:tcBorders>
            <w:shd w:val="clear" w:color="auto" w:fill="auto"/>
            <w:noWrap/>
            <w:vAlign w:val="center"/>
            <w:hideMark/>
          </w:tcPr>
          <w:p w14:paraId="33E47E29"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2019</w:t>
            </w:r>
          </w:p>
        </w:tc>
        <w:tc>
          <w:tcPr>
            <w:tcW w:w="540" w:type="dxa"/>
            <w:tcBorders>
              <w:top w:val="nil"/>
              <w:left w:val="nil"/>
              <w:bottom w:val="single" w:sz="4" w:space="0" w:color="auto"/>
              <w:right w:val="single" w:sz="4" w:space="0" w:color="auto"/>
            </w:tcBorders>
            <w:shd w:val="clear" w:color="auto" w:fill="auto"/>
            <w:noWrap/>
            <w:vAlign w:val="center"/>
            <w:hideMark/>
          </w:tcPr>
          <w:p w14:paraId="5FC8C8A1"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2022</w:t>
            </w:r>
          </w:p>
        </w:tc>
        <w:tc>
          <w:tcPr>
            <w:tcW w:w="1150" w:type="dxa"/>
            <w:tcBorders>
              <w:top w:val="nil"/>
              <w:left w:val="nil"/>
              <w:bottom w:val="single" w:sz="4" w:space="0" w:color="auto"/>
              <w:right w:val="single" w:sz="4" w:space="0" w:color="auto"/>
            </w:tcBorders>
            <w:shd w:val="clear" w:color="auto" w:fill="auto"/>
            <w:vAlign w:val="center"/>
            <w:hideMark/>
          </w:tcPr>
          <w:p w14:paraId="34C5AB3F"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1 020 546,00</w:t>
            </w:r>
          </w:p>
        </w:tc>
        <w:tc>
          <w:tcPr>
            <w:tcW w:w="1388" w:type="dxa"/>
            <w:tcBorders>
              <w:top w:val="nil"/>
              <w:left w:val="nil"/>
              <w:bottom w:val="single" w:sz="4" w:space="0" w:color="auto"/>
              <w:right w:val="single" w:sz="4" w:space="0" w:color="auto"/>
            </w:tcBorders>
            <w:shd w:val="clear" w:color="auto" w:fill="auto"/>
            <w:vAlign w:val="center"/>
            <w:hideMark/>
          </w:tcPr>
          <w:p w14:paraId="1E4752CD"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301 200,00</w:t>
            </w:r>
          </w:p>
        </w:tc>
        <w:tc>
          <w:tcPr>
            <w:tcW w:w="1500" w:type="dxa"/>
            <w:tcBorders>
              <w:top w:val="nil"/>
              <w:left w:val="nil"/>
              <w:bottom w:val="single" w:sz="4" w:space="0" w:color="auto"/>
              <w:right w:val="single" w:sz="4" w:space="0" w:color="auto"/>
            </w:tcBorders>
            <w:shd w:val="clear" w:color="auto" w:fill="auto"/>
            <w:noWrap/>
            <w:vAlign w:val="center"/>
            <w:hideMark/>
          </w:tcPr>
          <w:p w14:paraId="31403DD1"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106 241,01</w:t>
            </w:r>
          </w:p>
        </w:tc>
        <w:tc>
          <w:tcPr>
            <w:tcW w:w="1637" w:type="dxa"/>
            <w:tcBorders>
              <w:top w:val="nil"/>
              <w:left w:val="nil"/>
              <w:bottom w:val="single" w:sz="4" w:space="0" w:color="auto"/>
              <w:right w:val="single" w:sz="4" w:space="0" w:color="auto"/>
            </w:tcBorders>
            <w:shd w:val="clear" w:color="auto" w:fill="auto"/>
            <w:noWrap/>
            <w:vAlign w:val="center"/>
            <w:hideMark/>
          </w:tcPr>
          <w:p w14:paraId="08904F60"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35,27%</w:t>
            </w:r>
          </w:p>
        </w:tc>
        <w:tc>
          <w:tcPr>
            <w:tcW w:w="1276" w:type="dxa"/>
            <w:tcBorders>
              <w:top w:val="nil"/>
              <w:left w:val="nil"/>
              <w:bottom w:val="single" w:sz="4" w:space="0" w:color="auto"/>
              <w:right w:val="single" w:sz="4" w:space="0" w:color="auto"/>
            </w:tcBorders>
            <w:shd w:val="clear" w:color="auto" w:fill="auto"/>
            <w:noWrap/>
            <w:vAlign w:val="center"/>
            <w:hideMark/>
          </w:tcPr>
          <w:p w14:paraId="2341BE30"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825 587,01</w:t>
            </w:r>
          </w:p>
        </w:tc>
        <w:tc>
          <w:tcPr>
            <w:tcW w:w="1559" w:type="dxa"/>
            <w:tcBorders>
              <w:top w:val="nil"/>
              <w:left w:val="nil"/>
              <w:bottom w:val="single" w:sz="4" w:space="0" w:color="auto"/>
              <w:right w:val="single" w:sz="4" w:space="0" w:color="auto"/>
            </w:tcBorders>
            <w:shd w:val="clear" w:color="auto" w:fill="auto"/>
            <w:noWrap/>
            <w:vAlign w:val="center"/>
            <w:hideMark/>
          </w:tcPr>
          <w:p w14:paraId="2C2A06A3"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80,90%</w:t>
            </w:r>
          </w:p>
        </w:tc>
      </w:tr>
      <w:tr w:rsidR="005D2A03" w:rsidRPr="00F66C01" w14:paraId="75C77727" w14:textId="77777777" w:rsidTr="005D2A03">
        <w:trPr>
          <w:trHeight w:val="130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2D87CC26"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1.1.1.3</w:t>
            </w:r>
          </w:p>
        </w:tc>
        <w:tc>
          <w:tcPr>
            <w:tcW w:w="3042" w:type="dxa"/>
            <w:tcBorders>
              <w:top w:val="nil"/>
              <w:left w:val="nil"/>
              <w:bottom w:val="single" w:sz="4" w:space="0" w:color="auto"/>
              <w:right w:val="single" w:sz="4" w:space="0" w:color="auto"/>
            </w:tcBorders>
            <w:shd w:val="clear" w:color="auto" w:fill="auto"/>
            <w:vAlign w:val="center"/>
            <w:hideMark/>
          </w:tcPr>
          <w:p w14:paraId="4DAF8D32"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"Dostępna Szkoła- innowacyjne rozwiązania w kreowaniu przyjaznej przestrzeni z uwzględnieniem potrzeb uczniów oraz otoczenia" - Eliminowanie barier w zakresie szeroko rozumianej dostępności funkcjonowania szkół podstawowych.</w:t>
            </w:r>
          </w:p>
        </w:tc>
        <w:tc>
          <w:tcPr>
            <w:tcW w:w="1115" w:type="dxa"/>
            <w:tcBorders>
              <w:top w:val="nil"/>
              <w:left w:val="nil"/>
              <w:bottom w:val="single" w:sz="4" w:space="0" w:color="auto"/>
              <w:right w:val="single" w:sz="4" w:space="0" w:color="auto"/>
            </w:tcBorders>
            <w:shd w:val="clear" w:color="auto" w:fill="auto"/>
            <w:vAlign w:val="center"/>
            <w:hideMark/>
          </w:tcPr>
          <w:p w14:paraId="62C88443"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Urząd Miejski</w:t>
            </w:r>
          </w:p>
        </w:tc>
        <w:tc>
          <w:tcPr>
            <w:tcW w:w="580" w:type="dxa"/>
            <w:tcBorders>
              <w:top w:val="nil"/>
              <w:left w:val="nil"/>
              <w:bottom w:val="single" w:sz="4" w:space="0" w:color="auto"/>
              <w:right w:val="single" w:sz="4" w:space="0" w:color="auto"/>
            </w:tcBorders>
            <w:shd w:val="clear" w:color="auto" w:fill="auto"/>
            <w:noWrap/>
            <w:vAlign w:val="center"/>
            <w:hideMark/>
          </w:tcPr>
          <w:p w14:paraId="4186FB05"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2021</w:t>
            </w:r>
          </w:p>
        </w:tc>
        <w:tc>
          <w:tcPr>
            <w:tcW w:w="540" w:type="dxa"/>
            <w:tcBorders>
              <w:top w:val="nil"/>
              <w:left w:val="nil"/>
              <w:bottom w:val="single" w:sz="4" w:space="0" w:color="auto"/>
              <w:right w:val="single" w:sz="4" w:space="0" w:color="auto"/>
            </w:tcBorders>
            <w:shd w:val="clear" w:color="auto" w:fill="auto"/>
            <w:noWrap/>
            <w:vAlign w:val="center"/>
            <w:hideMark/>
          </w:tcPr>
          <w:p w14:paraId="7258D23E"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2023</w:t>
            </w:r>
          </w:p>
        </w:tc>
        <w:tc>
          <w:tcPr>
            <w:tcW w:w="1150" w:type="dxa"/>
            <w:tcBorders>
              <w:top w:val="nil"/>
              <w:left w:val="nil"/>
              <w:bottom w:val="single" w:sz="4" w:space="0" w:color="auto"/>
              <w:right w:val="single" w:sz="4" w:space="0" w:color="auto"/>
            </w:tcBorders>
            <w:shd w:val="clear" w:color="auto" w:fill="auto"/>
            <w:vAlign w:val="center"/>
            <w:hideMark/>
          </w:tcPr>
          <w:p w14:paraId="54869626"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672 586,94</w:t>
            </w:r>
          </w:p>
        </w:tc>
        <w:tc>
          <w:tcPr>
            <w:tcW w:w="1388" w:type="dxa"/>
            <w:tcBorders>
              <w:top w:val="nil"/>
              <w:left w:val="nil"/>
              <w:bottom w:val="single" w:sz="4" w:space="0" w:color="auto"/>
              <w:right w:val="single" w:sz="4" w:space="0" w:color="auto"/>
            </w:tcBorders>
            <w:shd w:val="clear" w:color="auto" w:fill="auto"/>
            <w:vAlign w:val="center"/>
            <w:hideMark/>
          </w:tcPr>
          <w:p w14:paraId="4A3B12EF"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450 831,59</w:t>
            </w:r>
          </w:p>
        </w:tc>
        <w:tc>
          <w:tcPr>
            <w:tcW w:w="1500" w:type="dxa"/>
            <w:tcBorders>
              <w:top w:val="nil"/>
              <w:left w:val="nil"/>
              <w:bottom w:val="single" w:sz="4" w:space="0" w:color="auto"/>
              <w:right w:val="single" w:sz="4" w:space="0" w:color="auto"/>
            </w:tcBorders>
            <w:shd w:val="clear" w:color="auto" w:fill="auto"/>
            <w:noWrap/>
            <w:vAlign w:val="center"/>
            <w:hideMark/>
          </w:tcPr>
          <w:p w14:paraId="57524093"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279 321,88</w:t>
            </w:r>
          </w:p>
        </w:tc>
        <w:tc>
          <w:tcPr>
            <w:tcW w:w="1637" w:type="dxa"/>
            <w:tcBorders>
              <w:top w:val="nil"/>
              <w:left w:val="nil"/>
              <w:bottom w:val="single" w:sz="4" w:space="0" w:color="auto"/>
              <w:right w:val="single" w:sz="4" w:space="0" w:color="auto"/>
            </w:tcBorders>
            <w:shd w:val="clear" w:color="auto" w:fill="auto"/>
            <w:noWrap/>
            <w:vAlign w:val="center"/>
            <w:hideMark/>
          </w:tcPr>
          <w:p w14:paraId="09843ADF"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61,96%</w:t>
            </w:r>
          </w:p>
        </w:tc>
        <w:tc>
          <w:tcPr>
            <w:tcW w:w="1276" w:type="dxa"/>
            <w:tcBorders>
              <w:top w:val="nil"/>
              <w:left w:val="nil"/>
              <w:bottom w:val="single" w:sz="4" w:space="0" w:color="auto"/>
              <w:right w:val="single" w:sz="4" w:space="0" w:color="auto"/>
            </w:tcBorders>
            <w:shd w:val="clear" w:color="auto" w:fill="auto"/>
            <w:noWrap/>
            <w:vAlign w:val="center"/>
            <w:hideMark/>
          </w:tcPr>
          <w:p w14:paraId="30D32CF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469 870,17</w:t>
            </w:r>
          </w:p>
        </w:tc>
        <w:tc>
          <w:tcPr>
            <w:tcW w:w="1559" w:type="dxa"/>
            <w:tcBorders>
              <w:top w:val="nil"/>
              <w:left w:val="nil"/>
              <w:bottom w:val="single" w:sz="4" w:space="0" w:color="auto"/>
              <w:right w:val="single" w:sz="4" w:space="0" w:color="auto"/>
            </w:tcBorders>
            <w:shd w:val="clear" w:color="auto" w:fill="auto"/>
            <w:noWrap/>
            <w:vAlign w:val="center"/>
            <w:hideMark/>
          </w:tcPr>
          <w:p w14:paraId="3070E329"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69,86%</w:t>
            </w:r>
          </w:p>
        </w:tc>
      </w:tr>
      <w:tr w:rsidR="005D2A03" w:rsidRPr="00F66C01" w14:paraId="209BAFFB"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0331C84"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1.1.2</w:t>
            </w:r>
          </w:p>
        </w:tc>
        <w:tc>
          <w:tcPr>
            <w:tcW w:w="3042" w:type="dxa"/>
            <w:tcBorders>
              <w:top w:val="nil"/>
              <w:left w:val="nil"/>
              <w:bottom w:val="single" w:sz="4" w:space="0" w:color="auto"/>
              <w:right w:val="single" w:sz="4" w:space="0" w:color="auto"/>
            </w:tcBorders>
            <w:shd w:val="clear" w:color="auto" w:fill="auto"/>
            <w:vAlign w:val="center"/>
            <w:hideMark/>
          </w:tcPr>
          <w:p w14:paraId="43D9A57B"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majątkowe</w:t>
            </w:r>
          </w:p>
        </w:tc>
        <w:tc>
          <w:tcPr>
            <w:tcW w:w="1115" w:type="dxa"/>
            <w:tcBorders>
              <w:top w:val="nil"/>
              <w:left w:val="nil"/>
              <w:bottom w:val="single" w:sz="4" w:space="0" w:color="auto"/>
              <w:right w:val="single" w:sz="4" w:space="0" w:color="auto"/>
            </w:tcBorders>
            <w:shd w:val="clear" w:color="auto" w:fill="auto"/>
            <w:vAlign w:val="center"/>
            <w:hideMark/>
          </w:tcPr>
          <w:p w14:paraId="0FAE3C00"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2A40857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084D32A6"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149CCCEB"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1 011 291,32</w:t>
            </w:r>
          </w:p>
        </w:tc>
        <w:tc>
          <w:tcPr>
            <w:tcW w:w="1388" w:type="dxa"/>
            <w:tcBorders>
              <w:top w:val="nil"/>
              <w:left w:val="nil"/>
              <w:bottom w:val="single" w:sz="4" w:space="0" w:color="auto"/>
              <w:right w:val="single" w:sz="4" w:space="0" w:color="auto"/>
            </w:tcBorders>
            <w:shd w:val="clear" w:color="auto" w:fill="auto"/>
            <w:vAlign w:val="center"/>
            <w:hideMark/>
          </w:tcPr>
          <w:p w14:paraId="5E6E193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600 100,00</w:t>
            </w:r>
          </w:p>
        </w:tc>
        <w:tc>
          <w:tcPr>
            <w:tcW w:w="1500" w:type="dxa"/>
            <w:tcBorders>
              <w:top w:val="nil"/>
              <w:left w:val="nil"/>
              <w:bottom w:val="single" w:sz="4" w:space="0" w:color="auto"/>
              <w:right w:val="single" w:sz="4" w:space="0" w:color="auto"/>
            </w:tcBorders>
            <w:shd w:val="clear" w:color="auto" w:fill="auto"/>
            <w:noWrap/>
            <w:vAlign w:val="center"/>
            <w:hideMark/>
          </w:tcPr>
          <w:p w14:paraId="40C9C4D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587 202,47</w:t>
            </w:r>
          </w:p>
        </w:tc>
        <w:tc>
          <w:tcPr>
            <w:tcW w:w="1637" w:type="dxa"/>
            <w:tcBorders>
              <w:top w:val="nil"/>
              <w:left w:val="nil"/>
              <w:bottom w:val="single" w:sz="4" w:space="0" w:color="auto"/>
              <w:right w:val="single" w:sz="4" w:space="0" w:color="auto"/>
            </w:tcBorders>
            <w:shd w:val="clear" w:color="auto" w:fill="auto"/>
            <w:noWrap/>
            <w:vAlign w:val="center"/>
            <w:hideMark/>
          </w:tcPr>
          <w:p w14:paraId="17907978"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97,85%</w:t>
            </w:r>
          </w:p>
        </w:tc>
        <w:tc>
          <w:tcPr>
            <w:tcW w:w="1276" w:type="dxa"/>
            <w:tcBorders>
              <w:top w:val="nil"/>
              <w:left w:val="nil"/>
              <w:bottom w:val="single" w:sz="4" w:space="0" w:color="auto"/>
              <w:right w:val="single" w:sz="4" w:space="0" w:color="auto"/>
            </w:tcBorders>
            <w:shd w:val="clear" w:color="auto" w:fill="auto"/>
            <w:noWrap/>
            <w:vAlign w:val="center"/>
            <w:hideMark/>
          </w:tcPr>
          <w:p w14:paraId="1C90A78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951 583,18</w:t>
            </w:r>
          </w:p>
        </w:tc>
        <w:tc>
          <w:tcPr>
            <w:tcW w:w="1559" w:type="dxa"/>
            <w:tcBorders>
              <w:top w:val="nil"/>
              <w:left w:val="nil"/>
              <w:bottom w:val="single" w:sz="4" w:space="0" w:color="auto"/>
              <w:right w:val="single" w:sz="4" w:space="0" w:color="auto"/>
            </w:tcBorders>
            <w:shd w:val="clear" w:color="auto" w:fill="auto"/>
            <w:noWrap/>
            <w:vAlign w:val="center"/>
            <w:hideMark/>
          </w:tcPr>
          <w:p w14:paraId="7477524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94,10%</w:t>
            </w:r>
          </w:p>
        </w:tc>
      </w:tr>
      <w:tr w:rsidR="005D2A03" w:rsidRPr="00F66C01" w14:paraId="17B843C8" w14:textId="77777777" w:rsidTr="005D2A03">
        <w:trPr>
          <w:trHeight w:val="127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FBAE95B"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1.1.2.1</w:t>
            </w:r>
          </w:p>
        </w:tc>
        <w:tc>
          <w:tcPr>
            <w:tcW w:w="3042" w:type="dxa"/>
            <w:tcBorders>
              <w:top w:val="nil"/>
              <w:left w:val="nil"/>
              <w:bottom w:val="single" w:sz="4" w:space="0" w:color="auto"/>
              <w:right w:val="single" w:sz="4" w:space="0" w:color="auto"/>
            </w:tcBorders>
            <w:shd w:val="clear" w:color="auto" w:fill="auto"/>
            <w:vAlign w:val="center"/>
            <w:hideMark/>
          </w:tcPr>
          <w:p w14:paraId="1097123E"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"Dostępna szkoła-innowacyjne rozwiązania w kreowaniu przyjaznej przestrzeni edukacyjnej z uwzględnieniem potrzeb uczniów oraz otoczenia" - Eliminowanie barier w zakresie szeroko rozumianej dostępności funkcjonowania szkół podstawowych.</w:t>
            </w:r>
          </w:p>
        </w:tc>
        <w:tc>
          <w:tcPr>
            <w:tcW w:w="1115" w:type="dxa"/>
            <w:tcBorders>
              <w:top w:val="nil"/>
              <w:left w:val="nil"/>
              <w:bottom w:val="single" w:sz="4" w:space="0" w:color="auto"/>
              <w:right w:val="single" w:sz="4" w:space="0" w:color="auto"/>
            </w:tcBorders>
            <w:shd w:val="clear" w:color="auto" w:fill="auto"/>
            <w:vAlign w:val="center"/>
            <w:hideMark/>
          </w:tcPr>
          <w:p w14:paraId="0EA38142"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Urząd Miejski</w:t>
            </w:r>
          </w:p>
        </w:tc>
        <w:tc>
          <w:tcPr>
            <w:tcW w:w="580" w:type="dxa"/>
            <w:tcBorders>
              <w:top w:val="nil"/>
              <w:left w:val="nil"/>
              <w:bottom w:val="single" w:sz="4" w:space="0" w:color="auto"/>
              <w:right w:val="single" w:sz="4" w:space="0" w:color="auto"/>
            </w:tcBorders>
            <w:shd w:val="clear" w:color="auto" w:fill="auto"/>
            <w:noWrap/>
            <w:vAlign w:val="center"/>
            <w:hideMark/>
          </w:tcPr>
          <w:p w14:paraId="31A28550"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2021</w:t>
            </w:r>
          </w:p>
        </w:tc>
        <w:tc>
          <w:tcPr>
            <w:tcW w:w="540" w:type="dxa"/>
            <w:tcBorders>
              <w:top w:val="nil"/>
              <w:left w:val="nil"/>
              <w:bottom w:val="single" w:sz="4" w:space="0" w:color="auto"/>
              <w:right w:val="single" w:sz="4" w:space="0" w:color="auto"/>
            </w:tcBorders>
            <w:shd w:val="clear" w:color="auto" w:fill="auto"/>
            <w:noWrap/>
            <w:vAlign w:val="center"/>
            <w:hideMark/>
          </w:tcPr>
          <w:p w14:paraId="42E11AB7"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2023</w:t>
            </w:r>
          </w:p>
        </w:tc>
        <w:tc>
          <w:tcPr>
            <w:tcW w:w="1150" w:type="dxa"/>
            <w:tcBorders>
              <w:top w:val="nil"/>
              <w:left w:val="nil"/>
              <w:bottom w:val="single" w:sz="4" w:space="0" w:color="auto"/>
              <w:right w:val="single" w:sz="4" w:space="0" w:color="auto"/>
            </w:tcBorders>
            <w:shd w:val="clear" w:color="auto" w:fill="auto"/>
            <w:vAlign w:val="center"/>
            <w:hideMark/>
          </w:tcPr>
          <w:p w14:paraId="50CAB15A"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1 011 291,32</w:t>
            </w:r>
          </w:p>
        </w:tc>
        <w:tc>
          <w:tcPr>
            <w:tcW w:w="1388" w:type="dxa"/>
            <w:tcBorders>
              <w:top w:val="nil"/>
              <w:left w:val="nil"/>
              <w:bottom w:val="single" w:sz="4" w:space="0" w:color="auto"/>
              <w:right w:val="single" w:sz="4" w:space="0" w:color="auto"/>
            </w:tcBorders>
            <w:shd w:val="clear" w:color="auto" w:fill="auto"/>
            <w:vAlign w:val="center"/>
            <w:hideMark/>
          </w:tcPr>
          <w:p w14:paraId="0B029F7E"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600 100,00</w:t>
            </w:r>
          </w:p>
        </w:tc>
        <w:tc>
          <w:tcPr>
            <w:tcW w:w="1500" w:type="dxa"/>
            <w:tcBorders>
              <w:top w:val="nil"/>
              <w:left w:val="nil"/>
              <w:bottom w:val="single" w:sz="4" w:space="0" w:color="auto"/>
              <w:right w:val="single" w:sz="4" w:space="0" w:color="auto"/>
            </w:tcBorders>
            <w:shd w:val="clear" w:color="auto" w:fill="auto"/>
            <w:noWrap/>
            <w:vAlign w:val="center"/>
            <w:hideMark/>
          </w:tcPr>
          <w:p w14:paraId="7EAD576C"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587 202,47</w:t>
            </w:r>
          </w:p>
        </w:tc>
        <w:tc>
          <w:tcPr>
            <w:tcW w:w="1637" w:type="dxa"/>
            <w:tcBorders>
              <w:top w:val="nil"/>
              <w:left w:val="nil"/>
              <w:bottom w:val="single" w:sz="4" w:space="0" w:color="auto"/>
              <w:right w:val="single" w:sz="4" w:space="0" w:color="auto"/>
            </w:tcBorders>
            <w:shd w:val="clear" w:color="auto" w:fill="auto"/>
            <w:noWrap/>
            <w:vAlign w:val="center"/>
            <w:hideMark/>
          </w:tcPr>
          <w:p w14:paraId="5AFFC25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97,85%</w:t>
            </w:r>
          </w:p>
        </w:tc>
        <w:tc>
          <w:tcPr>
            <w:tcW w:w="1276" w:type="dxa"/>
            <w:tcBorders>
              <w:top w:val="nil"/>
              <w:left w:val="nil"/>
              <w:bottom w:val="single" w:sz="4" w:space="0" w:color="auto"/>
              <w:right w:val="single" w:sz="4" w:space="0" w:color="auto"/>
            </w:tcBorders>
            <w:shd w:val="clear" w:color="auto" w:fill="auto"/>
            <w:noWrap/>
            <w:vAlign w:val="center"/>
            <w:hideMark/>
          </w:tcPr>
          <w:p w14:paraId="20CF8A67"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951 583,18</w:t>
            </w:r>
          </w:p>
        </w:tc>
        <w:tc>
          <w:tcPr>
            <w:tcW w:w="1559" w:type="dxa"/>
            <w:tcBorders>
              <w:top w:val="nil"/>
              <w:left w:val="nil"/>
              <w:bottom w:val="single" w:sz="4" w:space="0" w:color="auto"/>
              <w:right w:val="single" w:sz="4" w:space="0" w:color="auto"/>
            </w:tcBorders>
            <w:shd w:val="clear" w:color="auto" w:fill="auto"/>
            <w:noWrap/>
            <w:vAlign w:val="center"/>
            <w:hideMark/>
          </w:tcPr>
          <w:p w14:paraId="54FD627D"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94,10%</w:t>
            </w:r>
          </w:p>
        </w:tc>
      </w:tr>
      <w:tr w:rsidR="005D2A03" w:rsidRPr="00F66C01" w14:paraId="7CD4832F" w14:textId="77777777" w:rsidTr="005D2A03">
        <w:trPr>
          <w:trHeight w:val="94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30D187D"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lastRenderedPageBreak/>
              <w:t>1.2</w:t>
            </w:r>
          </w:p>
        </w:tc>
        <w:tc>
          <w:tcPr>
            <w:tcW w:w="3042" w:type="dxa"/>
            <w:tcBorders>
              <w:top w:val="nil"/>
              <w:left w:val="nil"/>
              <w:bottom w:val="single" w:sz="4" w:space="0" w:color="auto"/>
              <w:right w:val="single" w:sz="4" w:space="0" w:color="auto"/>
            </w:tcBorders>
            <w:shd w:val="clear" w:color="auto" w:fill="auto"/>
            <w:vAlign w:val="center"/>
            <w:hideMark/>
          </w:tcPr>
          <w:p w14:paraId="78713C2A"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Wydatki na programy, projekty lub zadania związane z umowami partnerstwa publiczno-prywatnego:</w:t>
            </w:r>
          </w:p>
        </w:tc>
        <w:tc>
          <w:tcPr>
            <w:tcW w:w="1115" w:type="dxa"/>
            <w:tcBorders>
              <w:top w:val="nil"/>
              <w:left w:val="nil"/>
              <w:bottom w:val="single" w:sz="4" w:space="0" w:color="auto"/>
              <w:right w:val="single" w:sz="4" w:space="0" w:color="auto"/>
            </w:tcBorders>
            <w:shd w:val="clear" w:color="auto" w:fill="auto"/>
            <w:vAlign w:val="center"/>
            <w:hideMark/>
          </w:tcPr>
          <w:p w14:paraId="2B1DFF69"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8DC253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708C0F5C"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4836239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388" w:type="dxa"/>
            <w:tcBorders>
              <w:top w:val="nil"/>
              <w:left w:val="nil"/>
              <w:bottom w:val="single" w:sz="4" w:space="0" w:color="auto"/>
              <w:right w:val="single" w:sz="4" w:space="0" w:color="auto"/>
            </w:tcBorders>
            <w:shd w:val="clear" w:color="auto" w:fill="auto"/>
            <w:vAlign w:val="center"/>
            <w:hideMark/>
          </w:tcPr>
          <w:p w14:paraId="6000831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00" w:type="dxa"/>
            <w:tcBorders>
              <w:top w:val="nil"/>
              <w:left w:val="nil"/>
              <w:bottom w:val="single" w:sz="4" w:space="0" w:color="auto"/>
              <w:right w:val="single" w:sz="4" w:space="0" w:color="auto"/>
            </w:tcBorders>
            <w:shd w:val="clear" w:color="auto" w:fill="auto"/>
            <w:noWrap/>
            <w:vAlign w:val="center"/>
            <w:hideMark/>
          </w:tcPr>
          <w:p w14:paraId="0EB0FEE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637" w:type="dxa"/>
            <w:tcBorders>
              <w:top w:val="nil"/>
              <w:left w:val="nil"/>
              <w:bottom w:val="single" w:sz="4" w:space="0" w:color="auto"/>
              <w:right w:val="single" w:sz="4" w:space="0" w:color="auto"/>
            </w:tcBorders>
            <w:shd w:val="clear" w:color="auto" w:fill="auto"/>
            <w:noWrap/>
            <w:vAlign w:val="center"/>
            <w:hideMark/>
          </w:tcPr>
          <w:p w14:paraId="372F30E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28738048"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720D21BF"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r>
      <w:tr w:rsidR="005D2A03" w:rsidRPr="00F66C01" w14:paraId="3A1C905C"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FB9AA5D"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1.2.1</w:t>
            </w:r>
          </w:p>
        </w:tc>
        <w:tc>
          <w:tcPr>
            <w:tcW w:w="3042" w:type="dxa"/>
            <w:tcBorders>
              <w:top w:val="nil"/>
              <w:left w:val="nil"/>
              <w:bottom w:val="single" w:sz="4" w:space="0" w:color="auto"/>
              <w:right w:val="single" w:sz="4" w:space="0" w:color="auto"/>
            </w:tcBorders>
            <w:shd w:val="clear" w:color="auto" w:fill="auto"/>
            <w:vAlign w:val="center"/>
            <w:hideMark/>
          </w:tcPr>
          <w:p w14:paraId="10C9C193"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bieżące</w:t>
            </w:r>
          </w:p>
        </w:tc>
        <w:tc>
          <w:tcPr>
            <w:tcW w:w="1115" w:type="dxa"/>
            <w:tcBorders>
              <w:top w:val="nil"/>
              <w:left w:val="nil"/>
              <w:bottom w:val="single" w:sz="4" w:space="0" w:color="auto"/>
              <w:right w:val="single" w:sz="4" w:space="0" w:color="auto"/>
            </w:tcBorders>
            <w:shd w:val="clear" w:color="auto" w:fill="auto"/>
            <w:vAlign w:val="center"/>
            <w:hideMark/>
          </w:tcPr>
          <w:p w14:paraId="2713EDC2"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4294FEA6"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68F9F19B"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57B6B63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388" w:type="dxa"/>
            <w:tcBorders>
              <w:top w:val="nil"/>
              <w:left w:val="nil"/>
              <w:bottom w:val="single" w:sz="4" w:space="0" w:color="auto"/>
              <w:right w:val="single" w:sz="4" w:space="0" w:color="auto"/>
            </w:tcBorders>
            <w:shd w:val="clear" w:color="auto" w:fill="auto"/>
            <w:vAlign w:val="center"/>
            <w:hideMark/>
          </w:tcPr>
          <w:p w14:paraId="1778BC2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00" w:type="dxa"/>
            <w:tcBorders>
              <w:top w:val="nil"/>
              <w:left w:val="nil"/>
              <w:bottom w:val="single" w:sz="4" w:space="0" w:color="auto"/>
              <w:right w:val="single" w:sz="4" w:space="0" w:color="auto"/>
            </w:tcBorders>
            <w:shd w:val="clear" w:color="auto" w:fill="auto"/>
            <w:noWrap/>
            <w:vAlign w:val="center"/>
            <w:hideMark/>
          </w:tcPr>
          <w:p w14:paraId="0DD65CFD"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637" w:type="dxa"/>
            <w:tcBorders>
              <w:top w:val="nil"/>
              <w:left w:val="nil"/>
              <w:bottom w:val="single" w:sz="4" w:space="0" w:color="auto"/>
              <w:right w:val="single" w:sz="4" w:space="0" w:color="auto"/>
            </w:tcBorders>
            <w:shd w:val="clear" w:color="auto" w:fill="auto"/>
            <w:noWrap/>
            <w:vAlign w:val="center"/>
            <w:hideMark/>
          </w:tcPr>
          <w:p w14:paraId="73BA1A5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5908F6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55DA7DE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r>
      <w:tr w:rsidR="005D2A03" w:rsidRPr="00F66C01" w14:paraId="405CD8B5"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4DAEEEA"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1.2.2</w:t>
            </w:r>
          </w:p>
        </w:tc>
        <w:tc>
          <w:tcPr>
            <w:tcW w:w="3042" w:type="dxa"/>
            <w:tcBorders>
              <w:top w:val="nil"/>
              <w:left w:val="nil"/>
              <w:bottom w:val="single" w:sz="4" w:space="0" w:color="auto"/>
              <w:right w:val="single" w:sz="4" w:space="0" w:color="auto"/>
            </w:tcBorders>
            <w:shd w:val="clear" w:color="auto" w:fill="auto"/>
            <w:vAlign w:val="center"/>
            <w:hideMark/>
          </w:tcPr>
          <w:p w14:paraId="0E0C6A84"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majątkowe</w:t>
            </w:r>
          </w:p>
        </w:tc>
        <w:tc>
          <w:tcPr>
            <w:tcW w:w="1115" w:type="dxa"/>
            <w:tcBorders>
              <w:top w:val="nil"/>
              <w:left w:val="nil"/>
              <w:bottom w:val="single" w:sz="4" w:space="0" w:color="auto"/>
              <w:right w:val="single" w:sz="4" w:space="0" w:color="auto"/>
            </w:tcBorders>
            <w:shd w:val="clear" w:color="auto" w:fill="auto"/>
            <w:vAlign w:val="center"/>
            <w:hideMark/>
          </w:tcPr>
          <w:p w14:paraId="0D5F05D3"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116F282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706411FE"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4A13357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388" w:type="dxa"/>
            <w:tcBorders>
              <w:top w:val="nil"/>
              <w:left w:val="nil"/>
              <w:bottom w:val="single" w:sz="4" w:space="0" w:color="auto"/>
              <w:right w:val="single" w:sz="4" w:space="0" w:color="auto"/>
            </w:tcBorders>
            <w:shd w:val="clear" w:color="auto" w:fill="auto"/>
            <w:vAlign w:val="center"/>
            <w:hideMark/>
          </w:tcPr>
          <w:p w14:paraId="5DF6B0D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00" w:type="dxa"/>
            <w:tcBorders>
              <w:top w:val="nil"/>
              <w:left w:val="nil"/>
              <w:bottom w:val="single" w:sz="4" w:space="0" w:color="auto"/>
              <w:right w:val="single" w:sz="4" w:space="0" w:color="auto"/>
            </w:tcBorders>
            <w:shd w:val="clear" w:color="auto" w:fill="auto"/>
            <w:noWrap/>
            <w:vAlign w:val="center"/>
            <w:hideMark/>
          </w:tcPr>
          <w:p w14:paraId="5BEAA15C"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637" w:type="dxa"/>
            <w:tcBorders>
              <w:top w:val="nil"/>
              <w:left w:val="nil"/>
              <w:bottom w:val="single" w:sz="4" w:space="0" w:color="auto"/>
              <w:right w:val="single" w:sz="4" w:space="0" w:color="auto"/>
            </w:tcBorders>
            <w:shd w:val="clear" w:color="auto" w:fill="auto"/>
            <w:noWrap/>
            <w:vAlign w:val="center"/>
            <w:hideMark/>
          </w:tcPr>
          <w:p w14:paraId="533D3949"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6ECB90D0"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27F7FF7"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r>
      <w:tr w:rsidR="005D2A03" w:rsidRPr="00F66C01" w14:paraId="405ADAD1" w14:textId="77777777" w:rsidTr="005D2A03">
        <w:trPr>
          <w:trHeight w:val="540"/>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4F27783"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1.3</w:t>
            </w:r>
          </w:p>
        </w:tc>
        <w:tc>
          <w:tcPr>
            <w:tcW w:w="3042" w:type="dxa"/>
            <w:tcBorders>
              <w:top w:val="nil"/>
              <w:left w:val="nil"/>
              <w:bottom w:val="single" w:sz="4" w:space="0" w:color="auto"/>
              <w:right w:val="single" w:sz="4" w:space="0" w:color="auto"/>
            </w:tcBorders>
            <w:shd w:val="clear" w:color="auto" w:fill="auto"/>
            <w:vAlign w:val="center"/>
            <w:hideMark/>
          </w:tcPr>
          <w:p w14:paraId="24DFBBAD"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Wydatki na programy, projekty lub zadania pozostałe (inne niż wymienione w pkt 1.1 i 1.2):</w:t>
            </w:r>
          </w:p>
        </w:tc>
        <w:tc>
          <w:tcPr>
            <w:tcW w:w="1115" w:type="dxa"/>
            <w:tcBorders>
              <w:top w:val="nil"/>
              <w:left w:val="nil"/>
              <w:bottom w:val="single" w:sz="4" w:space="0" w:color="auto"/>
              <w:right w:val="single" w:sz="4" w:space="0" w:color="auto"/>
            </w:tcBorders>
            <w:shd w:val="clear" w:color="auto" w:fill="auto"/>
            <w:vAlign w:val="center"/>
            <w:hideMark/>
          </w:tcPr>
          <w:p w14:paraId="362FA295"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C7CF396"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4099A9F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6219645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39 771 364,46</w:t>
            </w:r>
          </w:p>
        </w:tc>
        <w:tc>
          <w:tcPr>
            <w:tcW w:w="1388" w:type="dxa"/>
            <w:tcBorders>
              <w:top w:val="nil"/>
              <w:left w:val="nil"/>
              <w:bottom w:val="single" w:sz="4" w:space="0" w:color="auto"/>
              <w:right w:val="single" w:sz="4" w:space="0" w:color="auto"/>
            </w:tcBorders>
            <w:shd w:val="clear" w:color="auto" w:fill="auto"/>
            <w:vAlign w:val="center"/>
            <w:hideMark/>
          </w:tcPr>
          <w:p w14:paraId="032AEC4C"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14 728 935,12</w:t>
            </w:r>
          </w:p>
        </w:tc>
        <w:tc>
          <w:tcPr>
            <w:tcW w:w="1500" w:type="dxa"/>
            <w:tcBorders>
              <w:top w:val="nil"/>
              <w:left w:val="nil"/>
              <w:bottom w:val="single" w:sz="4" w:space="0" w:color="auto"/>
              <w:right w:val="single" w:sz="4" w:space="0" w:color="auto"/>
            </w:tcBorders>
            <w:shd w:val="clear" w:color="auto" w:fill="auto"/>
            <w:noWrap/>
            <w:vAlign w:val="center"/>
            <w:hideMark/>
          </w:tcPr>
          <w:p w14:paraId="20B7C3CD"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4 934 381,75</w:t>
            </w:r>
          </w:p>
        </w:tc>
        <w:tc>
          <w:tcPr>
            <w:tcW w:w="1637" w:type="dxa"/>
            <w:tcBorders>
              <w:top w:val="nil"/>
              <w:left w:val="nil"/>
              <w:bottom w:val="single" w:sz="4" w:space="0" w:color="auto"/>
              <w:right w:val="single" w:sz="4" w:space="0" w:color="auto"/>
            </w:tcBorders>
            <w:shd w:val="clear" w:color="auto" w:fill="auto"/>
            <w:noWrap/>
            <w:vAlign w:val="center"/>
            <w:hideMark/>
          </w:tcPr>
          <w:p w14:paraId="44DF5F0D"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33,50%</w:t>
            </w:r>
          </w:p>
        </w:tc>
        <w:tc>
          <w:tcPr>
            <w:tcW w:w="1276" w:type="dxa"/>
            <w:tcBorders>
              <w:top w:val="nil"/>
              <w:left w:val="nil"/>
              <w:bottom w:val="single" w:sz="4" w:space="0" w:color="auto"/>
              <w:right w:val="single" w:sz="4" w:space="0" w:color="auto"/>
            </w:tcBorders>
            <w:shd w:val="clear" w:color="auto" w:fill="auto"/>
            <w:noWrap/>
            <w:vAlign w:val="center"/>
            <w:hideMark/>
          </w:tcPr>
          <w:p w14:paraId="484E3C74"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10 925 957,58</w:t>
            </w:r>
          </w:p>
        </w:tc>
        <w:tc>
          <w:tcPr>
            <w:tcW w:w="1559" w:type="dxa"/>
            <w:tcBorders>
              <w:top w:val="nil"/>
              <w:left w:val="nil"/>
              <w:bottom w:val="single" w:sz="4" w:space="0" w:color="auto"/>
              <w:right w:val="single" w:sz="4" w:space="0" w:color="auto"/>
            </w:tcBorders>
            <w:shd w:val="clear" w:color="auto" w:fill="auto"/>
            <w:noWrap/>
            <w:vAlign w:val="center"/>
            <w:hideMark/>
          </w:tcPr>
          <w:p w14:paraId="7C7219F6"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27,47%</w:t>
            </w:r>
          </w:p>
        </w:tc>
      </w:tr>
      <w:tr w:rsidR="005D2A03" w:rsidRPr="00F66C01" w14:paraId="4D80344D"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788965DB"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1.3.1</w:t>
            </w:r>
          </w:p>
        </w:tc>
        <w:tc>
          <w:tcPr>
            <w:tcW w:w="3042" w:type="dxa"/>
            <w:tcBorders>
              <w:top w:val="nil"/>
              <w:left w:val="nil"/>
              <w:bottom w:val="single" w:sz="4" w:space="0" w:color="auto"/>
              <w:right w:val="single" w:sz="4" w:space="0" w:color="auto"/>
            </w:tcBorders>
            <w:shd w:val="clear" w:color="auto" w:fill="auto"/>
            <w:vAlign w:val="center"/>
            <w:hideMark/>
          </w:tcPr>
          <w:p w14:paraId="4A156BE8"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bieżące</w:t>
            </w:r>
          </w:p>
        </w:tc>
        <w:tc>
          <w:tcPr>
            <w:tcW w:w="1115" w:type="dxa"/>
            <w:tcBorders>
              <w:top w:val="nil"/>
              <w:left w:val="nil"/>
              <w:bottom w:val="single" w:sz="4" w:space="0" w:color="auto"/>
              <w:right w:val="single" w:sz="4" w:space="0" w:color="auto"/>
            </w:tcBorders>
            <w:shd w:val="clear" w:color="auto" w:fill="auto"/>
            <w:vAlign w:val="center"/>
            <w:hideMark/>
          </w:tcPr>
          <w:p w14:paraId="32D98C1B"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5EE0C61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701B6758"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66588DC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388" w:type="dxa"/>
            <w:tcBorders>
              <w:top w:val="nil"/>
              <w:left w:val="nil"/>
              <w:bottom w:val="single" w:sz="4" w:space="0" w:color="auto"/>
              <w:right w:val="single" w:sz="4" w:space="0" w:color="auto"/>
            </w:tcBorders>
            <w:shd w:val="clear" w:color="auto" w:fill="auto"/>
            <w:vAlign w:val="center"/>
            <w:hideMark/>
          </w:tcPr>
          <w:p w14:paraId="6E432FCE"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00" w:type="dxa"/>
            <w:tcBorders>
              <w:top w:val="nil"/>
              <w:left w:val="nil"/>
              <w:bottom w:val="single" w:sz="4" w:space="0" w:color="auto"/>
              <w:right w:val="single" w:sz="4" w:space="0" w:color="auto"/>
            </w:tcBorders>
            <w:shd w:val="clear" w:color="auto" w:fill="auto"/>
            <w:noWrap/>
            <w:vAlign w:val="center"/>
            <w:hideMark/>
          </w:tcPr>
          <w:p w14:paraId="228DD3FE"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637" w:type="dxa"/>
            <w:tcBorders>
              <w:top w:val="nil"/>
              <w:left w:val="nil"/>
              <w:bottom w:val="single" w:sz="4" w:space="0" w:color="auto"/>
              <w:right w:val="single" w:sz="4" w:space="0" w:color="auto"/>
            </w:tcBorders>
            <w:shd w:val="clear" w:color="auto" w:fill="auto"/>
            <w:noWrap/>
            <w:vAlign w:val="center"/>
            <w:hideMark/>
          </w:tcPr>
          <w:p w14:paraId="360A8F51"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14:paraId="4E28DA4F"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104BF84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0,00%</w:t>
            </w:r>
          </w:p>
        </w:tc>
      </w:tr>
      <w:tr w:rsidR="005D2A03" w:rsidRPr="00F66C01" w14:paraId="4971DF8C" w14:textId="77777777" w:rsidTr="005D2A03">
        <w:trPr>
          <w:trHeight w:val="28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4A634184"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1.3.2</w:t>
            </w:r>
          </w:p>
        </w:tc>
        <w:tc>
          <w:tcPr>
            <w:tcW w:w="3042" w:type="dxa"/>
            <w:tcBorders>
              <w:top w:val="nil"/>
              <w:left w:val="nil"/>
              <w:bottom w:val="single" w:sz="4" w:space="0" w:color="auto"/>
              <w:right w:val="single" w:sz="4" w:space="0" w:color="auto"/>
            </w:tcBorders>
            <w:shd w:val="clear" w:color="auto" w:fill="auto"/>
            <w:vAlign w:val="center"/>
            <w:hideMark/>
          </w:tcPr>
          <w:p w14:paraId="5CD55319"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wydatki majątkowe</w:t>
            </w:r>
          </w:p>
        </w:tc>
        <w:tc>
          <w:tcPr>
            <w:tcW w:w="1115" w:type="dxa"/>
            <w:tcBorders>
              <w:top w:val="nil"/>
              <w:left w:val="nil"/>
              <w:bottom w:val="single" w:sz="4" w:space="0" w:color="auto"/>
              <w:right w:val="single" w:sz="4" w:space="0" w:color="auto"/>
            </w:tcBorders>
            <w:shd w:val="clear" w:color="auto" w:fill="auto"/>
            <w:vAlign w:val="center"/>
            <w:hideMark/>
          </w:tcPr>
          <w:p w14:paraId="7EE1C05E" w14:textId="77777777" w:rsidR="005D2A03" w:rsidRPr="00F66C01" w:rsidRDefault="005D2A03" w:rsidP="005D2A03">
            <w:pPr>
              <w:spacing w:after="0" w:line="240" w:lineRule="auto"/>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80" w:type="dxa"/>
            <w:tcBorders>
              <w:top w:val="nil"/>
              <w:left w:val="nil"/>
              <w:bottom w:val="single" w:sz="4" w:space="0" w:color="auto"/>
              <w:right w:val="single" w:sz="4" w:space="0" w:color="auto"/>
            </w:tcBorders>
            <w:shd w:val="clear" w:color="auto" w:fill="auto"/>
            <w:noWrap/>
            <w:vAlign w:val="center"/>
            <w:hideMark/>
          </w:tcPr>
          <w:p w14:paraId="359DD1A2"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540" w:type="dxa"/>
            <w:tcBorders>
              <w:top w:val="nil"/>
              <w:left w:val="nil"/>
              <w:bottom w:val="single" w:sz="4" w:space="0" w:color="auto"/>
              <w:right w:val="single" w:sz="4" w:space="0" w:color="auto"/>
            </w:tcBorders>
            <w:shd w:val="clear" w:color="auto" w:fill="auto"/>
            <w:noWrap/>
            <w:vAlign w:val="center"/>
            <w:hideMark/>
          </w:tcPr>
          <w:p w14:paraId="027FF48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 </w:t>
            </w:r>
          </w:p>
        </w:tc>
        <w:tc>
          <w:tcPr>
            <w:tcW w:w="1150" w:type="dxa"/>
            <w:tcBorders>
              <w:top w:val="nil"/>
              <w:left w:val="nil"/>
              <w:bottom w:val="single" w:sz="4" w:space="0" w:color="auto"/>
              <w:right w:val="single" w:sz="4" w:space="0" w:color="auto"/>
            </w:tcBorders>
            <w:shd w:val="clear" w:color="auto" w:fill="auto"/>
            <w:vAlign w:val="center"/>
            <w:hideMark/>
          </w:tcPr>
          <w:p w14:paraId="01D43C6E"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39 771 364,46</w:t>
            </w:r>
          </w:p>
        </w:tc>
        <w:tc>
          <w:tcPr>
            <w:tcW w:w="1388" w:type="dxa"/>
            <w:tcBorders>
              <w:top w:val="nil"/>
              <w:left w:val="nil"/>
              <w:bottom w:val="single" w:sz="4" w:space="0" w:color="auto"/>
              <w:right w:val="single" w:sz="4" w:space="0" w:color="auto"/>
            </w:tcBorders>
            <w:shd w:val="clear" w:color="auto" w:fill="auto"/>
            <w:vAlign w:val="center"/>
            <w:hideMark/>
          </w:tcPr>
          <w:p w14:paraId="461EFE96"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14 728 935,12</w:t>
            </w:r>
          </w:p>
        </w:tc>
        <w:tc>
          <w:tcPr>
            <w:tcW w:w="1500" w:type="dxa"/>
            <w:tcBorders>
              <w:top w:val="nil"/>
              <w:left w:val="nil"/>
              <w:bottom w:val="single" w:sz="4" w:space="0" w:color="auto"/>
              <w:right w:val="single" w:sz="4" w:space="0" w:color="auto"/>
            </w:tcBorders>
            <w:shd w:val="clear" w:color="auto" w:fill="auto"/>
            <w:noWrap/>
            <w:vAlign w:val="center"/>
            <w:hideMark/>
          </w:tcPr>
          <w:p w14:paraId="2E199AED"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4 934 381,75</w:t>
            </w:r>
          </w:p>
        </w:tc>
        <w:tc>
          <w:tcPr>
            <w:tcW w:w="1637" w:type="dxa"/>
            <w:tcBorders>
              <w:top w:val="nil"/>
              <w:left w:val="nil"/>
              <w:bottom w:val="single" w:sz="4" w:space="0" w:color="auto"/>
              <w:right w:val="single" w:sz="4" w:space="0" w:color="auto"/>
            </w:tcBorders>
            <w:shd w:val="clear" w:color="auto" w:fill="auto"/>
            <w:noWrap/>
            <w:vAlign w:val="center"/>
            <w:hideMark/>
          </w:tcPr>
          <w:p w14:paraId="27595183"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33,50%</w:t>
            </w:r>
          </w:p>
        </w:tc>
        <w:tc>
          <w:tcPr>
            <w:tcW w:w="1276" w:type="dxa"/>
            <w:tcBorders>
              <w:top w:val="nil"/>
              <w:left w:val="nil"/>
              <w:bottom w:val="single" w:sz="4" w:space="0" w:color="auto"/>
              <w:right w:val="single" w:sz="4" w:space="0" w:color="auto"/>
            </w:tcBorders>
            <w:shd w:val="clear" w:color="auto" w:fill="auto"/>
            <w:noWrap/>
            <w:vAlign w:val="center"/>
            <w:hideMark/>
          </w:tcPr>
          <w:p w14:paraId="2898D92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10 925 957,58</w:t>
            </w:r>
          </w:p>
        </w:tc>
        <w:tc>
          <w:tcPr>
            <w:tcW w:w="1559" w:type="dxa"/>
            <w:tcBorders>
              <w:top w:val="nil"/>
              <w:left w:val="nil"/>
              <w:bottom w:val="single" w:sz="4" w:space="0" w:color="auto"/>
              <w:right w:val="single" w:sz="4" w:space="0" w:color="auto"/>
            </w:tcBorders>
            <w:shd w:val="clear" w:color="auto" w:fill="auto"/>
            <w:noWrap/>
            <w:vAlign w:val="center"/>
            <w:hideMark/>
          </w:tcPr>
          <w:p w14:paraId="0ACF3005" w14:textId="77777777" w:rsidR="005D2A03" w:rsidRPr="00F66C01" w:rsidRDefault="005D2A03" w:rsidP="005D2A03">
            <w:pPr>
              <w:spacing w:after="0" w:line="240" w:lineRule="auto"/>
              <w:jc w:val="right"/>
              <w:rPr>
                <w:rFonts w:eastAsia="Times New Roman" w:cs="Times New Roman"/>
                <w:b/>
                <w:bCs/>
                <w:color w:val="auto"/>
                <w:sz w:val="16"/>
                <w:szCs w:val="16"/>
                <w:lang w:eastAsia="pl-PL"/>
              </w:rPr>
            </w:pPr>
            <w:r w:rsidRPr="00F66C01">
              <w:rPr>
                <w:rFonts w:eastAsia="Times New Roman" w:cs="Times New Roman"/>
                <w:b/>
                <w:bCs/>
                <w:color w:val="auto"/>
                <w:sz w:val="16"/>
                <w:szCs w:val="16"/>
                <w:lang w:eastAsia="pl-PL"/>
              </w:rPr>
              <w:t>27,47%</w:t>
            </w:r>
          </w:p>
        </w:tc>
      </w:tr>
      <w:tr w:rsidR="005D2A03" w:rsidRPr="00F66C01" w14:paraId="2AABAFA5" w14:textId="77777777" w:rsidTr="005D2A03">
        <w:trPr>
          <w:trHeight w:val="133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3099CC63"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1.3.2.1</w:t>
            </w:r>
          </w:p>
        </w:tc>
        <w:tc>
          <w:tcPr>
            <w:tcW w:w="3042" w:type="dxa"/>
            <w:tcBorders>
              <w:top w:val="nil"/>
              <w:left w:val="nil"/>
              <w:bottom w:val="single" w:sz="4" w:space="0" w:color="auto"/>
              <w:right w:val="single" w:sz="4" w:space="0" w:color="auto"/>
            </w:tcBorders>
            <w:shd w:val="clear" w:color="auto" w:fill="auto"/>
            <w:vAlign w:val="center"/>
            <w:hideMark/>
          </w:tcPr>
          <w:p w14:paraId="1742B33B" w14:textId="1982E2CE"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Wymiana niskowydajnych i nie</w:t>
            </w:r>
            <w:r w:rsidR="0089211B" w:rsidRPr="00F66C01">
              <w:rPr>
                <w:rFonts w:eastAsia="Times New Roman" w:cs="Times New Roman"/>
                <w:color w:val="auto"/>
                <w:sz w:val="16"/>
                <w:szCs w:val="16"/>
                <w:lang w:eastAsia="pl-PL"/>
              </w:rPr>
              <w:t xml:space="preserve"> </w:t>
            </w:r>
            <w:r w:rsidRPr="00F66C01">
              <w:rPr>
                <w:rFonts w:eastAsia="Times New Roman" w:cs="Times New Roman"/>
                <w:color w:val="auto"/>
                <w:sz w:val="16"/>
                <w:szCs w:val="16"/>
                <w:lang w:eastAsia="pl-PL"/>
              </w:rPr>
              <w:t>ekologicznych kotłów na paliwa stałe, na nowoczesne i ekologiczne kotły gazowe w budynkach mieszkalnych na terenie gminy Szprotawa - Poprawa jakości życia mieszkańców oraz powietrza</w:t>
            </w:r>
          </w:p>
        </w:tc>
        <w:tc>
          <w:tcPr>
            <w:tcW w:w="1115" w:type="dxa"/>
            <w:tcBorders>
              <w:top w:val="nil"/>
              <w:left w:val="nil"/>
              <w:bottom w:val="single" w:sz="4" w:space="0" w:color="auto"/>
              <w:right w:val="single" w:sz="4" w:space="0" w:color="auto"/>
            </w:tcBorders>
            <w:shd w:val="clear" w:color="auto" w:fill="auto"/>
            <w:vAlign w:val="center"/>
            <w:hideMark/>
          </w:tcPr>
          <w:p w14:paraId="74E299EC"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Urząd Miejski</w:t>
            </w:r>
          </w:p>
        </w:tc>
        <w:tc>
          <w:tcPr>
            <w:tcW w:w="580" w:type="dxa"/>
            <w:tcBorders>
              <w:top w:val="nil"/>
              <w:left w:val="nil"/>
              <w:bottom w:val="single" w:sz="4" w:space="0" w:color="auto"/>
              <w:right w:val="single" w:sz="4" w:space="0" w:color="auto"/>
            </w:tcBorders>
            <w:shd w:val="clear" w:color="auto" w:fill="auto"/>
            <w:noWrap/>
            <w:vAlign w:val="center"/>
            <w:hideMark/>
          </w:tcPr>
          <w:p w14:paraId="3437FB7B"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2020</w:t>
            </w:r>
          </w:p>
        </w:tc>
        <w:tc>
          <w:tcPr>
            <w:tcW w:w="540" w:type="dxa"/>
            <w:tcBorders>
              <w:top w:val="nil"/>
              <w:left w:val="nil"/>
              <w:bottom w:val="single" w:sz="4" w:space="0" w:color="auto"/>
              <w:right w:val="single" w:sz="4" w:space="0" w:color="auto"/>
            </w:tcBorders>
            <w:shd w:val="clear" w:color="auto" w:fill="auto"/>
            <w:noWrap/>
            <w:vAlign w:val="center"/>
            <w:hideMark/>
          </w:tcPr>
          <w:p w14:paraId="62B76430"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2023</w:t>
            </w:r>
          </w:p>
        </w:tc>
        <w:tc>
          <w:tcPr>
            <w:tcW w:w="1150" w:type="dxa"/>
            <w:tcBorders>
              <w:top w:val="nil"/>
              <w:left w:val="nil"/>
              <w:bottom w:val="single" w:sz="4" w:space="0" w:color="auto"/>
              <w:right w:val="single" w:sz="4" w:space="0" w:color="auto"/>
            </w:tcBorders>
            <w:shd w:val="clear" w:color="auto" w:fill="auto"/>
            <w:vAlign w:val="center"/>
            <w:hideMark/>
          </w:tcPr>
          <w:p w14:paraId="308B82B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240 000,00</w:t>
            </w:r>
          </w:p>
        </w:tc>
        <w:tc>
          <w:tcPr>
            <w:tcW w:w="1388" w:type="dxa"/>
            <w:tcBorders>
              <w:top w:val="nil"/>
              <w:left w:val="nil"/>
              <w:bottom w:val="single" w:sz="4" w:space="0" w:color="auto"/>
              <w:right w:val="single" w:sz="4" w:space="0" w:color="auto"/>
            </w:tcBorders>
            <w:shd w:val="clear" w:color="auto" w:fill="auto"/>
            <w:vAlign w:val="center"/>
            <w:hideMark/>
          </w:tcPr>
          <w:p w14:paraId="73229B4A"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80 000,00</w:t>
            </w:r>
          </w:p>
        </w:tc>
        <w:tc>
          <w:tcPr>
            <w:tcW w:w="1500" w:type="dxa"/>
            <w:tcBorders>
              <w:top w:val="nil"/>
              <w:left w:val="nil"/>
              <w:bottom w:val="single" w:sz="4" w:space="0" w:color="auto"/>
              <w:right w:val="single" w:sz="4" w:space="0" w:color="auto"/>
            </w:tcBorders>
            <w:shd w:val="clear" w:color="auto" w:fill="auto"/>
            <w:noWrap/>
            <w:vAlign w:val="center"/>
            <w:hideMark/>
          </w:tcPr>
          <w:p w14:paraId="11AC6CE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44 789,28</w:t>
            </w:r>
          </w:p>
        </w:tc>
        <w:tc>
          <w:tcPr>
            <w:tcW w:w="1637" w:type="dxa"/>
            <w:tcBorders>
              <w:top w:val="nil"/>
              <w:left w:val="nil"/>
              <w:bottom w:val="single" w:sz="4" w:space="0" w:color="auto"/>
              <w:right w:val="single" w:sz="4" w:space="0" w:color="auto"/>
            </w:tcBorders>
            <w:shd w:val="clear" w:color="auto" w:fill="auto"/>
            <w:noWrap/>
            <w:vAlign w:val="center"/>
            <w:hideMark/>
          </w:tcPr>
          <w:p w14:paraId="1EDAC00C"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55,99%</w:t>
            </w:r>
          </w:p>
        </w:tc>
        <w:tc>
          <w:tcPr>
            <w:tcW w:w="1276" w:type="dxa"/>
            <w:tcBorders>
              <w:top w:val="nil"/>
              <w:left w:val="nil"/>
              <w:bottom w:val="single" w:sz="4" w:space="0" w:color="auto"/>
              <w:right w:val="single" w:sz="4" w:space="0" w:color="auto"/>
            </w:tcBorders>
            <w:shd w:val="clear" w:color="auto" w:fill="auto"/>
            <w:noWrap/>
            <w:vAlign w:val="center"/>
            <w:hideMark/>
          </w:tcPr>
          <w:p w14:paraId="490655F0"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124 789,28</w:t>
            </w:r>
          </w:p>
        </w:tc>
        <w:tc>
          <w:tcPr>
            <w:tcW w:w="1559" w:type="dxa"/>
            <w:tcBorders>
              <w:top w:val="nil"/>
              <w:left w:val="nil"/>
              <w:bottom w:val="single" w:sz="4" w:space="0" w:color="auto"/>
              <w:right w:val="single" w:sz="4" w:space="0" w:color="auto"/>
            </w:tcBorders>
            <w:shd w:val="clear" w:color="auto" w:fill="auto"/>
            <w:noWrap/>
            <w:vAlign w:val="center"/>
            <w:hideMark/>
          </w:tcPr>
          <w:p w14:paraId="131BC044"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52,00%</w:t>
            </w:r>
          </w:p>
        </w:tc>
      </w:tr>
      <w:tr w:rsidR="005D2A03" w:rsidRPr="00F66C01" w14:paraId="3C14AF8A" w14:textId="77777777" w:rsidTr="005D2A03">
        <w:trPr>
          <w:trHeight w:val="70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177E1699"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1.3.2.2</w:t>
            </w:r>
          </w:p>
        </w:tc>
        <w:tc>
          <w:tcPr>
            <w:tcW w:w="3042" w:type="dxa"/>
            <w:tcBorders>
              <w:top w:val="nil"/>
              <w:left w:val="nil"/>
              <w:bottom w:val="single" w:sz="4" w:space="0" w:color="auto"/>
              <w:right w:val="single" w:sz="4" w:space="0" w:color="auto"/>
            </w:tcBorders>
            <w:shd w:val="clear" w:color="auto" w:fill="auto"/>
            <w:vAlign w:val="center"/>
            <w:hideMark/>
          </w:tcPr>
          <w:p w14:paraId="5B35B443"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Rozbudowa drogi gminnej Nr 103573F w Szprotawie - Poprawa jakości drogi oraz lepszy komfort jazdy mieszkańców</w:t>
            </w:r>
          </w:p>
        </w:tc>
        <w:tc>
          <w:tcPr>
            <w:tcW w:w="1115" w:type="dxa"/>
            <w:tcBorders>
              <w:top w:val="nil"/>
              <w:left w:val="nil"/>
              <w:bottom w:val="single" w:sz="4" w:space="0" w:color="auto"/>
              <w:right w:val="single" w:sz="4" w:space="0" w:color="auto"/>
            </w:tcBorders>
            <w:shd w:val="clear" w:color="auto" w:fill="auto"/>
            <w:vAlign w:val="center"/>
            <w:hideMark/>
          </w:tcPr>
          <w:p w14:paraId="36514F86"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Urząd Miejski</w:t>
            </w:r>
          </w:p>
        </w:tc>
        <w:tc>
          <w:tcPr>
            <w:tcW w:w="580" w:type="dxa"/>
            <w:tcBorders>
              <w:top w:val="nil"/>
              <w:left w:val="nil"/>
              <w:bottom w:val="single" w:sz="4" w:space="0" w:color="auto"/>
              <w:right w:val="single" w:sz="4" w:space="0" w:color="auto"/>
            </w:tcBorders>
            <w:shd w:val="clear" w:color="auto" w:fill="auto"/>
            <w:noWrap/>
            <w:vAlign w:val="center"/>
            <w:hideMark/>
          </w:tcPr>
          <w:p w14:paraId="686491B5"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2020</w:t>
            </w:r>
          </w:p>
        </w:tc>
        <w:tc>
          <w:tcPr>
            <w:tcW w:w="540" w:type="dxa"/>
            <w:tcBorders>
              <w:top w:val="nil"/>
              <w:left w:val="nil"/>
              <w:bottom w:val="single" w:sz="4" w:space="0" w:color="auto"/>
              <w:right w:val="single" w:sz="4" w:space="0" w:color="auto"/>
            </w:tcBorders>
            <w:shd w:val="clear" w:color="auto" w:fill="auto"/>
            <w:noWrap/>
            <w:vAlign w:val="center"/>
            <w:hideMark/>
          </w:tcPr>
          <w:p w14:paraId="7536B846"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2026</w:t>
            </w:r>
          </w:p>
        </w:tc>
        <w:tc>
          <w:tcPr>
            <w:tcW w:w="1150" w:type="dxa"/>
            <w:tcBorders>
              <w:top w:val="nil"/>
              <w:left w:val="nil"/>
              <w:bottom w:val="single" w:sz="4" w:space="0" w:color="auto"/>
              <w:right w:val="single" w:sz="4" w:space="0" w:color="auto"/>
            </w:tcBorders>
            <w:shd w:val="clear" w:color="auto" w:fill="auto"/>
            <w:vAlign w:val="center"/>
            <w:hideMark/>
          </w:tcPr>
          <w:p w14:paraId="4F48485E"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27 194 540,41</w:t>
            </w:r>
          </w:p>
        </w:tc>
        <w:tc>
          <w:tcPr>
            <w:tcW w:w="1388" w:type="dxa"/>
            <w:tcBorders>
              <w:top w:val="nil"/>
              <w:left w:val="nil"/>
              <w:bottom w:val="single" w:sz="4" w:space="0" w:color="auto"/>
              <w:right w:val="single" w:sz="4" w:space="0" w:color="auto"/>
            </w:tcBorders>
            <w:shd w:val="clear" w:color="auto" w:fill="auto"/>
            <w:vAlign w:val="center"/>
            <w:hideMark/>
          </w:tcPr>
          <w:p w14:paraId="230D3091"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6 527 421,72</w:t>
            </w:r>
          </w:p>
        </w:tc>
        <w:tc>
          <w:tcPr>
            <w:tcW w:w="1500" w:type="dxa"/>
            <w:tcBorders>
              <w:top w:val="nil"/>
              <w:left w:val="nil"/>
              <w:bottom w:val="single" w:sz="4" w:space="0" w:color="auto"/>
              <w:right w:val="single" w:sz="4" w:space="0" w:color="auto"/>
            </w:tcBorders>
            <w:shd w:val="clear" w:color="auto" w:fill="auto"/>
            <w:noWrap/>
            <w:vAlign w:val="center"/>
            <w:hideMark/>
          </w:tcPr>
          <w:p w14:paraId="4C0CEC2A"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4 618 500,47</w:t>
            </w:r>
          </w:p>
        </w:tc>
        <w:tc>
          <w:tcPr>
            <w:tcW w:w="1637" w:type="dxa"/>
            <w:tcBorders>
              <w:top w:val="nil"/>
              <w:left w:val="nil"/>
              <w:bottom w:val="single" w:sz="4" w:space="0" w:color="auto"/>
              <w:right w:val="single" w:sz="4" w:space="0" w:color="auto"/>
            </w:tcBorders>
            <w:shd w:val="clear" w:color="auto" w:fill="auto"/>
            <w:noWrap/>
            <w:vAlign w:val="center"/>
            <w:hideMark/>
          </w:tcPr>
          <w:p w14:paraId="26CCD7A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70,76%</w:t>
            </w:r>
          </w:p>
        </w:tc>
        <w:tc>
          <w:tcPr>
            <w:tcW w:w="1276" w:type="dxa"/>
            <w:tcBorders>
              <w:top w:val="nil"/>
              <w:left w:val="nil"/>
              <w:bottom w:val="single" w:sz="4" w:space="0" w:color="auto"/>
              <w:right w:val="single" w:sz="4" w:space="0" w:color="auto"/>
            </w:tcBorders>
            <w:shd w:val="clear" w:color="auto" w:fill="auto"/>
            <w:noWrap/>
            <w:vAlign w:val="center"/>
            <w:hideMark/>
          </w:tcPr>
          <w:p w14:paraId="1B7A1E0D"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6 314 765,65</w:t>
            </w:r>
          </w:p>
        </w:tc>
        <w:tc>
          <w:tcPr>
            <w:tcW w:w="1559" w:type="dxa"/>
            <w:tcBorders>
              <w:top w:val="nil"/>
              <w:left w:val="nil"/>
              <w:bottom w:val="single" w:sz="4" w:space="0" w:color="auto"/>
              <w:right w:val="single" w:sz="4" w:space="0" w:color="auto"/>
            </w:tcBorders>
            <w:shd w:val="clear" w:color="auto" w:fill="auto"/>
            <w:noWrap/>
            <w:vAlign w:val="center"/>
            <w:hideMark/>
          </w:tcPr>
          <w:p w14:paraId="36DFA04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23,22%</w:t>
            </w:r>
          </w:p>
        </w:tc>
      </w:tr>
      <w:tr w:rsidR="005D2A03" w:rsidRPr="00F66C01" w14:paraId="7DC717D7" w14:textId="77777777" w:rsidTr="005D2A03">
        <w:trPr>
          <w:trHeight w:val="705"/>
        </w:trPr>
        <w:tc>
          <w:tcPr>
            <w:tcW w:w="525" w:type="dxa"/>
            <w:tcBorders>
              <w:top w:val="nil"/>
              <w:left w:val="single" w:sz="4" w:space="0" w:color="auto"/>
              <w:bottom w:val="single" w:sz="4" w:space="0" w:color="auto"/>
              <w:right w:val="single" w:sz="4" w:space="0" w:color="auto"/>
            </w:tcBorders>
            <w:shd w:val="clear" w:color="auto" w:fill="auto"/>
            <w:noWrap/>
            <w:vAlign w:val="center"/>
            <w:hideMark/>
          </w:tcPr>
          <w:p w14:paraId="009F229E"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1.3.2.3</w:t>
            </w:r>
          </w:p>
        </w:tc>
        <w:tc>
          <w:tcPr>
            <w:tcW w:w="3042" w:type="dxa"/>
            <w:tcBorders>
              <w:top w:val="nil"/>
              <w:left w:val="nil"/>
              <w:bottom w:val="single" w:sz="4" w:space="0" w:color="auto"/>
              <w:right w:val="single" w:sz="4" w:space="0" w:color="auto"/>
            </w:tcBorders>
            <w:shd w:val="clear" w:color="auto" w:fill="auto"/>
            <w:vAlign w:val="center"/>
            <w:hideMark/>
          </w:tcPr>
          <w:p w14:paraId="73FFC6EF" w14:textId="4D43C9FC"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Rozbudowa dróg gminnych Nr 005947F, Nr 005943F i Nr 005935F w Wiechlicach - Poprawa jakości jazdy mieszkańców</w:t>
            </w:r>
          </w:p>
        </w:tc>
        <w:tc>
          <w:tcPr>
            <w:tcW w:w="1115" w:type="dxa"/>
            <w:tcBorders>
              <w:top w:val="nil"/>
              <w:left w:val="nil"/>
              <w:bottom w:val="single" w:sz="4" w:space="0" w:color="auto"/>
              <w:right w:val="single" w:sz="4" w:space="0" w:color="auto"/>
            </w:tcBorders>
            <w:shd w:val="clear" w:color="auto" w:fill="auto"/>
            <w:vAlign w:val="center"/>
            <w:hideMark/>
          </w:tcPr>
          <w:p w14:paraId="367FC03A" w14:textId="77777777" w:rsidR="005D2A03" w:rsidRPr="00F66C01" w:rsidRDefault="005D2A03" w:rsidP="005D2A03">
            <w:pPr>
              <w:spacing w:after="0" w:line="240" w:lineRule="auto"/>
              <w:rPr>
                <w:rFonts w:eastAsia="Times New Roman" w:cs="Times New Roman"/>
                <w:color w:val="auto"/>
                <w:sz w:val="16"/>
                <w:szCs w:val="16"/>
                <w:lang w:eastAsia="pl-PL"/>
              </w:rPr>
            </w:pPr>
            <w:r w:rsidRPr="00F66C01">
              <w:rPr>
                <w:rFonts w:eastAsia="Times New Roman" w:cs="Times New Roman"/>
                <w:color w:val="auto"/>
                <w:sz w:val="16"/>
                <w:szCs w:val="16"/>
                <w:lang w:eastAsia="pl-PL"/>
              </w:rPr>
              <w:t>Urząd Miejski</w:t>
            </w:r>
          </w:p>
        </w:tc>
        <w:tc>
          <w:tcPr>
            <w:tcW w:w="580" w:type="dxa"/>
            <w:tcBorders>
              <w:top w:val="nil"/>
              <w:left w:val="nil"/>
              <w:bottom w:val="single" w:sz="4" w:space="0" w:color="auto"/>
              <w:right w:val="single" w:sz="4" w:space="0" w:color="auto"/>
            </w:tcBorders>
            <w:shd w:val="clear" w:color="auto" w:fill="auto"/>
            <w:noWrap/>
            <w:vAlign w:val="center"/>
            <w:hideMark/>
          </w:tcPr>
          <w:p w14:paraId="5DFE4AC2"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2020</w:t>
            </w:r>
          </w:p>
        </w:tc>
        <w:tc>
          <w:tcPr>
            <w:tcW w:w="540" w:type="dxa"/>
            <w:tcBorders>
              <w:top w:val="nil"/>
              <w:left w:val="nil"/>
              <w:bottom w:val="single" w:sz="4" w:space="0" w:color="auto"/>
              <w:right w:val="single" w:sz="4" w:space="0" w:color="auto"/>
            </w:tcBorders>
            <w:shd w:val="clear" w:color="auto" w:fill="auto"/>
            <w:noWrap/>
            <w:vAlign w:val="center"/>
            <w:hideMark/>
          </w:tcPr>
          <w:p w14:paraId="7F86DE92"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2022</w:t>
            </w:r>
          </w:p>
        </w:tc>
        <w:tc>
          <w:tcPr>
            <w:tcW w:w="1150" w:type="dxa"/>
            <w:tcBorders>
              <w:top w:val="nil"/>
              <w:left w:val="nil"/>
              <w:bottom w:val="single" w:sz="4" w:space="0" w:color="auto"/>
              <w:right w:val="single" w:sz="4" w:space="0" w:color="auto"/>
            </w:tcBorders>
            <w:shd w:val="clear" w:color="auto" w:fill="auto"/>
            <w:vAlign w:val="center"/>
            <w:hideMark/>
          </w:tcPr>
          <w:p w14:paraId="74158F08"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12 336 824,05</w:t>
            </w:r>
          </w:p>
        </w:tc>
        <w:tc>
          <w:tcPr>
            <w:tcW w:w="1388" w:type="dxa"/>
            <w:tcBorders>
              <w:top w:val="nil"/>
              <w:left w:val="nil"/>
              <w:bottom w:val="single" w:sz="4" w:space="0" w:color="auto"/>
              <w:right w:val="single" w:sz="4" w:space="0" w:color="auto"/>
            </w:tcBorders>
            <w:shd w:val="clear" w:color="auto" w:fill="auto"/>
            <w:vAlign w:val="center"/>
            <w:hideMark/>
          </w:tcPr>
          <w:p w14:paraId="7A1D19D1"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8 121 513,40</w:t>
            </w:r>
          </w:p>
        </w:tc>
        <w:tc>
          <w:tcPr>
            <w:tcW w:w="1500" w:type="dxa"/>
            <w:tcBorders>
              <w:top w:val="nil"/>
              <w:left w:val="nil"/>
              <w:bottom w:val="single" w:sz="4" w:space="0" w:color="auto"/>
              <w:right w:val="single" w:sz="4" w:space="0" w:color="auto"/>
            </w:tcBorders>
            <w:shd w:val="clear" w:color="auto" w:fill="auto"/>
            <w:noWrap/>
            <w:vAlign w:val="center"/>
            <w:hideMark/>
          </w:tcPr>
          <w:p w14:paraId="49746721"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271 092,00</w:t>
            </w:r>
          </w:p>
        </w:tc>
        <w:tc>
          <w:tcPr>
            <w:tcW w:w="1637" w:type="dxa"/>
            <w:tcBorders>
              <w:top w:val="nil"/>
              <w:left w:val="nil"/>
              <w:bottom w:val="single" w:sz="4" w:space="0" w:color="auto"/>
              <w:right w:val="single" w:sz="4" w:space="0" w:color="auto"/>
            </w:tcBorders>
            <w:shd w:val="clear" w:color="auto" w:fill="auto"/>
            <w:noWrap/>
            <w:vAlign w:val="center"/>
            <w:hideMark/>
          </w:tcPr>
          <w:p w14:paraId="11A52EBD"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3,34%</w:t>
            </w:r>
          </w:p>
        </w:tc>
        <w:tc>
          <w:tcPr>
            <w:tcW w:w="1276" w:type="dxa"/>
            <w:tcBorders>
              <w:top w:val="nil"/>
              <w:left w:val="nil"/>
              <w:bottom w:val="single" w:sz="4" w:space="0" w:color="auto"/>
              <w:right w:val="single" w:sz="4" w:space="0" w:color="auto"/>
            </w:tcBorders>
            <w:shd w:val="clear" w:color="auto" w:fill="auto"/>
            <w:noWrap/>
            <w:vAlign w:val="center"/>
            <w:hideMark/>
          </w:tcPr>
          <w:p w14:paraId="08FEC2A9"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4 486 402,65</w:t>
            </w:r>
          </w:p>
        </w:tc>
        <w:tc>
          <w:tcPr>
            <w:tcW w:w="1559" w:type="dxa"/>
            <w:tcBorders>
              <w:top w:val="nil"/>
              <w:left w:val="nil"/>
              <w:bottom w:val="single" w:sz="4" w:space="0" w:color="auto"/>
              <w:right w:val="single" w:sz="4" w:space="0" w:color="auto"/>
            </w:tcBorders>
            <w:shd w:val="clear" w:color="auto" w:fill="auto"/>
            <w:noWrap/>
            <w:vAlign w:val="center"/>
            <w:hideMark/>
          </w:tcPr>
          <w:p w14:paraId="307E7123" w14:textId="77777777" w:rsidR="005D2A03" w:rsidRPr="00F66C01" w:rsidRDefault="005D2A03" w:rsidP="005D2A03">
            <w:pPr>
              <w:spacing w:after="0" w:line="240" w:lineRule="auto"/>
              <w:jc w:val="right"/>
              <w:rPr>
                <w:rFonts w:eastAsia="Times New Roman" w:cs="Times New Roman"/>
                <w:color w:val="auto"/>
                <w:sz w:val="16"/>
                <w:szCs w:val="16"/>
                <w:lang w:eastAsia="pl-PL"/>
              </w:rPr>
            </w:pPr>
            <w:r w:rsidRPr="00F66C01">
              <w:rPr>
                <w:rFonts w:eastAsia="Times New Roman" w:cs="Times New Roman"/>
                <w:color w:val="auto"/>
                <w:sz w:val="16"/>
                <w:szCs w:val="16"/>
                <w:lang w:eastAsia="pl-PL"/>
              </w:rPr>
              <w:t>36,37%</w:t>
            </w:r>
          </w:p>
        </w:tc>
      </w:tr>
    </w:tbl>
    <w:p w14:paraId="45E15EB1" w14:textId="012B6511" w:rsidR="002E5E47" w:rsidRPr="002E5E47" w:rsidRDefault="002E5E47" w:rsidP="002E5E47">
      <w:pPr>
        <w:sectPr w:rsidR="002E5E47" w:rsidRPr="002E5E47">
          <w:pgSz w:w="16838" w:h="11906" w:orient="landscape"/>
          <w:pgMar w:top="992" w:right="1020" w:bottom="992" w:left="1020" w:header="709" w:footer="567" w:gutter="0"/>
          <w:cols w:space="708"/>
        </w:sectPr>
      </w:pPr>
    </w:p>
    <w:p w14:paraId="358B2723" w14:textId="35F1D076" w:rsidR="00957836" w:rsidRDefault="00957836">
      <w:pPr>
        <w:pStyle w:val="Legenda"/>
        <w:keepNext/>
        <w:jc w:val="both"/>
      </w:pPr>
    </w:p>
    <w:p w14:paraId="4A3DFDFC" w14:textId="4D559757" w:rsidR="00A179E9" w:rsidRPr="00F66C01" w:rsidRDefault="00A179E9">
      <w:pPr>
        <w:pStyle w:val="Akapitzlist"/>
        <w:keepNext/>
        <w:keepLines/>
        <w:numPr>
          <w:ilvl w:val="1"/>
          <w:numId w:val="53"/>
        </w:numPr>
        <w:spacing w:before="480"/>
        <w:jc w:val="both"/>
        <w:outlineLvl w:val="1"/>
        <w:rPr>
          <w:rFonts w:asciiTheme="majorHAnsi" w:eastAsiaTheme="majorEastAsia" w:hAnsiTheme="majorHAnsi" w:cstheme="majorBidi"/>
          <w:b/>
          <w:smallCaps/>
          <w:color w:val="auto"/>
        </w:rPr>
      </w:pPr>
      <w:bookmarkStart w:id="53" w:name="_Toc1874593561"/>
      <w:r w:rsidRPr="00A179E9">
        <w:rPr>
          <w:rFonts w:asciiTheme="majorHAnsi" w:eastAsiaTheme="majorEastAsia" w:hAnsiTheme="majorHAnsi" w:cstheme="majorBidi"/>
          <w:b/>
          <w:smallCaps/>
          <w:color w:val="auto"/>
        </w:rPr>
        <w:t>Zmiany w planie wydatków środków z art. 5 ust. 1 pkt 2 i 3</w:t>
      </w:r>
      <w:bookmarkEnd w:id="53"/>
    </w:p>
    <w:p w14:paraId="1B767907" w14:textId="77777777" w:rsidR="00A179E9" w:rsidRPr="00F66C01" w:rsidRDefault="00A179E9" w:rsidP="007C246F">
      <w:pPr>
        <w:keepNext/>
        <w:spacing w:after="0" w:line="240" w:lineRule="auto"/>
        <w:jc w:val="both"/>
        <w:rPr>
          <w:rFonts w:asciiTheme="minorHAnsi" w:hAnsiTheme="minorHAnsi"/>
          <w:i/>
          <w:iCs/>
          <w:color w:val="auto"/>
          <w:sz w:val="16"/>
          <w:szCs w:val="16"/>
        </w:rPr>
      </w:pPr>
      <w:r w:rsidRPr="00F66C01">
        <w:rPr>
          <w:rFonts w:asciiTheme="minorHAnsi" w:hAnsiTheme="minorHAnsi"/>
          <w:i/>
          <w:iCs/>
          <w:color w:val="auto"/>
          <w:sz w:val="16"/>
          <w:szCs w:val="16"/>
        </w:rPr>
        <w:t>Zmiany w planie wydatków na realizację programów finansowanych z udziałem środków, o których mowa w art. 5 ust. 1 pkt 2 i 3 dokonywane w trakcie roku</w:t>
      </w:r>
      <w:r w:rsidR="00656181" w:rsidRPr="00F66C01">
        <w:rPr>
          <w:rFonts w:asciiTheme="minorHAnsi" w:hAnsiTheme="minorHAnsi"/>
          <w:i/>
          <w:iCs/>
          <w:color w:val="auto"/>
          <w:sz w:val="16"/>
          <w:szCs w:val="16"/>
        </w:rPr>
        <w:t xml:space="preserve"> 2022</w:t>
      </w:r>
    </w:p>
    <w:p w14:paraId="490B854C" w14:textId="77777777" w:rsidR="00656181" w:rsidRDefault="00656181" w:rsidP="00656181">
      <w:pPr>
        <w:keepNext/>
        <w:spacing w:after="200" w:line="240" w:lineRule="auto"/>
        <w:jc w:val="both"/>
        <w:rPr>
          <w:rFonts w:asciiTheme="minorHAnsi" w:hAnsiTheme="minorHAnsi"/>
          <w:i/>
          <w:iCs/>
          <w:color w:val="3C3F49" w:themeColor="text2"/>
          <w:sz w:val="18"/>
          <w:szCs w:val="18"/>
        </w:rPr>
      </w:pPr>
    </w:p>
    <w:tbl>
      <w:tblPr>
        <w:tblW w:w="14454" w:type="dxa"/>
        <w:tblCellMar>
          <w:left w:w="70" w:type="dxa"/>
          <w:right w:w="70" w:type="dxa"/>
        </w:tblCellMar>
        <w:tblLook w:val="04A0" w:firstRow="1" w:lastRow="0" w:firstColumn="1" w:lastColumn="0" w:noHBand="0" w:noVBand="1"/>
      </w:tblPr>
      <w:tblGrid>
        <w:gridCol w:w="474"/>
        <w:gridCol w:w="699"/>
        <w:gridCol w:w="440"/>
        <w:gridCol w:w="3509"/>
        <w:gridCol w:w="1480"/>
        <w:gridCol w:w="1898"/>
        <w:gridCol w:w="1843"/>
        <w:gridCol w:w="1559"/>
        <w:gridCol w:w="1560"/>
        <w:gridCol w:w="992"/>
      </w:tblGrid>
      <w:tr w:rsidR="00656181" w:rsidRPr="000C6FAC" w14:paraId="43F7C9CE" w14:textId="77777777" w:rsidTr="006D4FA6">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A058FA5"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Dział</w:t>
            </w:r>
          </w:p>
        </w:tc>
        <w:tc>
          <w:tcPr>
            <w:tcW w:w="6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264A162"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Rozdział</w:t>
            </w:r>
          </w:p>
        </w:tc>
        <w:tc>
          <w:tcPr>
            <w:tcW w:w="4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098FEA6C"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w:t>
            </w:r>
          </w:p>
        </w:tc>
        <w:tc>
          <w:tcPr>
            <w:tcW w:w="350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120DF16"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Wyszczególnienie</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51B557E"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Plan na 1.01.2022</w:t>
            </w:r>
          </w:p>
        </w:tc>
        <w:tc>
          <w:tcPr>
            <w:tcW w:w="3741" w:type="dxa"/>
            <w:gridSpan w:val="2"/>
            <w:tcBorders>
              <w:top w:val="single" w:sz="4" w:space="0" w:color="auto"/>
              <w:left w:val="nil"/>
              <w:bottom w:val="single" w:sz="4" w:space="0" w:color="auto"/>
              <w:right w:val="single" w:sz="4" w:space="0" w:color="auto"/>
            </w:tcBorders>
            <w:shd w:val="clear" w:color="000000" w:fill="F2F2F2"/>
            <w:vAlign w:val="center"/>
            <w:hideMark/>
          </w:tcPr>
          <w:p w14:paraId="54AB780C"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Zmiany</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512943D1"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Plan na 31.12.2022</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71B9280"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Wykonanie na 31.12.2022</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7D00FB8"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w:t>
            </w:r>
          </w:p>
        </w:tc>
      </w:tr>
      <w:tr w:rsidR="00656181" w:rsidRPr="000C6FAC" w14:paraId="26469A39" w14:textId="77777777" w:rsidTr="006D4FA6">
        <w:trPr>
          <w:trHeight w:val="300"/>
        </w:trPr>
        <w:tc>
          <w:tcPr>
            <w:tcW w:w="474" w:type="dxa"/>
            <w:vMerge/>
            <w:tcBorders>
              <w:top w:val="single" w:sz="4" w:space="0" w:color="auto"/>
              <w:left w:val="single" w:sz="4" w:space="0" w:color="auto"/>
              <w:bottom w:val="single" w:sz="4" w:space="0" w:color="auto"/>
              <w:right w:val="single" w:sz="4" w:space="0" w:color="auto"/>
            </w:tcBorders>
            <w:vAlign w:val="center"/>
            <w:hideMark/>
          </w:tcPr>
          <w:p w14:paraId="1405B403"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699" w:type="dxa"/>
            <w:vMerge/>
            <w:tcBorders>
              <w:top w:val="single" w:sz="4" w:space="0" w:color="auto"/>
              <w:left w:val="single" w:sz="4" w:space="0" w:color="auto"/>
              <w:bottom w:val="single" w:sz="4" w:space="0" w:color="auto"/>
              <w:right w:val="single" w:sz="4" w:space="0" w:color="auto"/>
            </w:tcBorders>
            <w:vAlign w:val="center"/>
            <w:hideMark/>
          </w:tcPr>
          <w:p w14:paraId="39D79834"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440" w:type="dxa"/>
            <w:vMerge/>
            <w:tcBorders>
              <w:top w:val="single" w:sz="4" w:space="0" w:color="auto"/>
              <w:left w:val="single" w:sz="4" w:space="0" w:color="auto"/>
              <w:bottom w:val="single" w:sz="4" w:space="0" w:color="auto"/>
              <w:right w:val="single" w:sz="4" w:space="0" w:color="auto"/>
            </w:tcBorders>
            <w:vAlign w:val="center"/>
            <w:hideMark/>
          </w:tcPr>
          <w:p w14:paraId="1EF6D6D0"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3509" w:type="dxa"/>
            <w:vMerge/>
            <w:tcBorders>
              <w:top w:val="single" w:sz="4" w:space="0" w:color="auto"/>
              <w:left w:val="single" w:sz="4" w:space="0" w:color="auto"/>
              <w:bottom w:val="single" w:sz="4" w:space="0" w:color="auto"/>
              <w:right w:val="single" w:sz="4" w:space="0" w:color="auto"/>
            </w:tcBorders>
            <w:vAlign w:val="center"/>
            <w:hideMark/>
          </w:tcPr>
          <w:p w14:paraId="7E9BADD2"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5683D56"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1898" w:type="dxa"/>
            <w:tcBorders>
              <w:top w:val="nil"/>
              <w:left w:val="nil"/>
              <w:bottom w:val="single" w:sz="4" w:space="0" w:color="auto"/>
              <w:right w:val="single" w:sz="4" w:space="0" w:color="auto"/>
            </w:tcBorders>
            <w:shd w:val="clear" w:color="000000" w:fill="F2F2F2"/>
            <w:vAlign w:val="center"/>
            <w:hideMark/>
          </w:tcPr>
          <w:p w14:paraId="7B05E361"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zwiększenia</w:t>
            </w:r>
          </w:p>
        </w:tc>
        <w:tc>
          <w:tcPr>
            <w:tcW w:w="1843" w:type="dxa"/>
            <w:tcBorders>
              <w:top w:val="nil"/>
              <w:left w:val="nil"/>
              <w:bottom w:val="single" w:sz="4" w:space="0" w:color="auto"/>
              <w:right w:val="single" w:sz="4" w:space="0" w:color="auto"/>
            </w:tcBorders>
            <w:shd w:val="clear" w:color="000000" w:fill="F2F2F2"/>
            <w:vAlign w:val="center"/>
            <w:hideMark/>
          </w:tcPr>
          <w:p w14:paraId="2BF109F5" w14:textId="77777777" w:rsidR="00656181" w:rsidRPr="000C6FAC" w:rsidRDefault="00656181" w:rsidP="006D4FA6">
            <w:pPr>
              <w:spacing w:after="0" w:line="240" w:lineRule="auto"/>
              <w:jc w:val="center"/>
              <w:rPr>
                <w:rFonts w:eastAsia="Times New Roman" w:cs="Times New Roman"/>
                <w:b/>
                <w:bCs/>
                <w:color w:val="auto"/>
                <w:sz w:val="15"/>
                <w:szCs w:val="15"/>
                <w:lang w:eastAsia="pl-PL"/>
              </w:rPr>
            </w:pPr>
            <w:r w:rsidRPr="000C6FAC">
              <w:rPr>
                <w:rFonts w:eastAsia="Times New Roman" w:cs="Times New Roman"/>
                <w:b/>
                <w:bCs/>
                <w:color w:val="auto"/>
                <w:sz w:val="15"/>
                <w:szCs w:val="15"/>
                <w:lang w:eastAsia="pl-PL"/>
              </w:rPr>
              <w:t>zmniejszenia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917D072"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1A49A75" w14:textId="77777777" w:rsidR="00656181" w:rsidRPr="000C6FAC" w:rsidRDefault="00656181" w:rsidP="006D4FA6">
            <w:pPr>
              <w:spacing w:after="0" w:line="240" w:lineRule="auto"/>
              <w:rPr>
                <w:rFonts w:eastAsia="Times New Roman" w:cs="Times New Roman"/>
                <w:b/>
                <w:bCs/>
                <w:color w:val="auto"/>
                <w:sz w:val="15"/>
                <w:szCs w:val="15"/>
                <w:lang w:eastAsia="pl-PL"/>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C62358" w14:textId="77777777" w:rsidR="00656181" w:rsidRPr="000C6FAC" w:rsidRDefault="00656181" w:rsidP="006D4FA6">
            <w:pPr>
              <w:spacing w:after="0" w:line="240" w:lineRule="auto"/>
              <w:rPr>
                <w:rFonts w:eastAsia="Times New Roman" w:cs="Times New Roman"/>
                <w:b/>
                <w:bCs/>
                <w:color w:val="auto"/>
                <w:sz w:val="15"/>
                <w:szCs w:val="15"/>
                <w:lang w:eastAsia="pl-PL"/>
              </w:rPr>
            </w:pPr>
          </w:p>
        </w:tc>
      </w:tr>
      <w:tr w:rsidR="00656181" w:rsidRPr="000C6FAC" w14:paraId="17CB998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D9744F9"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600</w:t>
            </w:r>
          </w:p>
        </w:tc>
        <w:tc>
          <w:tcPr>
            <w:tcW w:w="699" w:type="dxa"/>
            <w:tcBorders>
              <w:top w:val="nil"/>
              <w:left w:val="nil"/>
              <w:bottom w:val="single" w:sz="4" w:space="0" w:color="auto"/>
              <w:right w:val="single" w:sz="4" w:space="0" w:color="auto"/>
            </w:tcBorders>
            <w:shd w:val="clear" w:color="auto" w:fill="auto"/>
            <w:vAlign w:val="center"/>
            <w:hideMark/>
          </w:tcPr>
          <w:p w14:paraId="2F3DF8DC"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780DD7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25BD44B9"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Transport i łączność</w:t>
            </w:r>
          </w:p>
        </w:tc>
        <w:tc>
          <w:tcPr>
            <w:tcW w:w="1480" w:type="dxa"/>
            <w:tcBorders>
              <w:top w:val="nil"/>
              <w:left w:val="nil"/>
              <w:bottom w:val="single" w:sz="4" w:space="0" w:color="auto"/>
              <w:right w:val="single" w:sz="4" w:space="0" w:color="auto"/>
            </w:tcBorders>
            <w:shd w:val="clear" w:color="auto" w:fill="auto"/>
            <w:vAlign w:val="center"/>
            <w:hideMark/>
          </w:tcPr>
          <w:p w14:paraId="6902380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8 480 000,00</w:t>
            </w:r>
          </w:p>
        </w:tc>
        <w:tc>
          <w:tcPr>
            <w:tcW w:w="1898" w:type="dxa"/>
            <w:tcBorders>
              <w:top w:val="nil"/>
              <w:left w:val="nil"/>
              <w:bottom w:val="single" w:sz="4" w:space="0" w:color="auto"/>
              <w:right w:val="single" w:sz="4" w:space="0" w:color="auto"/>
            </w:tcBorders>
            <w:shd w:val="clear" w:color="auto" w:fill="auto"/>
            <w:vAlign w:val="center"/>
            <w:hideMark/>
          </w:tcPr>
          <w:p w14:paraId="152D82E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2 400 000,00</w:t>
            </w:r>
          </w:p>
        </w:tc>
        <w:tc>
          <w:tcPr>
            <w:tcW w:w="1843" w:type="dxa"/>
            <w:tcBorders>
              <w:top w:val="nil"/>
              <w:left w:val="nil"/>
              <w:bottom w:val="single" w:sz="4" w:space="0" w:color="auto"/>
              <w:right w:val="single" w:sz="4" w:space="0" w:color="auto"/>
            </w:tcBorders>
            <w:shd w:val="clear" w:color="auto" w:fill="auto"/>
            <w:vAlign w:val="center"/>
            <w:hideMark/>
          </w:tcPr>
          <w:p w14:paraId="0E03772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1 200 000,00</w:t>
            </w:r>
          </w:p>
        </w:tc>
        <w:tc>
          <w:tcPr>
            <w:tcW w:w="1559" w:type="dxa"/>
            <w:tcBorders>
              <w:top w:val="nil"/>
              <w:left w:val="nil"/>
              <w:bottom w:val="single" w:sz="4" w:space="0" w:color="auto"/>
              <w:right w:val="single" w:sz="4" w:space="0" w:color="auto"/>
            </w:tcBorders>
            <w:shd w:val="clear" w:color="auto" w:fill="auto"/>
            <w:vAlign w:val="center"/>
            <w:hideMark/>
          </w:tcPr>
          <w:p w14:paraId="35FF564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9 680 000,00</w:t>
            </w:r>
          </w:p>
        </w:tc>
        <w:tc>
          <w:tcPr>
            <w:tcW w:w="1560" w:type="dxa"/>
            <w:tcBorders>
              <w:top w:val="nil"/>
              <w:left w:val="nil"/>
              <w:bottom w:val="single" w:sz="4" w:space="0" w:color="auto"/>
              <w:right w:val="single" w:sz="4" w:space="0" w:color="auto"/>
            </w:tcBorders>
            <w:shd w:val="clear" w:color="auto" w:fill="auto"/>
            <w:vAlign w:val="center"/>
            <w:hideMark/>
          </w:tcPr>
          <w:p w14:paraId="1F9DE1B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2 099 097,00</w:t>
            </w:r>
          </w:p>
        </w:tc>
        <w:tc>
          <w:tcPr>
            <w:tcW w:w="992" w:type="dxa"/>
            <w:tcBorders>
              <w:top w:val="nil"/>
              <w:left w:val="nil"/>
              <w:bottom w:val="single" w:sz="4" w:space="0" w:color="auto"/>
              <w:right w:val="single" w:sz="4" w:space="0" w:color="auto"/>
            </w:tcBorders>
            <w:shd w:val="clear" w:color="auto" w:fill="auto"/>
            <w:vAlign w:val="center"/>
            <w:hideMark/>
          </w:tcPr>
          <w:p w14:paraId="06E845D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21,68%</w:t>
            </w:r>
          </w:p>
        </w:tc>
      </w:tr>
      <w:tr w:rsidR="00656181" w:rsidRPr="000C6FAC" w14:paraId="7394FBAC"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8CD9CC4"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3040B69"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60016</w:t>
            </w:r>
          </w:p>
        </w:tc>
        <w:tc>
          <w:tcPr>
            <w:tcW w:w="440" w:type="dxa"/>
            <w:tcBorders>
              <w:top w:val="nil"/>
              <w:left w:val="nil"/>
              <w:bottom w:val="single" w:sz="4" w:space="0" w:color="auto"/>
              <w:right w:val="single" w:sz="4" w:space="0" w:color="auto"/>
            </w:tcBorders>
            <w:shd w:val="clear" w:color="auto" w:fill="auto"/>
            <w:vAlign w:val="center"/>
            <w:hideMark/>
          </w:tcPr>
          <w:p w14:paraId="4D366687"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3B082967"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Drogi publiczne gminne</w:t>
            </w:r>
          </w:p>
        </w:tc>
        <w:tc>
          <w:tcPr>
            <w:tcW w:w="1480" w:type="dxa"/>
            <w:tcBorders>
              <w:top w:val="nil"/>
              <w:left w:val="nil"/>
              <w:bottom w:val="single" w:sz="4" w:space="0" w:color="auto"/>
              <w:right w:val="single" w:sz="4" w:space="0" w:color="auto"/>
            </w:tcBorders>
            <w:shd w:val="clear" w:color="auto" w:fill="auto"/>
            <w:vAlign w:val="center"/>
            <w:hideMark/>
          </w:tcPr>
          <w:p w14:paraId="4329358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8 480 000,00</w:t>
            </w:r>
          </w:p>
        </w:tc>
        <w:tc>
          <w:tcPr>
            <w:tcW w:w="1898" w:type="dxa"/>
            <w:tcBorders>
              <w:top w:val="nil"/>
              <w:left w:val="nil"/>
              <w:bottom w:val="single" w:sz="4" w:space="0" w:color="auto"/>
              <w:right w:val="single" w:sz="4" w:space="0" w:color="auto"/>
            </w:tcBorders>
            <w:shd w:val="clear" w:color="auto" w:fill="auto"/>
            <w:vAlign w:val="center"/>
            <w:hideMark/>
          </w:tcPr>
          <w:p w14:paraId="1EF73F1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2 400 000,00</w:t>
            </w:r>
          </w:p>
        </w:tc>
        <w:tc>
          <w:tcPr>
            <w:tcW w:w="1843" w:type="dxa"/>
            <w:tcBorders>
              <w:top w:val="nil"/>
              <w:left w:val="nil"/>
              <w:bottom w:val="single" w:sz="4" w:space="0" w:color="auto"/>
              <w:right w:val="single" w:sz="4" w:space="0" w:color="auto"/>
            </w:tcBorders>
            <w:shd w:val="clear" w:color="auto" w:fill="auto"/>
            <w:vAlign w:val="center"/>
            <w:hideMark/>
          </w:tcPr>
          <w:p w14:paraId="0E3CB81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1 200 000,00</w:t>
            </w:r>
          </w:p>
        </w:tc>
        <w:tc>
          <w:tcPr>
            <w:tcW w:w="1559" w:type="dxa"/>
            <w:tcBorders>
              <w:top w:val="nil"/>
              <w:left w:val="nil"/>
              <w:bottom w:val="single" w:sz="4" w:space="0" w:color="auto"/>
              <w:right w:val="single" w:sz="4" w:space="0" w:color="auto"/>
            </w:tcBorders>
            <w:shd w:val="clear" w:color="auto" w:fill="auto"/>
            <w:vAlign w:val="center"/>
            <w:hideMark/>
          </w:tcPr>
          <w:p w14:paraId="4A6F168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9 680 000,00</w:t>
            </w:r>
          </w:p>
        </w:tc>
        <w:tc>
          <w:tcPr>
            <w:tcW w:w="1560" w:type="dxa"/>
            <w:tcBorders>
              <w:top w:val="nil"/>
              <w:left w:val="nil"/>
              <w:bottom w:val="single" w:sz="4" w:space="0" w:color="auto"/>
              <w:right w:val="single" w:sz="4" w:space="0" w:color="auto"/>
            </w:tcBorders>
            <w:shd w:val="clear" w:color="auto" w:fill="auto"/>
            <w:vAlign w:val="center"/>
            <w:hideMark/>
          </w:tcPr>
          <w:p w14:paraId="22C13B60"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2 099 097,00</w:t>
            </w:r>
          </w:p>
        </w:tc>
        <w:tc>
          <w:tcPr>
            <w:tcW w:w="992" w:type="dxa"/>
            <w:tcBorders>
              <w:top w:val="nil"/>
              <w:left w:val="nil"/>
              <w:bottom w:val="single" w:sz="4" w:space="0" w:color="auto"/>
              <w:right w:val="single" w:sz="4" w:space="0" w:color="auto"/>
            </w:tcBorders>
            <w:shd w:val="clear" w:color="auto" w:fill="auto"/>
            <w:vAlign w:val="center"/>
            <w:hideMark/>
          </w:tcPr>
          <w:p w14:paraId="6A0F9A0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21,68%</w:t>
            </w:r>
          </w:p>
        </w:tc>
      </w:tr>
      <w:tr w:rsidR="00656181" w:rsidRPr="000C6FAC" w14:paraId="02F9EE3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587DC5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81D9E6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35274E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6057</w:t>
            </w:r>
          </w:p>
        </w:tc>
        <w:tc>
          <w:tcPr>
            <w:tcW w:w="3509" w:type="dxa"/>
            <w:tcBorders>
              <w:top w:val="nil"/>
              <w:left w:val="nil"/>
              <w:bottom w:val="single" w:sz="4" w:space="0" w:color="auto"/>
              <w:right w:val="single" w:sz="4" w:space="0" w:color="auto"/>
            </w:tcBorders>
            <w:shd w:val="clear" w:color="auto" w:fill="auto"/>
            <w:vAlign w:val="center"/>
            <w:hideMark/>
          </w:tcPr>
          <w:p w14:paraId="6D5B0D6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591DA8D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7 200 000,00</w:t>
            </w:r>
          </w:p>
        </w:tc>
        <w:tc>
          <w:tcPr>
            <w:tcW w:w="1898" w:type="dxa"/>
            <w:tcBorders>
              <w:top w:val="nil"/>
              <w:left w:val="nil"/>
              <w:bottom w:val="single" w:sz="4" w:space="0" w:color="auto"/>
              <w:right w:val="single" w:sz="4" w:space="0" w:color="auto"/>
            </w:tcBorders>
            <w:shd w:val="clear" w:color="auto" w:fill="auto"/>
            <w:vAlign w:val="center"/>
            <w:hideMark/>
          </w:tcPr>
          <w:p w14:paraId="61E42A1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1 310 400,00</w:t>
            </w:r>
          </w:p>
        </w:tc>
        <w:tc>
          <w:tcPr>
            <w:tcW w:w="1843" w:type="dxa"/>
            <w:tcBorders>
              <w:top w:val="nil"/>
              <w:left w:val="nil"/>
              <w:bottom w:val="single" w:sz="4" w:space="0" w:color="auto"/>
              <w:right w:val="single" w:sz="4" w:space="0" w:color="auto"/>
            </w:tcBorders>
            <w:shd w:val="clear" w:color="auto" w:fill="auto"/>
            <w:vAlign w:val="center"/>
            <w:hideMark/>
          </w:tcPr>
          <w:p w14:paraId="092F54E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655 200,00</w:t>
            </w:r>
          </w:p>
        </w:tc>
        <w:tc>
          <w:tcPr>
            <w:tcW w:w="1559" w:type="dxa"/>
            <w:tcBorders>
              <w:top w:val="nil"/>
              <w:left w:val="nil"/>
              <w:bottom w:val="single" w:sz="4" w:space="0" w:color="auto"/>
              <w:right w:val="single" w:sz="4" w:space="0" w:color="auto"/>
            </w:tcBorders>
            <w:shd w:val="clear" w:color="auto" w:fill="auto"/>
            <w:vAlign w:val="center"/>
            <w:hideMark/>
          </w:tcPr>
          <w:p w14:paraId="77D7E8C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7 855 200,00</w:t>
            </w:r>
          </w:p>
        </w:tc>
        <w:tc>
          <w:tcPr>
            <w:tcW w:w="1560" w:type="dxa"/>
            <w:tcBorders>
              <w:top w:val="nil"/>
              <w:left w:val="nil"/>
              <w:bottom w:val="single" w:sz="4" w:space="0" w:color="auto"/>
              <w:right w:val="single" w:sz="4" w:space="0" w:color="auto"/>
            </w:tcBorders>
            <w:shd w:val="clear" w:color="auto" w:fill="auto"/>
            <w:vAlign w:val="center"/>
            <w:hideMark/>
          </w:tcPr>
          <w:p w14:paraId="3109ADC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1 954 407,47</w:t>
            </w:r>
          </w:p>
        </w:tc>
        <w:tc>
          <w:tcPr>
            <w:tcW w:w="992" w:type="dxa"/>
            <w:tcBorders>
              <w:top w:val="nil"/>
              <w:left w:val="nil"/>
              <w:bottom w:val="single" w:sz="4" w:space="0" w:color="auto"/>
              <w:right w:val="single" w:sz="4" w:space="0" w:color="auto"/>
            </w:tcBorders>
            <w:shd w:val="clear" w:color="auto" w:fill="auto"/>
            <w:vAlign w:val="center"/>
            <w:hideMark/>
          </w:tcPr>
          <w:p w14:paraId="5B5C677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24,88%</w:t>
            </w:r>
          </w:p>
        </w:tc>
      </w:tr>
      <w:tr w:rsidR="00656181" w:rsidRPr="000C6FAC" w14:paraId="29894F5C"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93561D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FF854F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4E09E5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6059</w:t>
            </w:r>
          </w:p>
        </w:tc>
        <w:tc>
          <w:tcPr>
            <w:tcW w:w="3509" w:type="dxa"/>
            <w:tcBorders>
              <w:top w:val="nil"/>
              <w:left w:val="nil"/>
              <w:bottom w:val="single" w:sz="4" w:space="0" w:color="auto"/>
              <w:right w:val="single" w:sz="4" w:space="0" w:color="auto"/>
            </w:tcBorders>
            <w:shd w:val="clear" w:color="auto" w:fill="auto"/>
            <w:vAlign w:val="center"/>
            <w:hideMark/>
          </w:tcPr>
          <w:p w14:paraId="082726D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610967D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1 280 000,00</w:t>
            </w:r>
          </w:p>
        </w:tc>
        <w:tc>
          <w:tcPr>
            <w:tcW w:w="1898" w:type="dxa"/>
            <w:tcBorders>
              <w:top w:val="nil"/>
              <w:left w:val="nil"/>
              <w:bottom w:val="single" w:sz="4" w:space="0" w:color="auto"/>
              <w:right w:val="single" w:sz="4" w:space="0" w:color="auto"/>
            </w:tcBorders>
            <w:shd w:val="clear" w:color="auto" w:fill="auto"/>
            <w:vAlign w:val="center"/>
            <w:hideMark/>
          </w:tcPr>
          <w:p w14:paraId="40E147E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1 089 600,00</w:t>
            </w:r>
          </w:p>
        </w:tc>
        <w:tc>
          <w:tcPr>
            <w:tcW w:w="1843" w:type="dxa"/>
            <w:tcBorders>
              <w:top w:val="nil"/>
              <w:left w:val="nil"/>
              <w:bottom w:val="single" w:sz="4" w:space="0" w:color="auto"/>
              <w:right w:val="single" w:sz="4" w:space="0" w:color="auto"/>
            </w:tcBorders>
            <w:shd w:val="clear" w:color="auto" w:fill="auto"/>
            <w:vAlign w:val="center"/>
            <w:hideMark/>
          </w:tcPr>
          <w:p w14:paraId="1D8FFD2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544 800,00</w:t>
            </w:r>
          </w:p>
        </w:tc>
        <w:tc>
          <w:tcPr>
            <w:tcW w:w="1559" w:type="dxa"/>
            <w:tcBorders>
              <w:top w:val="nil"/>
              <w:left w:val="nil"/>
              <w:bottom w:val="single" w:sz="4" w:space="0" w:color="auto"/>
              <w:right w:val="single" w:sz="4" w:space="0" w:color="auto"/>
            </w:tcBorders>
            <w:shd w:val="clear" w:color="auto" w:fill="auto"/>
            <w:vAlign w:val="center"/>
            <w:hideMark/>
          </w:tcPr>
          <w:p w14:paraId="37EF764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1 824 800,00</w:t>
            </w:r>
          </w:p>
        </w:tc>
        <w:tc>
          <w:tcPr>
            <w:tcW w:w="1560" w:type="dxa"/>
            <w:tcBorders>
              <w:top w:val="nil"/>
              <w:left w:val="nil"/>
              <w:bottom w:val="single" w:sz="4" w:space="0" w:color="auto"/>
              <w:right w:val="single" w:sz="4" w:space="0" w:color="auto"/>
            </w:tcBorders>
            <w:shd w:val="clear" w:color="auto" w:fill="auto"/>
            <w:vAlign w:val="center"/>
            <w:hideMark/>
          </w:tcPr>
          <w:p w14:paraId="7899ECC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144 689,53</w:t>
            </w:r>
          </w:p>
        </w:tc>
        <w:tc>
          <w:tcPr>
            <w:tcW w:w="992" w:type="dxa"/>
            <w:tcBorders>
              <w:top w:val="nil"/>
              <w:left w:val="nil"/>
              <w:bottom w:val="single" w:sz="4" w:space="0" w:color="auto"/>
              <w:right w:val="single" w:sz="4" w:space="0" w:color="auto"/>
            </w:tcBorders>
            <w:shd w:val="clear" w:color="auto" w:fill="auto"/>
            <w:vAlign w:val="center"/>
            <w:hideMark/>
          </w:tcPr>
          <w:p w14:paraId="441D0D0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7,93%</w:t>
            </w:r>
          </w:p>
        </w:tc>
      </w:tr>
      <w:tr w:rsidR="00656181" w:rsidRPr="000C6FAC" w14:paraId="7D4D2D8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3B64E65"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750</w:t>
            </w:r>
          </w:p>
        </w:tc>
        <w:tc>
          <w:tcPr>
            <w:tcW w:w="699" w:type="dxa"/>
            <w:tcBorders>
              <w:top w:val="nil"/>
              <w:left w:val="nil"/>
              <w:bottom w:val="single" w:sz="4" w:space="0" w:color="auto"/>
              <w:right w:val="single" w:sz="4" w:space="0" w:color="auto"/>
            </w:tcBorders>
            <w:shd w:val="clear" w:color="auto" w:fill="auto"/>
            <w:vAlign w:val="center"/>
            <w:hideMark/>
          </w:tcPr>
          <w:p w14:paraId="53EA4797"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DC94FF5"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0F0D5D9F"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Administracja publiczna</w:t>
            </w:r>
          </w:p>
        </w:tc>
        <w:tc>
          <w:tcPr>
            <w:tcW w:w="1480" w:type="dxa"/>
            <w:tcBorders>
              <w:top w:val="nil"/>
              <w:left w:val="nil"/>
              <w:bottom w:val="single" w:sz="4" w:space="0" w:color="auto"/>
              <w:right w:val="single" w:sz="4" w:space="0" w:color="auto"/>
            </w:tcBorders>
            <w:shd w:val="clear" w:color="auto" w:fill="auto"/>
            <w:vAlign w:val="center"/>
            <w:hideMark/>
          </w:tcPr>
          <w:p w14:paraId="0ECD5AA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71B93D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2 053 450,11</w:t>
            </w:r>
          </w:p>
        </w:tc>
        <w:tc>
          <w:tcPr>
            <w:tcW w:w="1843" w:type="dxa"/>
            <w:tcBorders>
              <w:top w:val="nil"/>
              <w:left w:val="nil"/>
              <w:bottom w:val="single" w:sz="4" w:space="0" w:color="auto"/>
              <w:right w:val="single" w:sz="4" w:space="0" w:color="auto"/>
            </w:tcBorders>
            <w:shd w:val="clear" w:color="auto" w:fill="auto"/>
            <w:vAlign w:val="center"/>
            <w:hideMark/>
          </w:tcPr>
          <w:p w14:paraId="7804149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1 442 440,11</w:t>
            </w:r>
          </w:p>
        </w:tc>
        <w:tc>
          <w:tcPr>
            <w:tcW w:w="1559" w:type="dxa"/>
            <w:tcBorders>
              <w:top w:val="nil"/>
              <w:left w:val="nil"/>
              <w:bottom w:val="single" w:sz="4" w:space="0" w:color="auto"/>
              <w:right w:val="single" w:sz="4" w:space="0" w:color="auto"/>
            </w:tcBorders>
            <w:shd w:val="clear" w:color="auto" w:fill="auto"/>
            <w:vAlign w:val="center"/>
            <w:hideMark/>
          </w:tcPr>
          <w:p w14:paraId="4F9600F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611 010,00</w:t>
            </w:r>
          </w:p>
        </w:tc>
        <w:tc>
          <w:tcPr>
            <w:tcW w:w="1560" w:type="dxa"/>
            <w:tcBorders>
              <w:top w:val="nil"/>
              <w:left w:val="nil"/>
              <w:bottom w:val="single" w:sz="4" w:space="0" w:color="auto"/>
              <w:right w:val="single" w:sz="4" w:space="0" w:color="auto"/>
            </w:tcBorders>
            <w:shd w:val="clear" w:color="auto" w:fill="auto"/>
            <w:vAlign w:val="center"/>
            <w:hideMark/>
          </w:tcPr>
          <w:p w14:paraId="48B04BD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414 795,00</w:t>
            </w:r>
          </w:p>
        </w:tc>
        <w:tc>
          <w:tcPr>
            <w:tcW w:w="992" w:type="dxa"/>
            <w:tcBorders>
              <w:top w:val="nil"/>
              <w:left w:val="nil"/>
              <w:bottom w:val="single" w:sz="4" w:space="0" w:color="auto"/>
              <w:right w:val="single" w:sz="4" w:space="0" w:color="auto"/>
            </w:tcBorders>
            <w:shd w:val="clear" w:color="auto" w:fill="auto"/>
            <w:vAlign w:val="center"/>
            <w:hideMark/>
          </w:tcPr>
          <w:p w14:paraId="2E5B3D5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67,89%</w:t>
            </w:r>
          </w:p>
        </w:tc>
      </w:tr>
      <w:tr w:rsidR="00656181" w:rsidRPr="000C6FAC" w14:paraId="06764B7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4D9C9ED"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224500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75023</w:t>
            </w:r>
          </w:p>
        </w:tc>
        <w:tc>
          <w:tcPr>
            <w:tcW w:w="440" w:type="dxa"/>
            <w:tcBorders>
              <w:top w:val="nil"/>
              <w:left w:val="nil"/>
              <w:bottom w:val="single" w:sz="4" w:space="0" w:color="auto"/>
              <w:right w:val="single" w:sz="4" w:space="0" w:color="auto"/>
            </w:tcBorders>
            <w:shd w:val="clear" w:color="auto" w:fill="auto"/>
            <w:vAlign w:val="center"/>
            <w:hideMark/>
          </w:tcPr>
          <w:p w14:paraId="46200373"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55312EDE"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Urzędy gmin (miast i miast na prawach powiatu)</w:t>
            </w:r>
          </w:p>
        </w:tc>
        <w:tc>
          <w:tcPr>
            <w:tcW w:w="1480" w:type="dxa"/>
            <w:tcBorders>
              <w:top w:val="nil"/>
              <w:left w:val="nil"/>
              <w:bottom w:val="single" w:sz="4" w:space="0" w:color="auto"/>
              <w:right w:val="single" w:sz="4" w:space="0" w:color="auto"/>
            </w:tcBorders>
            <w:shd w:val="clear" w:color="auto" w:fill="auto"/>
            <w:vAlign w:val="center"/>
            <w:hideMark/>
          </w:tcPr>
          <w:p w14:paraId="5ADFCE3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56F61BF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1 143 464,61</w:t>
            </w:r>
          </w:p>
        </w:tc>
        <w:tc>
          <w:tcPr>
            <w:tcW w:w="1843" w:type="dxa"/>
            <w:tcBorders>
              <w:top w:val="nil"/>
              <w:left w:val="nil"/>
              <w:bottom w:val="single" w:sz="4" w:space="0" w:color="auto"/>
              <w:right w:val="single" w:sz="4" w:space="0" w:color="auto"/>
            </w:tcBorders>
            <w:shd w:val="clear" w:color="auto" w:fill="auto"/>
            <w:vAlign w:val="center"/>
            <w:hideMark/>
          </w:tcPr>
          <w:p w14:paraId="3A9AED3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532 454,61</w:t>
            </w:r>
          </w:p>
        </w:tc>
        <w:tc>
          <w:tcPr>
            <w:tcW w:w="1559" w:type="dxa"/>
            <w:tcBorders>
              <w:top w:val="nil"/>
              <w:left w:val="nil"/>
              <w:bottom w:val="single" w:sz="4" w:space="0" w:color="auto"/>
              <w:right w:val="single" w:sz="4" w:space="0" w:color="auto"/>
            </w:tcBorders>
            <w:shd w:val="clear" w:color="auto" w:fill="auto"/>
            <w:vAlign w:val="center"/>
            <w:hideMark/>
          </w:tcPr>
          <w:p w14:paraId="648AB90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611 010,00</w:t>
            </w:r>
          </w:p>
        </w:tc>
        <w:tc>
          <w:tcPr>
            <w:tcW w:w="1560" w:type="dxa"/>
            <w:tcBorders>
              <w:top w:val="nil"/>
              <w:left w:val="nil"/>
              <w:bottom w:val="single" w:sz="4" w:space="0" w:color="auto"/>
              <w:right w:val="single" w:sz="4" w:space="0" w:color="auto"/>
            </w:tcBorders>
            <w:shd w:val="clear" w:color="auto" w:fill="auto"/>
            <w:vAlign w:val="center"/>
            <w:hideMark/>
          </w:tcPr>
          <w:p w14:paraId="38E868C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414 795,00</w:t>
            </w:r>
          </w:p>
        </w:tc>
        <w:tc>
          <w:tcPr>
            <w:tcW w:w="992" w:type="dxa"/>
            <w:tcBorders>
              <w:top w:val="nil"/>
              <w:left w:val="nil"/>
              <w:bottom w:val="single" w:sz="4" w:space="0" w:color="auto"/>
              <w:right w:val="single" w:sz="4" w:space="0" w:color="auto"/>
            </w:tcBorders>
            <w:shd w:val="clear" w:color="auto" w:fill="auto"/>
            <w:vAlign w:val="center"/>
            <w:hideMark/>
          </w:tcPr>
          <w:p w14:paraId="4707849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67,89%</w:t>
            </w:r>
          </w:p>
        </w:tc>
      </w:tr>
      <w:tr w:rsidR="00656181" w:rsidRPr="000C6FAC" w14:paraId="7402942A"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33A712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412780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39335C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4217</w:t>
            </w:r>
          </w:p>
        </w:tc>
        <w:tc>
          <w:tcPr>
            <w:tcW w:w="3509" w:type="dxa"/>
            <w:tcBorders>
              <w:top w:val="nil"/>
              <w:left w:val="nil"/>
              <w:bottom w:val="single" w:sz="4" w:space="0" w:color="auto"/>
              <w:right w:val="single" w:sz="4" w:space="0" w:color="auto"/>
            </w:tcBorders>
            <w:shd w:val="clear" w:color="auto" w:fill="auto"/>
            <w:vAlign w:val="center"/>
            <w:hideMark/>
          </w:tcPr>
          <w:p w14:paraId="4182FBA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58FDA9E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66D155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451 664,61</w:t>
            </w:r>
          </w:p>
        </w:tc>
        <w:tc>
          <w:tcPr>
            <w:tcW w:w="1843" w:type="dxa"/>
            <w:tcBorders>
              <w:top w:val="nil"/>
              <w:left w:val="nil"/>
              <w:bottom w:val="single" w:sz="4" w:space="0" w:color="auto"/>
              <w:right w:val="single" w:sz="4" w:space="0" w:color="auto"/>
            </w:tcBorders>
            <w:shd w:val="clear" w:color="auto" w:fill="auto"/>
            <w:vAlign w:val="center"/>
            <w:hideMark/>
          </w:tcPr>
          <w:p w14:paraId="71D9349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212 410,61</w:t>
            </w:r>
          </w:p>
        </w:tc>
        <w:tc>
          <w:tcPr>
            <w:tcW w:w="1559" w:type="dxa"/>
            <w:tcBorders>
              <w:top w:val="nil"/>
              <w:left w:val="nil"/>
              <w:bottom w:val="single" w:sz="4" w:space="0" w:color="auto"/>
              <w:right w:val="single" w:sz="4" w:space="0" w:color="auto"/>
            </w:tcBorders>
            <w:shd w:val="clear" w:color="auto" w:fill="auto"/>
            <w:vAlign w:val="center"/>
            <w:hideMark/>
          </w:tcPr>
          <w:p w14:paraId="34C3CB0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239 254,00</w:t>
            </w:r>
          </w:p>
        </w:tc>
        <w:tc>
          <w:tcPr>
            <w:tcW w:w="1560" w:type="dxa"/>
            <w:tcBorders>
              <w:top w:val="nil"/>
              <w:left w:val="nil"/>
              <w:bottom w:val="single" w:sz="4" w:space="0" w:color="auto"/>
              <w:right w:val="single" w:sz="4" w:space="0" w:color="auto"/>
            </w:tcBorders>
            <w:shd w:val="clear" w:color="auto" w:fill="auto"/>
            <w:vAlign w:val="center"/>
            <w:hideMark/>
          </w:tcPr>
          <w:p w14:paraId="5651296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239 254,00</w:t>
            </w:r>
          </w:p>
        </w:tc>
        <w:tc>
          <w:tcPr>
            <w:tcW w:w="992" w:type="dxa"/>
            <w:tcBorders>
              <w:top w:val="nil"/>
              <w:left w:val="nil"/>
              <w:bottom w:val="single" w:sz="4" w:space="0" w:color="auto"/>
              <w:right w:val="single" w:sz="4" w:space="0" w:color="auto"/>
            </w:tcBorders>
            <w:shd w:val="clear" w:color="auto" w:fill="auto"/>
            <w:vAlign w:val="center"/>
            <w:hideMark/>
          </w:tcPr>
          <w:p w14:paraId="02AE4E6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58C4233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1FB0BC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70030F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D62E20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4307</w:t>
            </w:r>
          </w:p>
        </w:tc>
        <w:tc>
          <w:tcPr>
            <w:tcW w:w="3509" w:type="dxa"/>
            <w:tcBorders>
              <w:top w:val="nil"/>
              <w:left w:val="nil"/>
              <w:bottom w:val="single" w:sz="4" w:space="0" w:color="auto"/>
              <w:right w:val="single" w:sz="4" w:space="0" w:color="auto"/>
            </w:tcBorders>
            <w:shd w:val="clear" w:color="auto" w:fill="auto"/>
            <w:vAlign w:val="center"/>
            <w:hideMark/>
          </w:tcPr>
          <w:p w14:paraId="7586C54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4E4BAD6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8483CA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170 000,00</w:t>
            </w:r>
          </w:p>
        </w:tc>
        <w:tc>
          <w:tcPr>
            <w:tcW w:w="1843" w:type="dxa"/>
            <w:tcBorders>
              <w:top w:val="nil"/>
              <w:left w:val="nil"/>
              <w:bottom w:val="single" w:sz="4" w:space="0" w:color="auto"/>
              <w:right w:val="single" w:sz="4" w:space="0" w:color="auto"/>
            </w:tcBorders>
            <w:shd w:val="clear" w:color="auto" w:fill="auto"/>
            <w:vAlign w:val="center"/>
            <w:hideMark/>
          </w:tcPr>
          <w:p w14:paraId="164AE22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150 044,00</w:t>
            </w:r>
          </w:p>
        </w:tc>
        <w:tc>
          <w:tcPr>
            <w:tcW w:w="1559" w:type="dxa"/>
            <w:tcBorders>
              <w:top w:val="nil"/>
              <w:left w:val="nil"/>
              <w:bottom w:val="single" w:sz="4" w:space="0" w:color="auto"/>
              <w:right w:val="single" w:sz="4" w:space="0" w:color="auto"/>
            </w:tcBorders>
            <w:shd w:val="clear" w:color="auto" w:fill="auto"/>
            <w:vAlign w:val="center"/>
            <w:hideMark/>
          </w:tcPr>
          <w:p w14:paraId="51D1C63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19 956,00</w:t>
            </w:r>
          </w:p>
        </w:tc>
        <w:tc>
          <w:tcPr>
            <w:tcW w:w="1560" w:type="dxa"/>
            <w:tcBorders>
              <w:top w:val="nil"/>
              <w:left w:val="nil"/>
              <w:bottom w:val="single" w:sz="4" w:space="0" w:color="auto"/>
              <w:right w:val="single" w:sz="4" w:space="0" w:color="auto"/>
            </w:tcBorders>
            <w:shd w:val="clear" w:color="auto" w:fill="auto"/>
            <w:vAlign w:val="center"/>
            <w:hideMark/>
          </w:tcPr>
          <w:p w14:paraId="77ADBE4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8 241,00</w:t>
            </w:r>
          </w:p>
        </w:tc>
        <w:tc>
          <w:tcPr>
            <w:tcW w:w="992" w:type="dxa"/>
            <w:tcBorders>
              <w:top w:val="nil"/>
              <w:left w:val="nil"/>
              <w:bottom w:val="single" w:sz="4" w:space="0" w:color="auto"/>
              <w:right w:val="single" w:sz="4" w:space="0" w:color="auto"/>
            </w:tcBorders>
            <w:shd w:val="clear" w:color="auto" w:fill="auto"/>
            <w:vAlign w:val="center"/>
            <w:hideMark/>
          </w:tcPr>
          <w:p w14:paraId="5F68F67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41,30%</w:t>
            </w:r>
          </w:p>
        </w:tc>
      </w:tr>
      <w:tr w:rsidR="00656181" w:rsidRPr="000C6FAC" w14:paraId="236F1B9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78916E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14189A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A4A490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4437</w:t>
            </w:r>
          </w:p>
        </w:tc>
        <w:tc>
          <w:tcPr>
            <w:tcW w:w="3509" w:type="dxa"/>
            <w:tcBorders>
              <w:top w:val="nil"/>
              <w:left w:val="nil"/>
              <w:bottom w:val="single" w:sz="4" w:space="0" w:color="auto"/>
              <w:right w:val="single" w:sz="4" w:space="0" w:color="auto"/>
            </w:tcBorders>
            <w:shd w:val="clear" w:color="auto" w:fill="auto"/>
            <w:vAlign w:val="center"/>
            <w:hideMark/>
          </w:tcPr>
          <w:p w14:paraId="7EE11D7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Różne opłaty i składki</w:t>
            </w:r>
          </w:p>
        </w:tc>
        <w:tc>
          <w:tcPr>
            <w:tcW w:w="1480" w:type="dxa"/>
            <w:tcBorders>
              <w:top w:val="nil"/>
              <w:left w:val="nil"/>
              <w:bottom w:val="single" w:sz="4" w:space="0" w:color="auto"/>
              <w:right w:val="single" w:sz="4" w:space="0" w:color="auto"/>
            </w:tcBorders>
            <w:shd w:val="clear" w:color="auto" w:fill="auto"/>
            <w:vAlign w:val="center"/>
            <w:hideMark/>
          </w:tcPr>
          <w:p w14:paraId="1D350CD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73B6D0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170 000,00</w:t>
            </w:r>
          </w:p>
        </w:tc>
        <w:tc>
          <w:tcPr>
            <w:tcW w:w="1843" w:type="dxa"/>
            <w:tcBorders>
              <w:top w:val="nil"/>
              <w:left w:val="nil"/>
              <w:bottom w:val="single" w:sz="4" w:space="0" w:color="auto"/>
              <w:right w:val="single" w:sz="4" w:space="0" w:color="auto"/>
            </w:tcBorders>
            <w:shd w:val="clear" w:color="auto" w:fill="auto"/>
            <w:vAlign w:val="center"/>
            <w:hideMark/>
          </w:tcPr>
          <w:p w14:paraId="5DD1765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170 000,00</w:t>
            </w:r>
          </w:p>
        </w:tc>
        <w:tc>
          <w:tcPr>
            <w:tcW w:w="1559" w:type="dxa"/>
            <w:tcBorders>
              <w:top w:val="nil"/>
              <w:left w:val="nil"/>
              <w:bottom w:val="single" w:sz="4" w:space="0" w:color="auto"/>
              <w:right w:val="single" w:sz="4" w:space="0" w:color="auto"/>
            </w:tcBorders>
            <w:shd w:val="clear" w:color="auto" w:fill="auto"/>
            <w:vAlign w:val="center"/>
            <w:hideMark/>
          </w:tcPr>
          <w:p w14:paraId="47B68DB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166E38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23342B5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7C0FA33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88172A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918368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0EFB16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6057</w:t>
            </w:r>
          </w:p>
        </w:tc>
        <w:tc>
          <w:tcPr>
            <w:tcW w:w="3509" w:type="dxa"/>
            <w:tcBorders>
              <w:top w:val="nil"/>
              <w:left w:val="nil"/>
              <w:bottom w:val="single" w:sz="4" w:space="0" w:color="auto"/>
              <w:right w:val="single" w:sz="4" w:space="0" w:color="auto"/>
            </w:tcBorders>
            <w:shd w:val="clear" w:color="auto" w:fill="auto"/>
            <w:vAlign w:val="center"/>
            <w:hideMark/>
          </w:tcPr>
          <w:p w14:paraId="1676962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5E6A9A0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3AA2D14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216 500,00</w:t>
            </w:r>
          </w:p>
        </w:tc>
        <w:tc>
          <w:tcPr>
            <w:tcW w:w="1843" w:type="dxa"/>
            <w:tcBorders>
              <w:top w:val="nil"/>
              <w:left w:val="nil"/>
              <w:bottom w:val="single" w:sz="4" w:space="0" w:color="auto"/>
              <w:right w:val="single" w:sz="4" w:space="0" w:color="auto"/>
            </w:tcBorders>
            <w:shd w:val="clear" w:color="auto" w:fill="auto"/>
            <w:vAlign w:val="center"/>
            <w:hideMark/>
          </w:tcPr>
          <w:p w14:paraId="13449F5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AA185B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216 500,00</w:t>
            </w:r>
          </w:p>
        </w:tc>
        <w:tc>
          <w:tcPr>
            <w:tcW w:w="1560" w:type="dxa"/>
            <w:tcBorders>
              <w:top w:val="nil"/>
              <w:left w:val="nil"/>
              <w:bottom w:val="single" w:sz="4" w:space="0" w:color="auto"/>
              <w:right w:val="single" w:sz="4" w:space="0" w:color="auto"/>
            </w:tcBorders>
            <w:shd w:val="clear" w:color="auto" w:fill="auto"/>
            <w:vAlign w:val="center"/>
            <w:hideMark/>
          </w:tcPr>
          <w:p w14:paraId="31930D9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32 000,00</w:t>
            </w:r>
          </w:p>
        </w:tc>
        <w:tc>
          <w:tcPr>
            <w:tcW w:w="992" w:type="dxa"/>
            <w:tcBorders>
              <w:top w:val="nil"/>
              <w:left w:val="nil"/>
              <w:bottom w:val="single" w:sz="4" w:space="0" w:color="auto"/>
              <w:right w:val="single" w:sz="4" w:space="0" w:color="auto"/>
            </w:tcBorders>
            <w:shd w:val="clear" w:color="auto" w:fill="auto"/>
            <w:vAlign w:val="center"/>
            <w:hideMark/>
          </w:tcPr>
          <w:p w14:paraId="717DA42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14,78%</w:t>
            </w:r>
          </w:p>
        </w:tc>
      </w:tr>
      <w:tr w:rsidR="00656181" w:rsidRPr="000C6FAC" w14:paraId="3329AA10"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EF56B9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82D6E6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1F02FB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6067</w:t>
            </w:r>
          </w:p>
        </w:tc>
        <w:tc>
          <w:tcPr>
            <w:tcW w:w="3509" w:type="dxa"/>
            <w:tcBorders>
              <w:top w:val="nil"/>
              <w:left w:val="nil"/>
              <w:bottom w:val="single" w:sz="4" w:space="0" w:color="auto"/>
              <w:right w:val="single" w:sz="4" w:space="0" w:color="auto"/>
            </w:tcBorders>
            <w:shd w:val="clear" w:color="auto" w:fill="auto"/>
            <w:vAlign w:val="center"/>
            <w:hideMark/>
          </w:tcPr>
          <w:p w14:paraId="26636D5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na zakupy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4F65EE1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46B68C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135 300,00</w:t>
            </w:r>
          </w:p>
        </w:tc>
        <w:tc>
          <w:tcPr>
            <w:tcW w:w="1843" w:type="dxa"/>
            <w:tcBorders>
              <w:top w:val="nil"/>
              <w:left w:val="nil"/>
              <w:bottom w:val="single" w:sz="4" w:space="0" w:color="auto"/>
              <w:right w:val="single" w:sz="4" w:space="0" w:color="auto"/>
            </w:tcBorders>
            <w:shd w:val="clear" w:color="auto" w:fill="auto"/>
            <w:vAlign w:val="center"/>
            <w:hideMark/>
          </w:tcPr>
          <w:p w14:paraId="77A0841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63F9789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135 300,00</w:t>
            </w:r>
          </w:p>
        </w:tc>
        <w:tc>
          <w:tcPr>
            <w:tcW w:w="1560" w:type="dxa"/>
            <w:tcBorders>
              <w:top w:val="nil"/>
              <w:left w:val="nil"/>
              <w:bottom w:val="single" w:sz="4" w:space="0" w:color="auto"/>
              <w:right w:val="single" w:sz="4" w:space="0" w:color="auto"/>
            </w:tcBorders>
            <w:shd w:val="clear" w:color="auto" w:fill="auto"/>
            <w:vAlign w:val="center"/>
            <w:hideMark/>
          </w:tcPr>
          <w:p w14:paraId="749354A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135 300,00</w:t>
            </w:r>
          </w:p>
        </w:tc>
        <w:tc>
          <w:tcPr>
            <w:tcW w:w="992" w:type="dxa"/>
            <w:tcBorders>
              <w:top w:val="nil"/>
              <w:left w:val="nil"/>
              <w:bottom w:val="single" w:sz="4" w:space="0" w:color="auto"/>
              <w:right w:val="single" w:sz="4" w:space="0" w:color="auto"/>
            </w:tcBorders>
            <w:shd w:val="clear" w:color="auto" w:fill="auto"/>
            <w:vAlign w:val="center"/>
            <w:hideMark/>
          </w:tcPr>
          <w:p w14:paraId="5324504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70B6B15A"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06DE69A"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3348406"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75095</w:t>
            </w:r>
          </w:p>
        </w:tc>
        <w:tc>
          <w:tcPr>
            <w:tcW w:w="440" w:type="dxa"/>
            <w:tcBorders>
              <w:top w:val="nil"/>
              <w:left w:val="nil"/>
              <w:bottom w:val="single" w:sz="4" w:space="0" w:color="auto"/>
              <w:right w:val="single" w:sz="4" w:space="0" w:color="auto"/>
            </w:tcBorders>
            <w:shd w:val="clear" w:color="auto" w:fill="auto"/>
            <w:vAlign w:val="center"/>
            <w:hideMark/>
          </w:tcPr>
          <w:p w14:paraId="40B9D177"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33A5A2AA"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Pozostała działalność</w:t>
            </w:r>
          </w:p>
        </w:tc>
        <w:tc>
          <w:tcPr>
            <w:tcW w:w="1480" w:type="dxa"/>
            <w:tcBorders>
              <w:top w:val="nil"/>
              <w:left w:val="nil"/>
              <w:bottom w:val="single" w:sz="4" w:space="0" w:color="auto"/>
              <w:right w:val="single" w:sz="4" w:space="0" w:color="auto"/>
            </w:tcBorders>
            <w:shd w:val="clear" w:color="auto" w:fill="auto"/>
            <w:vAlign w:val="center"/>
            <w:hideMark/>
          </w:tcPr>
          <w:p w14:paraId="745E24D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5AB7C76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909 985,50</w:t>
            </w:r>
          </w:p>
        </w:tc>
        <w:tc>
          <w:tcPr>
            <w:tcW w:w="1843" w:type="dxa"/>
            <w:tcBorders>
              <w:top w:val="nil"/>
              <w:left w:val="nil"/>
              <w:bottom w:val="single" w:sz="4" w:space="0" w:color="auto"/>
              <w:right w:val="single" w:sz="4" w:space="0" w:color="auto"/>
            </w:tcBorders>
            <w:shd w:val="clear" w:color="auto" w:fill="auto"/>
            <w:vAlign w:val="center"/>
            <w:hideMark/>
          </w:tcPr>
          <w:p w14:paraId="5768E9D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909 985,50</w:t>
            </w:r>
          </w:p>
        </w:tc>
        <w:tc>
          <w:tcPr>
            <w:tcW w:w="1559" w:type="dxa"/>
            <w:tcBorders>
              <w:top w:val="nil"/>
              <w:left w:val="nil"/>
              <w:bottom w:val="single" w:sz="4" w:space="0" w:color="auto"/>
              <w:right w:val="single" w:sz="4" w:space="0" w:color="auto"/>
            </w:tcBorders>
            <w:shd w:val="clear" w:color="auto" w:fill="auto"/>
            <w:vAlign w:val="center"/>
            <w:hideMark/>
          </w:tcPr>
          <w:p w14:paraId="6EE0DFB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3F4135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059643E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w:t>
            </w:r>
          </w:p>
        </w:tc>
      </w:tr>
      <w:tr w:rsidR="00656181" w:rsidRPr="000C6FAC" w14:paraId="67889E63"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BBEC6C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0DB93B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2BF60E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4217</w:t>
            </w:r>
          </w:p>
        </w:tc>
        <w:tc>
          <w:tcPr>
            <w:tcW w:w="3509" w:type="dxa"/>
            <w:tcBorders>
              <w:top w:val="nil"/>
              <w:left w:val="nil"/>
              <w:bottom w:val="single" w:sz="4" w:space="0" w:color="auto"/>
              <w:right w:val="single" w:sz="4" w:space="0" w:color="auto"/>
            </w:tcBorders>
            <w:shd w:val="clear" w:color="auto" w:fill="auto"/>
            <w:vAlign w:val="center"/>
            <w:hideMark/>
          </w:tcPr>
          <w:p w14:paraId="52F61E7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46FBA82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3F6FA43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500 739,00</w:t>
            </w:r>
          </w:p>
        </w:tc>
        <w:tc>
          <w:tcPr>
            <w:tcW w:w="1843" w:type="dxa"/>
            <w:tcBorders>
              <w:top w:val="nil"/>
              <w:left w:val="nil"/>
              <w:bottom w:val="single" w:sz="4" w:space="0" w:color="auto"/>
              <w:right w:val="single" w:sz="4" w:space="0" w:color="auto"/>
            </w:tcBorders>
            <w:shd w:val="clear" w:color="auto" w:fill="auto"/>
            <w:vAlign w:val="center"/>
            <w:hideMark/>
          </w:tcPr>
          <w:p w14:paraId="38FC5C2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500 739,00</w:t>
            </w:r>
          </w:p>
        </w:tc>
        <w:tc>
          <w:tcPr>
            <w:tcW w:w="1559" w:type="dxa"/>
            <w:tcBorders>
              <w:top w:val="nil"/>
              <w:left w:val="nil"/>
              <w:bottom w:val="single" w:sz="4" w:space="0" w:color="auto"/>
              <w:right w:val="single" w:sz="4" w:space="0" w:color="auto"/>
            </w:tcBorders>
            <w:shd w:val="clear" w:color="auto" w:fill="auto"/>
            <w:vAlign w:val="center"/>
            <w:hideMark/>
          </w:tcPr>
          <w:p w14:paraId="446718A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229C77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57D6D3C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314C6C4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F31354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DD59B3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6AF7BD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4307</w:t>
            </w:r>
          </w:p>
        </w:tc>
        <w:tc>
          <w:tcPr>
            <w:tcW w:w="3509" w:type="dxa"/>
            <w:tcBorders>
              <w:top w:val="nil"/>
              <w:left w:val="nil"/>
              <w:bottom w:val="single" w:sz="4" w:space="0" w:color="auto"/>
              <w:right w:val="single" w:sz="4" w:space="0" w:color="auto"/>
            </w:tcBorders>
            <w:shd w:val="clear" w:color="auto" w:fill="auto"/>
            <w:vAlign w:val="center"/>
            <w:hideMark/>
          </w:tcPr>
          <w:p w14:paraId="352EED8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645B28A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832D1D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409 246,50</w:t>
            </w:r>
          </w:p>
        </w:tc>
        <w:tc>
          <w:tcPr>
            <w:tcW w:w="1843" w:type="dxa"/>
            <w:tcBorders>
              <w:top w:val="nil"/>
              <w:left w:val="nil"/>
              <w:bottom w:val="single" w:sz="4" w:space="0" w:color="auto"/>
              <w:right w:val="single" w:sz="4" w:space="0" w:color="auto"/>
            </w:tcBorders>
            <w:shd w:val="clear" w:color="auto" w:fill="auto"/>
            <w:vAlign w:val="center"/>
            <w:hideMark/>
          </w:tcPr>
          <w:p w14:paraId="70A878F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409 246,50</w:t>
            </w:r>
          </w:p>
        </w:tc>
        <w:tc>
          <w:tcPr>
            <w:tcW w:w="1559" w:type="dxa"/>
            <w:tcBorders>
              <w:top w:val="nil"/>
              <w:left w:val="nil"/>
              <w:bottom w:val="single" w:sz="4" w:space="0" w:color="auto"/>
              <w:right w:val="single" w:sz="4" w:space="0" w:color="auto"/>
            </w:tcBorders>
            <w:shd w:val="clear" w:color="auto" w:fill="auto"/>
            <w:vAlign w:val="center"/>
            <w:hideMark/>
          </w:tcPr>
          <w:p w14:paraId="0A35C2D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4B7FCE8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0122DB8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2D7D25E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BE306BC"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754</w:t>
            </w:r>
          </w:p>
        </w:tc>
        <w:tc>
          <w:tcPr>
            <w:tcW w:w="699" w:type="dxa"/>
            <w:tcBorders>
              <w:top w:val="nil"/>
              <w:left w:val="nil"/>
              <w:bottom w:val="single" w:sz="4" w:space="0" w:color="auto"/>
              <w:right w:val="single" w:sz="4" w:space="0" w:color="auto"/>
            </w:tcBorders>
            <w:shd w:val="clear" w:color="auto" w:fill="auto"/>
            <w:vAlign w:val="center"/>
            <w:hideMark/>
          </w:tcPr>
          <w:p w14:paraId="2F8633F3"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A83C4B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3C1FBA90"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Bezpieczeństwo publiczne i ochrona przeciwpożarowa</w:t>
            </w:r>
          </w:p>
        </w:tc>
        <w:tc>
          <w:tcPr>
            <w:tcW w:w="1480" w:type="dxa"/>
            <w:tcBorders>
              <w:top w:val="nil"/>
              <w:left w:val="nil"/>
              <w:bottom w:val="single" w:sz="4" w:space="0" w:color="auto"/>
              <w:right w:val="single" w:sz="4" w:space="0" w:color="auto"/>
            </w:tcBorders>
            <w:shd w:val="clear" w:color="auto" w:fill="auto"/>
            <w:vAlign w:val="center"/>
            <w:hideMark/>
          </w:tcPr>
          <w:p w14:paraId="284504B9"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3 211 343,73</w:t>
            </w:r>
          </w:p>
        </w:tc>
        <w:tc>
          <w:tcPr>
            <w:tcW w:w="1898" w:type="dxa"/>
            <w:tcBorders>
              <w:top w:val="nil"/>
              <w:left w:val="nil"/>
              <w:bottom w:val="single" w:sz="4" w:space="0" w:color="auto"/>
              <w:right w:val="single" w:sz="4" w:space="0" w:color="auto"/>
            </w:tcBorders>
            <w:shd w:val="clear" w:color="auto" w:fill="auto"/>
            <w:vAlign w:val="center"/>
            <w:hideMark/>
          </w:tcPr>
          <w:p w14:paraId="7AD301F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2 022 813,80</w:t>
            </w:r>
          </w:p>
        </w:tc>
        <w:tc>
          <w:tcPr>
            <w:tcW w:w="1843" w:type="dxa"/>
            <w:tcBorders>
              <w:top w:val="nil"/>
              <w:left w:val="nil"/>
              <w:bottom w:val="single" w:sz="4" w:space="0" w:color="auto"/>
              <w:right w:val="single" w:sz="4" w:space="0" w:color="auto"/>
            </w:tcBorders>
            <w:shd w:val="clear" w:color="auto" w:fill="auto"/>
            <w:vAlign w:val="center"/>
            <w:hideMark/>
          </w:tcPr>
          <w:p w14:paraId="0BFEB1D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2 080 455,76</w:t>
            </w:r>
          </w:p>
        </w:tc>
        <w:tc>
          <w:tcPr>
            <w:tcW w:w="1559" w:type="dxa"/>
            <w:tcBorders>
              <w:top w:val="nil"/>
              <w:left w:val="nil"/>
              <w:bottom w:val="single" w:sz="4" w:space="0" w:color="auto"/>
              <w:right w:val="single" w:sz="4" w:space="0" w:color="auto"/>
            </w:tcBorders>
            <w:shd w:val="clear" w:color="auto" w:fill="auto"/>
            <w:vAlign w:val="center"/>
            <w:hideMark/>
          </w:tcPr>
          <w:p w14:paraId="44F8D0E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3 153 701,77</w:t>
            </w:r>
          </w:p>
        </w:tc>
        <w:tc>
          <w:tcPr>
            <w:tcW w:w="1560" w:type="dxa"/>
            <w:tcBorders>
              <w:top w:val="nil"/>
              <w:left w:val="nil"/>
              <w:bottom w:val="single" w:sz="4" w:space="0" w:color="auto"/>
              <w:right w:val="single" w:sz="4" w:space="0" w:color="auto"/>
            </w:tcBorders>
            <w:shd w:val="clear" w:color="auto" w:fill="auto"/>
            <w:vAlign w:val="center"/>
            <w:hideMark/>
          </w:tcPr>
          <w:p w14:paraId="187230C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3 133 896,50</w:t>
            </w:r>
          </w:p>
        </w:tc>
        <w:tc>
          <w:tcPr>
            <w:tcW w:w="992" w:type="dxa"/>
            <w:tcBorders>
              <w:top w:val="nil"/>
              <w:left w:val="nil"/>
              <w:bottom w:val="single" w:sz="4" w:space="0" w:color="auto"/>
              <w:right w:val="single" w:sz="4" w:space="0" w:color="auto"/>
            </w:tcBorders>
            <w:shd w:val="clear" w:color="auto" w:fill="auto"/>
            <w:vAlign w:val="center"/>
            <w:hideMark/>
          </w:tcPr>
          <w:p w14:paraId="6FC6822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99,37%</w:t>
            </w:r>
          </w:p>
        </w:tc>
      </w:tr>
      <w:tr w:rsidR="00656181" w:rsidRPr="000C6FAC" w14:paraId="011ED3A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5231CA7"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F0F0C6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75412</w:t>
            </w:r>
          </w:p>
        </w:tc>
        <w:tc>
          <w:tcPr>
            <w:tcW w:w="440" w:type="dxa"/>
            <w:tcBorders>
              <w:top w:val="nil"/>
              <w:left w:val="nil"/>
              <w:bottom w:val="single" w:sz="4" w:space="0" w:color="auto"/>
              <w:right w:val="single" w:sz="4" w:space="0" w:color="auto"/>
            </w:tcBorders>
            <w:shd w:val="clear" w:color="auto" w:fill="auto"/>
            <w:vAlign w:val="center"/>
            <w:hideMark/>
          </w:tcPr>
          <w:p w14:paraId="1F5CC90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4598EF0E"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Ochotnicze straże pożarne</w:t>
            </w:r>
          </w:p>
        </w:tc>
        <w:tc>
          <w:tcPr>
            <w:tcW w:w="1480" w:type="dxa"/>
            <w:tcBorders>
              <w:top w:val="nil"/>
              <w:left w:val="nil"/>
              <w:bottom w:val="single" w:sz="4" w:space="0" w:color="auto"/>
              <w:right w:val="single" w:sz="4" w:space="0" w:color="auto"/>
            </w:tcBorders>
            <w:shd w:val="clear" w:color="auto" w:fill="auto"/>
            <w:vAlign w:val="center"/>
            <w:hideMark/>
          </w:tcPr>
          <w:p w14:paraId="1717B9F0"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3 211 343,73</w:t>
            </w:r>
          </w:p>
        </w:tc>
        <w:tc>
          <w:tcPr>
            <w:tcW w:w="1898" w:type="dxa"/>
            <w:tcBorders>
              <w:top w:val="nil"/>
              <w:left w:val="nil"/>
              <w:bottom w:val="single" w:sz="4" w:space="0" w:color="auto"/>
              <w:right w:val="single" w:sz="4" w:space="0" w:color="auto"/>
            </w:tcBorders>
            <w:shd w:val="clear" w:color="auto" w:fill="auto"/>
            <w:vAlign w:val="center"/>
            <w:hideMark/>
          </w:tcPr>
          <w:p w14:paraId="0444FB7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2 022 813,80</w:t>
            </w:r>
          </w:p>
        </w:tc>
        <w:tc>
          <w:tcPr>
            <w:tcW w:w="1843" w:type="dxa"/>
            <w:tcBorders>
              <w:top w:val="nil"/>
              <w:left w:val="nil"/>
              <w:bottom w:val="single" w:sz="4" w:space="0" w:color="auto"/>
              <w:right w:val="single" w:sz="4" w:space="0" w:color="auto"/>
            </w:tcBorders>
            <w:shd w:val="clear" w:color="auto" w:fill="auto"/>
            <w:vAlign w:val="center"/>
            <w:hideMark/>
          </w:tcPr>
          <w:p w14:paraId="656FBE7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2 080 455,76</w:t>
            </w:r>
          </w:p>
        </w:tc>
        <w:tc>
          <w:tcPr>
            <w:tcW w:w="1559" w:type="dxa"/>
            <w:tcBorders>
              <w:top w:val="nil"/>
              <w:left w:val="nil"/>
              <w:bottom w:val="single" w:sz="4" w:space="0" w:color="auto"/>
              <w:right w:val="single" w:sz="4" w:space="0" w:color="auto"/>
            </w:tcBorders>
            <w:shd w:val="clear" w:color="auto" w:fill="auto"/>
            <w:vAlign w:val="center"/>
            <w:hideMark/>
          </w:tcPr>
          <w:p w14:paraId="0AEA20C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3 153 701,77</w:t>
            </w:r>
          </w:p>
        </w:tc>
        <w:tc>
          <w:tcPr>
            <w:tcW w:w="1560" w:type="dxa"/>
            <w:tcBorders>
              <w:top w:val="nil"/>
              <w:left w:val="nil"/>
              <w:bottom w:val="single" w:sz="4" w:space="0" w:color="auto"/>
              <w:right w:val="single" w:sz="4" w:space="0" w:color="auto"/>
            </w:tcBorders>
            <w:shd w:val="clear" w:color="auto" w:fill="auto"/>
            <w:vAlign w:val="center"/>
            <w:hideMark/>
          </w:tcPr>
          <w:p w14:paraId="52F8A525"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3 133 896,50</w:t>
            </w:r>
          </w:p>
        </w:tc>
        <w:tc>
          <w:tcPr>
            <w:tcW w:w="992" w:type="dxa"/>
            <w:tcBorders>
              <w:top w:val="nil"/>
              <w:left w:val="nil"/>
              <w:bottom w:val="single" w:sz="4" w:space="0" w:color="auto"/>
              <w:right w:val="single" w:sz="4" w:space="0" w:color="auto"/>
            </w:tcBorders>
            <w:shd w:val="clear" w:color="auto" w:fill="auto"/>
            <w:vAlign w:val="center"/>
            <w:hideMark/>
          </w:tcPr>
          <w:p w14:paraId="27E46C6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99,37%</w:t>
            </w:r>
          </w:p>
        </w:tc>
      </w:tr>
      <w:tr w:rsidR="00656181" w:rsidRPr="000C6FAC" w14:paraId="766D7D9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6AB792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B5396D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0CDF0D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6059</w:t>
            </w:r>
          </w:p>
        </w:tc>
        <w:tc>
          <w:tcPr>
            <w:tcW w:w="3509" w:type="dxa"/>
            <w:tcBorders>
              <w:top w:val="nil"/>
              <w:left w:val="nil"/>
              <w:bottom w:val="single" w:sz="4" w:space="0" w:color="auto"/>
              <w:right w:val="single" w:sz="4" w:space="0" w:color="auto"/>
            </w:tcBorders>
            <w:shd w:val="clear" w:color="auto" w:fill="auto"/>
            <w:vAlign w:val="center"/>
            <w:hideMark/>
          </w:tcPr>
          <w:p w14:paraId="579D0B2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3EC2712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47A9FC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674 000,00</w:t>
            </w:r>
          </w:p>
        </w:tc>
        <w:tc>
          <w:tcPr>
            <w:tcW w:w="1843" w:type="dxa"/>
            <w:tcBorders>
              <w:top w:val="nil"/>
              <w:left w:val="nil"/>
              <w:bottom w:val="single" w:sz="4" w:space="0" w:color="auto"/>
              <w:right w:val="single" w:sz="4" w:space="0" w:color="auto"/>
            </w:tcBorders>
            <w:shd w:val="clear" w:color="auto" w:fill="auto"/>
            <w:vAlign w:val="center"/>
            <w:hideMark/>
          </w:tcPr>
          <w:p w14:paraId="2F51911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674 000,00</w:t>
            </w:r>
          </w:p>
        </w:tc>
        <w:tc>
          <w:tcPr>
            <w:tcW w:w="1559" w:type="dxa"/>
            <w:tcBorders>
              <w:top w:val="nil"/>
              <w:left w:val="nil"/>
              <w:bottom w:val="single" w:sz="4" w:space="0" w:color="auto"/>
              <w:right w:val="single" w:sz="4" w:space="0" w:color="auto"/>
            </w:tcBorders>
            <w:shd w:val="clear" w:color="auto" w:fill="auto"/>
            <w:vAlign w:val="center"/>
            <w:hideMark/>
          </w:tcPr>
          <w:p w14:paraId="6738888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7EDAAD6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263C67F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39469D9E"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78FF2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9E12C3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E6B45C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6067</w:t>
            </w:r>
          </w:p>
        </w:tc>
        <w:tc>
          <w:tcPr>
            <w:tcW w:w="3509" w:type="dxa"/>
            <w:tcBorders>
              <w:top w:val="nil"/>
              <w:left w:val="nil"/>
              <w:bottom w:val="single" w:sz="4" w:space="0" w:color="auto"/>
              <w:right w:val="single" w:sz="4" w:space="0" w:color="auto"/>
            </w:tcBorders>
            <w:shd w:val="clear" w:color="auto" w:fill="auto"/>
            <w:vAlign w:val="center"/>
            <w:hideMark/>
          </w:tcPr>
          <w:p w14:paraId="045FC11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na zakupy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687EC61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2 729 642,21</w:t>
            </w:r>
          </w:p>
        </w:tc>
        <w:tc>
          <w:tcPr>
            <w:tcW w:w="1898" w:type="dxa"/>
            <w:tcBorders>
              <w:top w:val="nil"/>
              <w:left w:val="nil"/>
              <w:bottom w:val="single" w:sz="4" w:space="0" w:color="auto"/>
              <w:right w:val="single" w:sz="4" w:space="0" w:color="auto"/>
            </w:tcBorders>
            <w:shd w:val="clear" w:color="auto" w:fill="auto"/>
            <w:vAlign w:val="center"/>
            <w:hideMark/>
          </w:tcPr>
          <w:p w14:paraId="6281AE6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229 376,40</w:t>
            </w:r>
          </w:p>
        </w:tc>
        <w:tc>
          <w:tcPr>
            <w:tcW w:w="1843" w:type="dxa"/>
            <w:tcBorders>
              <w:top w:val="nil"/>
              <w:left w:val="nil"/>
              <w:bottom w:val="single" w:sz="4" w:space="0" w:color="auto"/>
              <w:right w:val="single" w:sz="4" w:space="0" w:color="auto"/>
            </w:tcBorders>
            <w:shd w:val="clear" w:color="auto" w:fill="auto"/>
            <w:vAlign w:val="center"/>
            <w:hideMark/>
          </w:tcPr>
          <w:p w14:paraId="240B932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501 355,22</w:t>
            </w:r>
          </w:p>
        </w:tc>
        <w:tc>
          <w:tcPr>
            <w:tcW w:w="1559" w:type="dxa"/>
            <w:tcBorders>
              <w:top w:val="nil"/>
              <w:left w:val="nil"/>
              <w:bottom w:val="single" w:sz="4" w:space="0" w:color="auto"/>
              <w:right w:val="single" w:sz="4" w:space="0" w:color="auto"/>
            </w:tcBorders>
            <w:shd w:val="clear" w:color="auto" w:fill="auto"/>
            <w:vAlign w:val="center"/>
            <w:hideMark/>
          </w:tcPr>
          <w:p w14:paraId="6B19502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2 457 663,39</w:t>
            </w:r>
          </w:p>
        </w:tc>
        <w:tc>
          <w:tcPr>
            <w:tcW w:w="1560" w:type="dxa"/>
            <w:tcBorders>
              <w:top w:val="nil"/>
              <w:left w:val="nil"/>
              <w:bottom w:val="single" w:sz="4" w:space="0" w:color="auto"/>
              <w:right w:val="single" w:sz="4" w:space="0" w:color="auto"/>
            </w:tcBorders>
            <w:shd w:val="clear" w:color="auto" w:fill="auto"/>
            <w:vAlign w:val="center"/>
            <w:hideMark/>
          </w:tcPr>
          <w:p w14:paraId="4524D43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2 457 140,51</w:t>
            </w:r>
          </w:p>
        </w:tc>
        <w:tc>
          <w:tcPr>
            <w:tcW w:w="992" w:type="dxa"/>
            <w:tcBorders>
              <w:top w:val="nil"/>
              <w:left w:val="nil"/>
              <w:bottom w:val="single" w:sz="4" w:space="0" w:color="auto"/>
              <w:right w:val="single" w:sz="4" w:space="0" w:color="auto"/>
            </w:tcBorders>
            <w:shd w:val="clear" w:color="auto" w:fill="auto"/>
            <w:vAlign w:val="center"/>
            <w:hideMark/>
          </w:tcPr>
          <w:p w14:paraId="30EE192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99,98%</w:t>
            </w:r>
          </w:p>
        </w:tc>
      </w:tr>
      <w:tr w:rsidR="00656181" w:rsidRPr="000C6FAC" w14:paraId="0269A068"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5198AB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FEA8F6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48C39D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6069</w:t>
            </w:r>
          </w:p>
        </w:tc>
        <w:tc>
          <w:tcPr>
            <w:tcW w:w="3509" w:type="dxa"/>
            <w:tcBorders>
              <w:top w:val="nil"/>
              <w:left w:val="nil"/>
              <w:bottom w:val="single" w:sz="4" w:space="0" w:color="auto"/>
              <w:right w:val="single" w:sz="4" w:space="0" w:color="auto"/>
            </w:tcBorders>
            <w:shd w:val="clear" w:color="auto" w:fill="auto"/>
            <w:vAlign w:val="center"/>
            <w:hideMark/>
          </w:tcPr>
          <w:p w14:paraId="129485C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na zakupy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66DD5A3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481 701,52</w:t>
            </w:r>
          </w:p>
        </w:tc>
        <w:tc>
          <w:tcPr>
            <w:tcW w:w="1898" w:type="dxa"/>
            <w:tcBorders>
              <w:top w:val="nil"/>
              <w:left w:val="nil"/>
              <w:bottom w:val="single" w:sz="4" w:space="0" w:color="auto"/>
              <w:right w:val="single" w:sz="4" w:space="0" w:color="auto"/>
            </w:tcBorders>
            <w:shd w:val="clear" w:color="auto" w:fill="auto"/>
            <w:vAlign w:val="center"/>
            <w:hideMark/>
          </w:tcPr>
          <w:p w14:paraId="54D9F26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890 061,00</w:t>
            </w:r>
          </w:p>
        </w:tc>
        <w:tc>
          <w:tcPr>
            <w:tcW w:w="1843" w:type="dxa"/>
            <w:tcBorders>
              <w:top w:val="nil"/>
              <w:left w:val="nil"/>
              <w:bottom w:val="single" w:sz="4" w:space="0" w:color="auto"/>
              <w:right w:val="single" w:sz="4" w:space="0" w:color="auto"/>
            </w:tcBorders>
            <w:shd w:val="clear" w:color="auto" w:fill="auto"/>
            <w:vAlign w:val="center"/>
            <w:hideMark/>
          </w:tcPr>
          <w:p w14:paraId="483522C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905 100,54</w:t>
            </w:r>
          </w:p>
        </w:tc>
        <w:tc>
          <w:tcPr>
            <w:tcW w:w="1559" w:type="dxa"/>
            <w:tcBorders>
              <w:top w:val="nil"/>
              <w:left w:val="nil"/>
              <w:bottom w:val="single" w:sz="4" w:space="0" w:color="auto"/>
              <w:right w:val="single" w:sz="4" w:space="0" w:color="auto"/>
            </w:tcBorders>
            <w:shd w:val="clear" w:color="auto" w:fill="auto"/>
            <w:vAlign w:val="center"/>
            <w:hideMark/>
          </w:tcPr>
          <w:p w14:paraId="3983D91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466 661,98</w:t>
            </w:r>
          </w:p>
        </w:tc>
        <w:tc>
          <w:tcPr>
            <w:tcW w:w="1560" w:type="dxa"/>
            <w:tcBorders>
              <w:top w:val="nil"/>
              <w:left w:val="nil"/>
              <w:bottom w:val="single" w:sz="4" w:space="0" w:color="auto"/>
              <w:right w:val="single" w:sz="4" w:space="0" w:color="auto"/>
            </w:tcBorders>
            <w:shd w:val="clear" w:color="auto" w:fill="auto"/>
            <w:vAlign w:val="center"/>
            <w:hideMark/>
          </w:tcPr>
          <w:p w14:paraId="122C85C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447 379,59</w:t>
            </w:r>
          </w:p>
        </w:tc>
        <w:tc>
          <w:tcPr>
            <w:tcW w:w="992" w:type="dxa"/>
            <w:tcBorders>
              <w:top w:val="nil"/>
              <w:left w:val="nil"/>
              <w:bottom w:val="single" w:sz="4" w:space="0" w:color="auto"/>
              <w:right w:val="single" w:sz="4" w:space="0" w:color="auto"/>
            </w:tcBorders>
            <w:shd w:val="clear" w:color="auto" w:fill="auto"/>
            <w:vAlign w:val="center"/>
            <w:hideMark/>
          </w:tcPr>
          <w:p w14:paraId="5113DF4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95,87%</w:t>
            </w:r>
          </w:p>
        </w:tc>
      </w:tr>
      <w:tr w:rsidR="00656181" w:rsidRPr="000C6FAC" w14:paraId="18437318"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93B61B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61F87B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2A63BB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6697</w:t>
            </w:r>
          </w:p>
        </w:tc>
        <w:tc>
          <w:tcPr>
            <w:tcW w:w="3509" w:type="dxa"/>
            <w:tcBorders>
              <w:top w:val="nil"/>
              <w:left w:val="nil"/>
              <w:bottom w:val="single" w:sz="4" w:space="0" w:color="auto"/>
              <w:right w:val="single" w:sz="4" w:space="0" w:color="auto"/>
            </w:tcBorders>
            <w:shd w:val="clear" w:color="auto" w:fill="auto"/>
            <w:vAlign w:val="center"/>
            <w:hideMark/>
          </w:tcPr>
          <w:p w14:paraId="1E4EADB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Zwroty niewykorzystanych dotacji oraz płatności, dotyczące wydatków majątkowych</w:t>
            </w:r>
          </w:p>
        </w:tc>
        <w:tc>
          <w:tcPr>
            <w:tcW w:w="1480" w:type="dxa"/>
            <w:tcBorders>
              <w:top w:val="nil"/>
              <w:left w:val="nil"/>
              <w:bottom w:val="single" w:sz="4" w:space="0" w:color="auto"/>
              <w:right w:val="single" w:sz="4" w:space="0" w:color="auto"/>
            </w:tcBorders>
            <w:shd w:val="clear" w:color="auto" w:fill="auto"/>
            <w:vAlign w:val="center"/>
            <w:hideMark/>
          </w:tcPr>
          <w:p w14:paraId="4B6ACFB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5BB0A7C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229 376,40</w:t>
            </w:r>
          </w:p>
        </w:tc>
        <w:tc>
          <w:tcPr>
            <w:tcW w:w="1843" w:type="dxa"/>
            <w:tcBorders>
              <w:top w:val="nil"/>
              <w:left w:val="nil"/>
              <w:bottom w:val="single" w:sz="4" w:space="0" w:color="auto"/>
              <w:right w:val="single" w:sz="4" w:space="0" w:color="auto"/>
            </w:tcBorders>
            <w:shd w:val="clear" w:color="auto" w:fill="auto"/>
            <w:vAlign w:val="center"/>
            <w:hideMark/>
          </w:tcPr>
          <w:p w14:paraId="2322666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79BE30D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229 376,40</w:t>
            </w:r>
          </w:p>
        </w:tc>
        <w:tc>
          <w:tcPr>
            <w:tcW w:w="1560" w:type="dxa"/>
            <w:tcBorders>
              <w:top w:val="nil"/>
              <w:left w:val="nil"/>
              <w:bottom w:val="single" w:sz="4" w:space="0" w:color="auto"/>
              <w:right w:val="single" w:sz="4" w:space="0" w:color="auto"/>
            </w:tcBorders>
            <w:shd w:val="clear" w:color="auto" w:fill="auto"/>
            <w:vAlign w:val="center"/>
            <w:hideMark/>
          </w:tcPr>
          <w:p w14:paraId="10656CC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229 376,40</w:t>
            </w:r>
          </w:p>
        </w:tc>
        <w:tc>
          <w:tcPr>
            <w:tcW w:w="992" w:type="dxa"/>
            <w:tcBorders>
              <w:top w:val="nil"/>
              <w:left w:val="nil"/>
              <w:bottom w:val="single" w:sz="4" w:space="0" w:color="auto"/>
              <w:right w:val="single" w:sz="4" w:space="0" w:color="auto"/>
            </w:tcBorders>
            <w:shd w:val="clear" w:color="auto" w:fill="auto"/>
            <w:vAlign w:val="center"/>
            <w:hideMark/>
          </w:tcPr>
          <w:p w14:paraId="1E0A9D5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422E6021"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EA31AA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801</w:t>
            </w:r>
          </w:p>
        </w:tc>
        <w:tc>
          <w:tcPr>
            <w:tcW w:w="699" w:type="dxa"/>
            <w:tcBorders>
              <w:top w:val="nil"/>
              <w:left w:val="nil"/>
              <w:bottom w:val="single" w:sz="4" w:space="0" w:color="auto"/>
              <w:right w:val="single" w:sz="4" w:space="0" w:color="auto"/>
            </w:tcBorders>
            <w:shd w:val="clear" w:color="auto" w:fill="auto"/>
            <w:vAlign w:val="center"/>
            <w:hideMark/>
          </w:tcPr>
          <w:p w14:paraId="0243A9E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8D9E65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5A66BF99"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Oświata i wychowanie</w:t>
            </w:r>
          </w:p>
        </w:tc>
        <w:tc>
          <w:tcPr>
            <w:tcW w:w="1480" w:type="dxa"/>
            <w:tcBorders>
              <w:top w:val="nil"/>
              <w:left w:val="nil"/>
              <w:bottom w:val="single" w:sz="4" w:space="0" w:color="auto"/>
              <w:right w:val="single" w:sz="4" w:space="0" w:color="auto"/>
            </w:tcBorders>
            <w:shd w:val="clear" w:color="auto" w:fill="auto"/>
            <w:vAlign w:val="center"/>
            <w:hideMark/>
          </w:tcPr>
          <w:p w14:paraId="32D1244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860 923,44</w:t>
            </w:r>
          </w:p>
        </w:tc>
        <w:tc>
          <w:tcPr>
            <w:tcW w:w="1898" w:type="dxa"/>
            <w:tcBorders>
              <w:top w:val="nil"/>
              <w:left w:val="nil"/>
              <w:bottom w:val="single" w:sz="4" w:space="0" w:color="auto"/>
              <w:right w:val="single" w:sz="4" w:space="0" w:color="auto"/>
            </w:tcBorders>
            <w:shd w:val="clear" w:color="auto" w:fill="auto"/>
            <w:vAlign w:val="center"/>
            <w:hideMark/>
          </w:tcPr>
          <w:p w14:paraId="1C698D8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1 407 426,10</w:t>
            </w:r>
          </w:p>
        </w:tc>
        <w:tc>
          <w:tcPr>
            <w:tcW w:w="1843" w:type="dxa"/>
            <w:tcBorders>
              <w:top w:val="nil"/>
              <w:left w:val="nil"/>
              <w:bottom w:val="single" w:sz="4" w:space="0" w:color="auto"/>
              <w:right w:val="single" w:sz="4" w:space="0" w:color="auto"/>
            </w:tcBorders>
            <w:shd w:val="clear" w:color="auto" w:fill="auto"/>
            <w:vAlign w:val="center"/>
            <w:hideMark/>
          </w:tcPr>
          <w:p w14:paraId="1866ACA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674 543,59</w:t>
            </w:r>
          </w:p>
        </w:tc>
        <w:tc>
          <w:tcPr>
            <w:tcW w:w="1559" w:type="dxa"/>
            <w:tcBorders>
              <w:top w:val="nil"/>
              <w:left w:val="nil"/>
              <w:bottom w:val="single" w:sz="4" w:space="0" w:color="auto"/>
              <w:right w:val="single" w:sz="4" w:space="0" w:color="auto"/>
            </w:tcBorders>
            <w:shd w:val="clear" w:color="auto" w:fill="auto"/>
            <w:vAlign w:val="center"/>
            <w:hideMark/>
          </w:tcPr>
          <w:p w14:paraId="35F9BF15"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1 593 805,95</w:t>
            </w:r>
          </w:p>
        </w:tc>
        <w:tc>
          <w:tcPr>
            <w:tcW w:w="1560" w:type="dxa"/>
            <w:tcBorders>
              <w:top w:val="nil"/>
              <w:left w:val="nil"/>
              <w:bottom w:val="single" w:sz="4" w:space="0" w:color="auto"/>
              <w:right w:val="single" w:sz="4" w:space="0" w:color="auto"/>
            </w:tcBorders>
            <w:shd w:val="clear" w:color="auto" w:fill="auto"/>
            <w:vAlign w:val="center"/>
            <w:hideMark/>
          </w:tcPr>
          <w:p w14:paraId="4924689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1 422 938,68</w:t>
            </w:r>
          </w:p>
        </w:tc>
        <w:tc>
          <w:tcPr>
            <w:tcW w:w="992" w:type="dxa"/>
            <w:tcBorders>
              <w:top w:val="nil"/>
              <w:left w:val="nil"/>
              <w:bottom w:val="single" w:sz="4" w:space="0" w:color="auto"/>
              <w:right w:val="single" w:sz="4" w:space="0" w:color="auto"/>
            </w:tcBorders>
            <w:shd w:val="clear" w:color="auto" w:fill="auto"/>
            <w:vAlign w:val="center"/>
            <w:hideMark/>
          </w:tcPr>
          <w:p w14:paraId="14CE1CA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89,28%</w:t>
            </w:r>
          </w:p>
        </w:tc>
      </w:tr>
      <w:tr w:rsidR="00656181" w:rsidRPr="000C6FAC" w14:paraId="6E91A63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82A9893"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52BF6EC"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80101</w:t>
            </w:r>
          </w:p>
        </w:tc>
        <w:tc>
          <w:tcPr>
            <w:tcW w:w="440" w:type="dxa"/>
            <w:tcBorders>
              <w:top w:val="nil"/>
              <w:left w:val="nil"/>
              <w:bottom w:val="single" w:sz="4" w:space="0" w:color="auto"/>
              <w:right w:val="single" w:sz="4" w:space="0" w:color="auto"/>
            </w:tcBorders>
            <w:shd w:val="clear" w:color="auto" w:fill="auto"/>
            <w:vAlign w:val="center"/>
            <w:hideMark/>
          </w:tcPr>
          <w:p w14:paraId="62ACAC6D"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155FB2A2"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Szkoły podstawowe</w:t>
            </w:r>
          </w:p>
        </w:tc>
        <w:tc>
          <w:tcPr>
            <w:tcW w:w="1480" w:type="dxa"/>
            <w:tcBorders>
              <w:top w:val="nil"/>
              <w:left w:val="nil"/>
              <w:bottom w:val="single" w:sz="4" w:space="0" w:color="auto"/>
              <w:right w:val="single" w:sz="4" w:space="0" w:color="auto"/>
            </w:tcBorders>
            <w:shd w:val="clear" w:color="auto" w:fill="auto"/>
            <w:vAlign w:val="center"/>
            <w:hideMark/>
          </w:tcPr>
          <w:p w14:paraId="1354ACF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378 723,44</w:t>
            </w:r>
          </w:p>
        </w:tc>
        <w:tc>
          <w:tcPr>
            <w:tcW w:w="1898" w:type="dxa"/>
            <w:tcBorders>
              <w:top w:val="nil"/>
              <w:left w:val="nil"/>
              <w:bottom w:val="single" w:sz="4" w:space="0" w:color="auto"/>
              <w:right w:val="single" w:sz="4" w:space="0" w:color="auto"/>
            </w:tcBorders>
            <w:shd w:val="clear" w:color="auto" w:fill="auto"/>
            <w:vAlign w:val="center"/>
            <w:hideMark/>
          </w:tcPr>
          <w:p w14:paraId="327B8D5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728 689,75</w:t>
            </w:r>
          </w:p>
        </w:tc>
        <w:tc>
          <w:tcPr>
            <w:tcW w:w="1843" w:type="dxa"/>
            <w:tcBorders>
              <w:top w:val="nil"/>
              <w:left w:val="nil"/>
              <w:bottom w:val="single" w:sz="4" w:space="0" w:color="auto"/>
              <w:right w:val="single" w:sz="4" w:space="0" w:color="auto"/>
            </w:tcBorders>
            <w:shd w:val="clear" w:color="auto" w:fill="auto"/>
            <w:vAlign w:val="center"/>
            <w:hideMark/>
          </w:tcPr>
          <w:p w14:paraId="48E9284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580 603,35</w:t>
            </w:r>
          </w:p>
        </w:tc>
        <w:tc>
          <w:tcPr>
            <w:tcW w:w="1559" w:type="dxa"/>
            <w:tcBorders>
              <w:top w:val="nil"/>
              <w:left w:val="nil"/>
              <w:bottom w:val="single" w:sz="4" w:space="0" w:color="auto"/>
              <w:right w:val="single" w:sz="4" w:space="0" w:color="auto"/>
            </w:tcBorders>
            <w:shd w:val="clear" w:color="auto" w:fill="auto"/>
            <w:vAlign w:val="center"/>
            <w:hideMark/>
          </w:tcPr>
          <w:p w14:paraId="33BA188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526 809,84</w:t>
            </w:r>
          </w:p>
        </w:tc>
        <w:tc>
          <w:tcPr>
            <w:tcW w:w="1560" w:type="dxa"/>
            <w:tcBorders>
              <w:top w:val="nil"/>
              <w:left w:val="nil"/>
              <w:bottom w:val="single" w:sz="4" w:space="0" w:color="auto"/>
              <w:right w:val="single" w:sz="4" w:space="0" w:color="auto"/>
            </w:tcBorders>
            <w:shd w:val="clear" w:color="auto" w:fill="auto"/>
            <w:vAlign w:val="center"/>
            <w:hideMark/>
          </w:tcPr>
          <w:p w14:paraId="054D02B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390 080,11</w:t>
            </w:r>
          </w:p>
        </w:tc>
        <w:tc>
          <w:tcPr>
            <w:tcW w:w="992" w:type="dxa"/>
            <w:tcBorders>
              <w:top w:val="nil"/>
              <w:left w:val="nil"/>
              <w:bottom w:val="single" w:sz="4" w:space="0" w:color="auto"/>
              <w:right w:val="single" w:sz="4" w:space="0" w:color="auto"/>
            </w:tcBorders>
            <w:shd w:val="clear" w:color="auto" w:fill="auto"/>
            <w:vAlign w:val="center"/>
            <w:hideMark/>
          </w:tcPr>
          <w:p w14:paraId="766DD50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74,05%</w:t>
            </w:r>
          </w:p>
        </w:tc>
      </w:tr>
      <w:tr w:rsidR="00656181" w:rsidRPr="000C6FAC" w14:paraId="1166A9A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4A2427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FDC381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E602C3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4017</w:t>
            </w:r>
          </w:p>
        </w:tc>
        <w:tc>
          <w:tcPr>
            <w:tcW w:w="3509" w:type="dxa"/>
            <w:tcBorders>
              <w:top w:val="nil"/>
              <w:left w:val="nil"/>
              <w:bottom w:val="single" w:sz="4" w:space="0" w:color="auto"/>
              <w:right w:val="single" w:sz="4" w:space="0" w:color="auto"/>
            </w:tcBorders>
            <w:shd w:val="clear" w:color="auto" w:fill="auto"/>
            <w:vAlign w:val="center"/>
            <w:hideMark/>
          </w:tcPr>
          <w:p w14:paraId="4A8DD2E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3DE0274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266 162,83</w:t>
            </w:r>
          </w:p>
        </w:tc>
        <w:tc>
          <w:tcPr>
            <w:tcW w:w="1898" w:type="dxa"/>
            <w:tcBorders>
              <w:top w:val="nil"/>
              <w:left w:val="nil"/>
              <w:bottom w:val="single" w:sz="4" w:space="0" w:color="auto"/>
              <w:right w:val="single" w:sz="4" w:space="0" w:color="auto"/>
            </w:tcBorders>
            <w:shd w:val="clear" w:color="auto" w:fill="auto"/>
            <w:vAlign w:val="center"/>
            <w:hideMark/>
          </w:tcPr>
          <w:p w14:paraId="5B4ECBD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22 575,13</w:t>
            </w:r>
          </w:p>
        </w:tc>
        <w:tc>
          <w:tcPr>
            <w:tcW w:w="1843" w:type="dxa"/>
            <w:tcBorders>
              <w:top w:val="nil"/>
              <w:left w:val="nil"/>
              <w:bottom w:val="single" w:sz="4" w:space="0" w:color="auto"/>
              <w:right w:val="single" w:sz="4" w:space="0" w:color="auto"/>
            </w:tcBorders>
            <w:shd w:val="clear" w:color="auto" w:fill="auto"/>
            <w:vAlign w:val="center"/>
            <w:hideMark/>
          </w:tcPr>
          <w:p w14:paraId="78EDFDA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269 567,83</w:t>
            </w:r>
          </w:p>
        </w:tc>
        <w:tc>
          <w:tcPr>
            <w:tcW w:w="1559" w:type="dxa"/>
            <w:tcBorders>
              <w:top w:val="nil"/>
              <w:left w:val="nil"/>
              <w:bottom w:val="single" w:sz="4" w:space="0" w:color="auto"/>
              <w:right w:val="single" w:sz="4" w:space="0" w:color="auto"/>
            </w:tcBorders>
            <w:shd w:val="clear" w:color="auto" w:fill="auto"/>
            <w:vAlign w:val="center"/>
            <w:hideMark/>
          </w:tcPr>
          <w:p w14:paraId="5D28924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19 170,13</w:t>
            </w:r>
          </w:p>
        </w:tc>
        <w:tc>
          <w:tcPr>
            <w:tcW w:w="1560" w:type="dxa"/>
            <w:tcBorders>
              <w:top w:val="nil"/>
              <w:left w:val="nil"/>
              <w:bottom w:val="single" w:sz="4" w:space="0" w:color="auto"/>
              <w:right w:val="single" w:sz="4" w:space="0" w:color="auto"/>
            </w:tcBorders>
            <w:shd w:val="clear" w:color="auto" w:fill="auto"/>
            <w:vAlign w:val="center"/>
            <w:hideMark/>
          </w:tcPr>
          <w:p w14:paraId="7880D15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19 069,59</w:t>
            </w:r>
          </w:p>
        </w:tc>
        <w:tc>
          <w:tcPr>
            <w:tcW w:w="992" w:type="dxa"/>
            <w:tcBorders>
              <w:top w:val="nil"/>
              <w:left w:val="nil"/>
              <w:bottom w:val="single" w:sz="4" w:space="0" w:color="auto"/>
              <w:right w:val="single" w:sz="4" w:space="0" w:color="auto"/>
            </w:tcBorders>
            <w:shd w:val="clear" w:color="auto" w:fill="auto"/>
            <w:vAlign w:val="center"/>
            <w:hideMark/>
          </w:tcPr>
          <w:p w14:paraId="00ECA44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99,48%</w:t>
            </w:r>
          </w:p>
        </w:tc>
      </w:tr>
      <w:tr w:rsidR="00656181" w:rsidRPr="000C6FAC" w14:paraId="38CCB1A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A86790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lastRenderedPageBreak/>
              <w:t> </w:t>
            </w:r>
          </w:p>
        </w:tc>
        <w:tc>
          <w:tcPr>
            <w:tcW w:w="699" w:type="dxa"/>
            <w:tcBorders>
              <w:top w:val="nil"/>
              <w:left w:val="nil"/>
              <w:bottom w:val="single" w:sz="4" w:space="0" w:color="auto"/>
              <w:right w:val="single" w:sz="4" w:space="0" w:color="auto"/>
            </w:tcBorders>
            <w:shd w:val="clear" w:color="auto" w:fill="auto"/>
            <w:vAlign w:val="center"/>
            <w:hideMark/>
          </w:tcPr>
          <w:p w14:paraId="03DDEA5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373867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4019</w:t>
            </w:r>
          </w:p>
        </w:tc>
        <w:tc>
          <w:tcPr>
            <w:tcW w:w="3509" w:type="dxa"/>
            <w:tcBorders>
              <w:top w:val="nil"/>
              <w:left w:val="nil"/>
              <w:bottom w:val="single" w:sz="4" w:space="0" w:color="auto"/>
              <w:right w:val="single" w:sz="4" w:space="0" w:color="auto"/>
            </w:tcBorders>
            <w:shd w:val="clear" w:color="auto" w:fill="auto"/>
            <w:vAlign w:val="center"/>
            <w:hideMark/>
          </w:tcPr>
          <w:p w14:paraId="31FAAC0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78A5951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16 118,23</w:t>
            </w:r>
          </w:p>
        </w:tc>
        <w:tc>
          <w:tcPr>
            <w:tcW w:w="1898" w:type="dxa"/>
            <w:tcBorders>
              <w:top w:val="nil"/>
              <w:left w:val="nil"/>
              <w:bottom w:val="single" w:sz="4" w:space="0" w:color="auto"/>
              <w:right w:val="single" w:sz="4" w:space="0" w:color="auto"/>
            </w:tcBorders>
            <w:shd w:val="clear" w:color="auto" w:fill="auto"/>
            <w:vAlign w:val="center"/>
            <w:hideMark/>
          </w:tcPr>
          <w:p w14:paraId="0354FDA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1 374,87</w:t>
            </w:r>
          </w:p>
        </w:tc>
        <w:tc>
          <w:tcPr>
            <w:tcW w:w="1843" w:type="dxa"/>
            <w:tcBorders>
              <w:top w:val="nil"/>
              <w:left w:val="nil"/>
              <w:bottom w:val="single" w:sz="4" w:space="0" w:color="auto"/>
              <w:right w:val="single" w:sz="4" w:space="0" w:color="auto"/>
            </w:tcBorders>
            <w:shd w:val="clear" w:color="auto" w:fill="auto"/>
            <w:vAlign w:val="center"/>
            <w:hideMark/>
          </w:tcPr>
          <w:p w14:paraId="6E92C98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16 324,23</w:t>
            </w:r>
          </w:p>
        </w:tc>
        <w:tc>
          <w:tcPr>
            <w:tcW w:w="1559" w:type="dxa"/>
            <w:tcBorders>
              <w:top w:val="nil"/>
              <w:left w:val="nil"/>
              <w:bottom w:val="single" w:sz="4" w:space="0" w:color="auto"/>
              <w:right w:val="single" w:sz="4" w:space="0" w:color="auto"/>
            </w:tcBorders>
            <w:shd w:val="clear" w:color="auto" w:fill="auto"/>
            <w:vAlign w:val="center"/>
            <w:hideMark/>
          </w:tcPr>
          <w:p w14:paraId="104B0BA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1 168,87</w:t>
            </w:r>
          </w:p>
        </w:tc>
        <w:tc>
          <w:tcPr>
            <w:tcW w:w="1560" w:type="dxa"/>
            <w:tcBorders>
              <w:top w:val="nil"/>
              <w:left w:val="nil"/>
              <w:bottom w:val="single" w:sz="4" w:space="0" w:color="auto"/>
              <w:right w:val="single" w:sz="4" w:space="0" w:color="auto"/>
            </w:tcBorders>
            <w:shd w:val="clear" w:color="auto" w:fill="auto"/>
            <w:vAlign w:val="center"/>
            <w:hideMark/>
          </w:tcPr>
          <w:p w14:paraId="2A0BDA8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1 154,80</w:t>
            </w:r>
          </w:p>
        </w:tc>
        <w:tc>
          <w:tcPr>
            <w:tcW w:w="992" w:type="dxa"/>
            <w:tcBorders>
              <w:top w:val="nil"/>
              <w:left w:val="nil"/>
              <w:bottom w:val="single" w:sz="4" w:space="0" w:color="auto"/>
              <w:right w:val="single" w:sz="4" w:space="0" w:color="auto"/>
            </w:tcBorders>
            <w:shd w:val="clear" w:color="auto" w:fill="auto"/>
            <w:vAlign w:val="center"/>
            <w:hideMark/>
          </w:tcPr>
          <w:p w14:paraId="23CADEA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98,80%</w:t>
            </w:r>
          </w:p>
        </w:tc>
      </w:tr>
      <w:tr w:rsidR="00656181" w:rsidRPr="000C6FAC" w14:paraId="76F61E11"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FC8B06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12463F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C1BE0E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4117</w:t>
            </w:r>
          </w:p>
        </w:tc>
        <w:tc>
          <w:tcPr>
            <w:tcW w:w="3509" w:type="dxa"/>
            <w:tcBorders>
              <w:top w:val="nil"/>
              <w:left w:val="nil"/>
              <w:bottom w:val="single" w:sz="4" w:space="0" w:color="auto"/>
              <w:right w:val="single" w:sz="4" w:space="0" w:color="auto"/>
            </w:tcBorders>
            <w:shd w:val="clear" w:color="auto" w:fill="auto"/>
            <w:vAlign w:val="center"/>
            <w:hideMark/>
          </w:tcPr>
          <w:p w14:paraId="7491015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79EE7D7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42 569,32</w:t>
            </w:r>
          </w:p>
        </w:tc>
        <w:tc>
          <w:tcPr>
            <w:tcW w:w="1898" w:type="dxa"/>
            <w:tcBorders>
              <w:top w:val="nil"/>
              <w:left w:val="nil"/>
              <w:bottom w:val="single" w:sz="4" w:space="0" w:color="auto"/>
              <w:right w:val="single" w:sz="4" w:space="0" w:color="auto"/>
            </w:tcBorders>
            <w:shd w:val="clear" w:color="auto" w:fill="auto"/>
            <w:vAlign w:val="center"/>
            <w:hideMark/>
          </w:tcPr>
          <w:p w14:paraId="4D50240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35 703,45</w:t>
            </w:r>
          </w:p>
        </w:tc>
        <w:tc>
          <w:tcPr>
            <w:tcW w:w="1843" w:type="dxa"/>
            <w:tcBorders>
              <w:top w:val="nil"/>
              <w:left w:val="nil"/>
              <w:bottom w:val="single" w:sz="4" w:space="0" w:color="auto"/>
              <w:right w:val="single" w:sz="4" w:space="0" w:color="auto"/>
            </w:tcBorders>
            <w:shd w:val="clear" w:color="auto" w:fill="auto"/>
            <w:vAlign w:val="center"/>
            <w:hideMark/>
          </w:tcPr>
          <w:p w14:paraId="1684279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24 146,14</w:t>
            </w:r>
          </w:p>
        </w:tc>
        <w:tc>
          <w:tcPr>
            <w:tcW w:w="1559" w:type="dxa"/>
            <w:tcBorders>
              <w:top w:val="nil"/>
              <w:left w:val="nil"/>
              <w:bottom w:val="single" w:sz="4" w:space="0" w:color="auto"/>
              <w:right w:val="single" w:sz="4" w:space="0" w:color="auto"/>
            </w:tcBorders>
            <w:shd w:val="clear" w:color="auto" w:fill="auto"/>
            <w:vAlign w:val="center"/>
            <w:hideMark/>
          </w:tcPr>
          <w:p w14:paraId="66EFCB6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54 126,63</w:t>
            </w:r>
          </w:p>
        </w:tc>
        <w:tc>
          <w:tcPr>
            <w:tcW w:w="1560" w:type="dxa"/>
            <w:tcBorders>
              <w:top w:val="nil"/>
              <w:left w:val="nil"/>
              <w:bottom w:val="single" w:sz="4" w:space="0" w:color="auto"/>
              <w:right w:val="single" w:sz="4" w:space="0" w:color="auto"/>
            </w:tcBorders>
            <w:shd w:val="clear" w:color="auto" w:fill="auto"/>
            <w:vAlign w:val="center"/>
            <w:hideMark/>
          </w:tcPr>
          <w:p w14:paraId="185A4E4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37 383,30</w:t>
            </w:r>
          </w:p>
        </w:tc>
        <w:tc>
          <w:tcPr>
            <w:tcW w:w="992" w:type="dxa"/>
            <w:tcBorders>
              <w:top w:val="nil"/>
              <w:left w:val="nil"/>
              <w:bottom w:val="single" w:sz="4" w:space="0" w:color="auto"/>
              <w:right w:val="single" w:sz="4" w:space="0" w:color="auto"/>
            </w:tcBorders>
            <w:shd w:val="clear" w:color="auto" w:fill="auto"/>
            <w:vAlign w:val="center"/>
            <w:hideMark/>
          </w:tcPr>
          <w:p w14:paraId="5B7A1EA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69,07%</w:t>
            </w:r>
          </w:p>
        </w:tc>
      </w:tr>
      <w:tr w:rsidR="00656181" w:rsidRPr="000C6FAC" w14:paraId="3C91693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AEC5D9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8D088E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320241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4119</w:t>
            </w:r>
          </w:p>
        </w:tc>
        <w:tc>
          <w:tcPr>
            <w:tcW w:w="3509" w:type="dxa"/>
            <w:tcBorders>
              <w:top w:val="nil"/>
              <w:left w:val="nil"/>
              <w:bottom w:val="single" w:sz="4" w:space="0" w:color="auto"/>
              <w:right w:val="single" w:sz="4" w:space="0" w:color="auto"/>
            </w:tcBorders>
            <w:shd w:val="clear" w:color="auto" w:fill="auto"/>
            <w:vAlign w:val="center"/>
            <w:hideMark/>
          </w:tcPr>
          <w:p w14:paraId="73144B1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6C924E1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2 577,91</w:t>
            </w:r>
          </w:p>
        </w:tc>
        <w:tc>
          <w:tcPr>
            <w:tcW w:w="1898" w:type="dxa"/>
            <w:tcBorders>
              <w:top w:val="nil"/>
              <w:left w:val="nil"/>
              <w:bottom w:val="single" w:sz="4" w:space="0" w:color="auto"/>
              <w:right w:val="single" w:sz="4" w:space="0" w:color="auto"/>
            </w:tcBorders>
            <w:shd w:val="clear" w:color="auto" w:fill="auto"/>
            <w:vAlign w:val="center"/>
            <w:hideMark/>
          </w:tcPr>
          <w:p w14:paraId="43CA5E7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1 090,23</w:t>
            </w:r>
          </w:p>
        </w:tc>
        <w:tc>
          <w:tcPr>
            <w:tcW w:w="1843" w:type="dxa"/>
            <w:tcBorders>
              <w:top w:val="nil"/>
              <w:left w:val="nil"/>
              <w:bottom w:val="single" w:sz="4" w:space="0" w:color="auto"/>
              <w:right w:val="single" w:sz="4" w:space="0" w:color="auto"/>
            </w:tcBorders>
            <w:shd w:val="clear" w:color="auto" w:fill="auto"/>
            <w:vAlign w:val="center"/>
            <w:hideMark/>
          </w:tcPr>
          <w:p w14:paraId="45969ED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1 562,72</w:t>
            </w:r>
          </w:p>
        </w:tc>
        <w:tc>
          <w:tcPr>
            <w:tcW w:w="1559" w:type="dxa"/>
            <w:tcBorders>
              <w:top w:val="nil"/>
              <w:left w:val="nil"/>
              <w:bottom w:val="single" w:sz="4" w:space="0" w:color="auto"/>
              <w:right w:val="single" w:sz="4" w:space="0" w:color="auto"/>
            </w:tcBorders>
            <w:shd w:val="clear" w:color="auto" w:fill="auto"/>
            <w:vAlign w:val="center"/>
            <w:hideMark/>
          </w:tcPr>
          <w:p w14:paraId="3E57C2D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2 105,42</w:t>
            </w:r>
          </w:p>
        </w:tc>
        <w:tc>
          <w:tcPr>
            <w:tcW w:w="1560" w:type="dxa"/>
            <w:tcBorders>
              <w:top w:val="nil"/>
              <w:left w:val="nil"/>
              <w:bottom w:val="single" w:sz="4" w:space="0" w:color="auto"/>
              <w:right w:val="single" w:sz="4" w:space="0" w:color="auto"/>
            </w:tcBorders>
            <w:shd w:val="clear" w:color="auto" w:fill="auto"/>
            <w:vAlign w:val="center"/>
            <w:hideMark/>
          </w:tcPr>
          <w:p w14:paraId="47DAA92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1 401,82</w:t>
            </w:r>
          </w:p>
        </w:tc>
        <w:tc>
          <w:tcPr>
            <w:tcW w:w="992" w:type="dxa"/>
            <w:tcBorders>
              <w:top w:val="nil"/>
              <w:left w:val="nil"/>
              <w:bottom w:val="single" w:sz="4" w:space="0" w:color="auto"/>
              <w:right w:val="single" w:sz="4" w:space="0" w:color="auto"/>
            </w:tcBorders>
            <w:shd w:val="clear" w:color="auto" w:fill="auto"/>
            <w:vAlign w:val="center"/>
            <w:hideMark/>
          </w:tcPr>
          <w:p w14:paraId="2A98A22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66,58%</w:t>
            </w:r>
          </w:p>
        </w:tc>
      </w:tr>
      <w:tr w:rsidR="00656181" w:rsidRPr="000C6FAC" w14:paraId="4C672AB9"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17F366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857072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DBB298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4127</w:t>
            </w:r>
          </w:p>
        </w:tc>
        <w:tc>
          <w:tcPr>
            <w:tcW w:w="3509" w:type="dxa"/>
            <w:tcBorders>
              <w:top w:val="nil"/>
              <w:left w:val="nil"/>
              <w:bottom w:val="single" w:sz="4" w:space="0" w:color="auto"/>
              <w:right w:val="single" w:sz="4" w:space="0" w:color="auto"/>
            </w:tcBorders>
            <w:shd w:val="clear" w:color="auto" w:fill="auto"/>
            <w:vAlign w:val="center"/>
            <w:hideMark/>
          </w:tcPr>
          <w:p w14:paraId="50360F1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44EEC64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6 067,24</w:t>
            </w:r>
          </w:p>
        </w:tc>
        <w:tc>
          <w:tcPr>
            <w:tcW w:w="1898" w:type="dxa"/>
            <w:tcBorders>
              <w:top w:val="nil"/>
              <w:left w:val="nil"/>
              <w:bottom w:val="single" w:sz="4" w:space="0" w:color="auto"/>
              <w:right w:val="single" w:sz="4" w:space="0" w:color="auto"/>
            </w:tcBorders>
            <w:shd w:val="clear" w:color="auto" w:fill="auto"/>
            <w:vAlign w:val="center"/>
            <w:hideMark/>
          </w:tcPr>
          <w:p w14:paraId="17390CC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8 220,04</w:t>
            </w:r>
          </w:p>
        </w:tc>
        <w:tc>
          <w:tcPr>
            <w:tcW w:w="1843" w:type="dxa"/>
            <w:tcBorders>
              <w:top w:val="nil"/>
              <w:left w:val="nil"/>
              <w:bottom w:val="single" w:sz="4" w:space="0" w:color="auto"/>
              <w:right w:val="single" w:sz="4" w:space="0" w:color="auto"/>
            </w:tcBorders>
            <w:shd w:val="clear" w:color="auto" w:fill="auto"/>
            <w:vAlign w:val="center"/>
            <w:hideMark/>
          </w:tcPr>
          <w:p w14:paraId="02ABDB4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4 750,06</w:t>
            </w:r>
          </w:p>
        </w:tc>
        <w:tc>
          <w:tcPr>
            <w:tcW w:w="1559" w:type="dxa"/>
            <w:tcBorders>
              <w:top w:val="nil"/>
              <w:left w:val="nil"/>
              <w:bottom w:val="single" w:sz="4" w:space="0" w:color="auto"/>
              <w:right w:val="single" w:sz="4" w:space="0" w:color="auto"/>
            </w:tcBorders>
            <w:shd w:val="clear" w:color="auto" w:fill="auto"/>
            <w:vAlign w:val="center"/>
            <w:hideMark/>
          </w:tcPr>
          <w:p w14:paraId="1606FF7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9 537,22</w:t>
            </w:r>
          </w:p>
        </w:tc>
        <w:tc>
          <w:tcPr>
            <w:tcW w:w="1560" w:type="dxa"/>
            <w:tcBorders>
              <w:top w:val="nil"/>
              <w:left w:val="nil"/>
              <w:bottom w:val="single" w:sz="4" w:space="0" w:color="auto"/>
              <w:right w:val="single" w:sz="4" w:space="0" w:color="auto"/>
            </w:tcBorders>
            <w:shd w:val="clear" w:color="auto" w:fill="auto"/>
            <w:vAlign w:val="center"/>
            <w:hideMark/>
          </w:tcPr>
          <w:p w14:paraId="2584451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4 038,60</w:t>
            </w:r>
          </w:p>
        </w:tc>
        <w:tc>
          <w:tcPr>
            <w:tcW w:w="992" w:type="dxa"/>
            <w:tcBorders>
              <w:top w:val="nil"/>
              <w:left w:val="nil"/>
              <w:bottom w:val="single" w:sz="4" w:space="0" w:color="auto"/>
              <w:right w:val="single" w:sz="4" w:space="0" w:color="auto"/>
            </w:tcBorders>
            <w:shd w:val="clear" w:color="auto" w:fill="auto"/>
            <w:vAlign w:val="center"/>
            <w:hideMark/>
          </w:tcPr>
          <w:p w14:paraId="5E5A61C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42,35%</w:t>
            </w:r>
          </w:p>
        </w:tc>
      </w:tr>
      <w:tr w:rsidR="00656181" w:rsidRPr="000C6FAC" w14:paraId="4F620122"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CDEE3F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DDC054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CC3FF8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4129</w:t>
            </w:r>
          </w:p>
        </w:tc>
        <w:tc>
          <w:tcPr>
            <w:tcW w:w="3509" w:type="dxa"/>
            <w:tcBorders>
              <w:top w:val="nil"/>
              <w:left w:val="nil"/>
              <w:bottom w:val="single" w:sz="4" w:space="0" w:color="auto"/>
              <w:right w:val="single" w:sz="4" w:space="0" w:color="auto"/>
            </w:tcBorders>
            <w:shd w:val="clear" w:color="auto" w:fill="auto"/>
            <w:vAlign w:val="center"/>
            <w:hideMark/>
          </w:tcPr>
          <w:p w14:paraId="062F1D3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587F7C0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367,41</w:t>
            </w:r>
          </w:p>
        </w:tc>
        <w:tc>
          <w:tcPr>
            <w:tcW w:w="1898" w:type="dxa"/>
            <w:tcBorders>
              <w:top w:val="nil"/>
              <w:left w:val="nil"/>
              <w:bottom w:val="single" w:sz="4" w:space="0" w:color="auto"/>
              <w:right w:val="single" w:sz="4" w:space="0" w:color="auto"/>
            </w:tcBorders>
            <w:shd w:val="clear" w:color="auto" w:fill="auto"/>
            <w:vAlign w:val="center"/>
            <w:hideMark/>
          </w:tcPr>
          <w:p w14:paraId="2DC4E35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277,36</w:t>
            </w:r>
          </w:p>
        </w:tc>
        <w:tc>
          <w:tcPr>
            <w:tcW w:w="1843" w:type="dxa"/>
            <w:tcBorders>
              <w:top w:val="nil"/>
              <w:left w:val="nil"/>
              <w:bottom w:val="single" w:sz="4" w:space="0" w:color="auto"/>
              <w:right w:val="single" w:sz="4" w:space="0" w:color="auto"/>
            </w:tcBorders>
            <w:shd w:val="clear" w:color="auto" w:fill="auto"/>
            <w:vAlign w:val="center"/>
            <w:hideMark/>
          </w:tcPr>
          <w:p w14:paraId="75535F0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254,85</w:t>
            </w:r>
          </w:p>
        </w:tc>
        <w:tc>
          <w:tcPr>
            <w:tcW w:w="1559" w:type="dxa"/>
            <w:tcBorders>
              <w:top w:val="nil"/>
              <w:left w:val="nil"/>
              <w:bottom w:val="single" w:sz="4" w:space="0" w:color="auto"/>
              <w:right w:val="single" w:sz="4" w:space="0" w:color="auto"/>
            </w:tcBorders>
            <w:shd w:val="clear" w:color="auto" w:fill="auto"/>
            <w:vAlign w:val="center"/>
            <w:hideMark/>
          </w:tcPr>
          <w:p w14:paraId="1A72174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389,92</w:t>
            </w:r>
          </w:p>
        </w:tc>
        <w:tc>
          <w:tcPr>
            <w:tcW w:w="1560" w:type="dxa"/>
            <w:tcBorders>
              <w:top w:val="nil"/>
              <w:left w:val="nil"/>
              <w:bottom w:val="single" w:sz="4" w:space="0" w:color="auto"/>
              <w:right w:val="single" w:sz="4" w:space="0" w:color="auto"/>
            </w:tcBorders>
            <w:shd w:val="clear" w:color="auto" w:fill="auto"/>
            <w:vAlign w:val="center"/>
            <w:hideMark/>
          </w:tcPr>
          <w:p w14:paraId="25F45A1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152,90</w:t>
            </w:r>
          </w:p>
        </w:tc>
        <w:tc>
          <w:tcPr>
            <w:tcW w:w="992" w:type="dxa"/>
            <w:tcBorders>
              <w:top w:val="nil"/>
              <w:left w:val="nil"/>
              <w:bottom w:val="single" w:sz="4" w:space="0" w:color="auto"/>
              <w:right w:val="single" w:sz="4" w:space="0" w:color="auto"/>
            </w:tcBorders>
            <w:shd w:val="clear" w:color="auto" w:fill="auto"/>
            <w:vAlign w:val="center"/>
            <w:hideMark/>
          </w:tcPr>
          <w:p w14:paraId="2A31B10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39,21%</w:t>
            </w:r>
          </w:p>
        </w:tc>
      </w:tr>
      <w:tr w:rsidR="00656181" w:rsidRPr="000C6FAC" w14:paraId="51F7BA54"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DD2652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B7F169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592196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4177</w:t>
            </w:r>
          </w:p>
        </w:tc>
        <w:tc>
          <w:tcPr>
            <w:tcW w:w="3509" w:type="dxa"/>
            <w:tcBorders>
              <w:top w:val="nil"/>
              <w:left w:val="nil"/>
              <w:bottom w:val="single" w:sz="4" w:space="0" w:color="auto"/>
              <w:right w:val="single" w:sz="4" w:space="0" w:color="auto"/>
            </w:tcBorders>
            <w:shd w:val="clear" w:color="auto" w:fill="auto"/>
            <w:vAlign w:val="center"/>
            <w:hideMark/>
          </w:tcPr>
          <w:p w14:paraId="70E4BAD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11E095B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FDC253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101 551,95</w:t>
            </w:r>
          </w:p>
        </w:tc>
        <w:tc>
          <w:tcPr>
            <w:tcW w:w="1843" w:type="dxa"/>
            <w:tcBorders>
              <w:top w:val="nil"/>
              <w:left w:val="nil"/>
              <w:bottom w:val="single" w:sz="4" w:space="0" w:color="auto"/>
              <w:right w:val="single" w:sz="4" w:space="0" w:color="auto"/>
            </w:tcBorders>
            <w:shd w:val="clear" w:color="auto" w:fill="auto"/>
            <w:vAlign w:val="center"/>
            <w:hideMark/>
          </w:tcPr>
          <w:p w14:paraId="6B8D388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98 722,91</w:t>
            </w:r>
          </w:p>
        </w:tc>
        <w:tc>
          <w:tcPr>
            <w:tcW w:w="1559" w:type="dxa"/>
            <w:tcBorders>
              <w:top w:val="nil"/>
              <w:left w:val="nil"/>
              <w:bottom w:val="single" w:sz="4" w:space="0" w:color="auto"/>
              <w:right w:val="single" w:sz="4" w:space="0" w:color="auto"/>
            </w:tcBorders>
            <w:shd w:val="clear" w:color="auto" w:fill="auto"/>
            <w:vAlign w:val="center"/>
            <w:hideMark/>
          </w:tcPr>
          <w:p w14:paraId="23BE62B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2 829,04</w:t>
            </w:r>
          </w:p>
        </w:tc>
        <w:tc>
          <w:tcPr>
            <w:tcW w:w="1560" w:type="dxa"/>
            <w:tcBorders>
              <w:top w:val="nil"/>
              <w:left w:val="nil"/>
              <w:bottom w:val="single" w:sz="4" w:space="0" w:color="auto"/>
              <w:right w:val="single" w:sz="4" w:space="0" w:color="auto"/>
            </w:tcBorders>
            <w:shd w:val="clear" w:color="auto" w:fill="auto"/>
            <w:vAlign w:val="center"/>
            <w:hideMark/>
          </w:tcPr>
          <w:p w14:paraId="59DCFD6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2 828,70</w:t>
            </w:r>
          </w:p>
        </w:tc>
        <w:tc>
          <w:tcPr>
            <w:tcW w:w="992" w:type="dxa"/>
            <w:tcBorders>
              <w:top w:val="nil"/>
              <w:left w:val="nil"/>
              <w:bottom w:val="single" w:sz="4" w:space="0" w:color="auto"/>
              <w:right w:val="single" w:sz="4" w:space="0" w:color="auto"/>
            </w:tcBorders>
            <w:shd w:val="clear" w:color="auto" w:fill="auto"/>
            <w:vAlign w:val="center"/>
            <w:hideMark/>
          </w:tcPr>
          <w:p w14:paraId="0DF3831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99,99%</w:t>
            </w:r>
          </w:p>
        </w:tc>
      </w:tr>
      <w:tr w:rsidR="00656181" w:rsidRPr="000C6FAC" w14:paraId="65DDDC9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7B4073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086065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0AD783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4179</w:t>
            </w:r>
          </w:p>
        </w:tc>
        <w:tc>
          <w:tcPr>
            <w:tcW w:w="3509" w:type="dxa"/>
            <w:tcBorders>
              <w:top w:val="nil"/>
              <w:left w:val="nil"/>
              <w:bottom w:val="single" w:sz="4" w:space="0" w:color="auto"/>
              <w:right w:val="single" w:sz="4" w:space="0" w:color="auto"/>
            </w:tcBorders>
            <w:shd w:val="clear" w:color="auto" w:fill="auto"/>
            <w:vAlign w:val="center"/>
            <w:hideMark/>
          </w:tcPr>
          <w:p w14:paraId="49E9BC8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26F3870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790D40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372,11</w:t>
            </w:r>
          </w:p>
        </w:tc>
        <w:tc>
          <w:tcPr>
            <w:tcW w:w="1843" w:type="dxa"/>
            <w:tcBorders>
              <w:top w:val="nil"/>
              <w:left w:val="nil"/>
              <w:bottom w:val="single" w:sz="4" w:space="0" w:color="auto"/>
              <w:right w:val="single" w:sz="4" w:space="0" w:color="auto"/>
            </w:tcBorders>
            <w:shd w:val="clear" w:color="auto" w:fill="auto"/>
            <w:vAlign w:val="center"/>
            <w:hideMark/>
          </w:tcPr>
          <w:p w14:paraId="3A23671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200,15</w:t>
            </w:r>
          </w:p>
        </w:tc>
        <w:tc>
          <w:tcPr>
            <w:tcW w:w="1559" w:type="dxa"/>
            <w:tcBorders>
              <w:top w:val="nil"/>
              <w:left w:val="nil"/>
              <w:bottom w:val="single" w:sz="4" w:space="0" w:color="auto"/>
              <w:right w:val="single" w:sz="4" w:space="0" w:color="auto"/>
            </w:tcBorders>
            <w:shd w:val="clear" w:color="auto" w:fill="auto"/>
            <w:vAlign w:val="center"/>
            <w:hideMark/>
          </w:tcPr>
          <w:p w14:paraId="7B35AC1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171,96</w:t>
            </w:r>
          </w:p>
        </w:tc>
        <w:tc>
          <w:tcPr>
            <w:tcW w:w="1560" w:type="dxa"/>
            <w:tcBorders>
              <w:top w:val="nil"/>
              <w:left w:val="nil"/>
              <w:bottom w:val="single" w:sz="4" w:space="0" w:color="auto"/>
              <w:right w:val="single" w:sz="4" w:space="0" w:color="auto"/>
            </w:tcBorders>
            <w:shd w:val="clear" w:color="auto" w:fill="auto"/>
            <w:vAlign w:val="center"/>
            <w:hideMark/>
          </w:tcPr>
          <w:p w14:paraId="551737E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171,30</w:t>
            </w:r>
          </w:p>
        </w:tc>
        <w:tc>
          <w:tcPr>
            <w:tcW w:w="992" w:type="dxa"/>
            <w:tcBorders>
              <w:top w:val="nil"/>
              <w:left w:val="nil"/>
              <w:bottom w:val="single" w:sz="4" w:space="0" w:color="auto"/>
              <w:right w:val="single" w:sz="4" w:space="0" w:color="auto"/>
            </w:tcBorders>
            <w:shd w:val="clear" w:color="auto" w:fill="auto"/>
            <w:vAlign w:val="center"/>
            <w:hideMark/>
          </w:tcPr>
          <w:p w14:paraId="76C7B0F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99,62%</w:t>
            </w:r>
          </w:p>
        </w:tc>
      </w:tr>
      <w:tr w:rsidR="00656181" w:rsidRPr="000C6FAC" w14:paraId="4939AEE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B6437F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EC2DD0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4A67CD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4217</w:t>
            </w:r>
          </w:p>
        </w:tc>
        <w:tc>
          <w:tcPr>
            <w:tcW w:w="3509" w:type="dxa"/>
            <w:tcBorders>
              <w:top w:val="nil"/>
              <w:left w:val="nil"/>
              <w:bottom w:val="single" w:sz="4" w:space="0" w:color="auto"/>
              <w:right w:val="single" w:sz="4" w:space="0" w:color="auto"/>
            </w:tcBorders>
            <w:shd w:val="clear" w:color="auto" w:fill="auto"/>
            <w:vAlign w:val="center"/>
            <w:hideMark/>
          </w:tcPr>
          <w:p w14:paraId="7210CE8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09D0CDC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2A72AA4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27 968,50</w:t>
            </w:r>
          </w:p>
        </w:tc>
        <w:tc>
          <w:tcPr>
            <w:tcW w:w="1843" w:type="dxa"/>
            <w:tcBorders>
              <w:top w:val="nil"/>
              <w:left w:val="nil"/>
              <w:bottom w:val="single" w:sz="4" w:space="0" w:color="auto"/>
              <w:right w:val="single" w:sz="4" w:space="0" w:color="auto"/>
            </w:tcBorders>
            <w:shd w:val="clear" w:color="auto" w:fill="auto"/>
            <w:vAlign w:val="center"/>
            <w:hideMark/>
          </w:tcPr>
          <w:p w14:paraId="0BFA2F1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3 990,55</w:t>
            </w:r>
          </w:p>
        </w:tc>
        <w:tc>
          <w:tcPr>
            <w:tcW w:w="1559" w:type="dxa"/>
            <w:tcBorders>
              <w:top w:val="nil"/>
              <w:left w:val="nil"/>
              <w:bottom w:val="single" w:sz="4" w:space="0" w:color="auto"/>
              <w:right w:val="single" w:sz="4" w:space="0" w:color="auto"/>
            </w:tcBorders>
            <w:shd w:val="clear" w:color="auto" w:fill="auto"/>
            <w:vAlign w:val="center"/>
            <w:hideMark/>
          </w:tcPr>
          <w:p w14:paraId="17EE71E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23 977,95</w:t>
            </w:r>
          </w:p>
        </w:tc>
        <w:tc>
          <w:tcPr>
            <w:tcW w:w="1560" w:type="dxa"/>
            <w:tcBorders>
              <w:top w:val="nil"/>
              <w:left w:val="nil"/>
              <w:bottom w:val="single" w:sz="4" w:space="0" w:color="auto"/>
              <w:right w:val="single" w:sz="4" w:space="0" w:color="auto"/>
            </w:tcBorders>
            <w:shd w:val="clear" w:color="auto" w:fill="auto"/>
            <w:vAlign w:val="center"/>
            <w:hideMark/>
          </w:tcPr>
          <w:p w14:paraId="3193B8B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23 977,62</w:t>
            </w:r>
          </w:p>
        </w:tc>
        <w:tc>
          <w:tcPr>
            <w:tcW w:w="992" w:type="dxa"/>
            <w:tcBorders>
              <w:top w:val="nil"/>
              <w:left w:val="nil"/>
              <w:bottom w:val="single" w:sz="4" w:space="0" w:color="auto"/>
              <w:right w:val="single" w:sz="4" w:space="0" w:color="auto"/>
            </w:tcBorders>
            <w:shd w:val="clear" w:color="auto" w:fill="auto"/>
            <w:vAlign w:val="center"/>
            <w:hideMark/>
          </w:tcPr>
          <w:p w14:paraId="0B22984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7C41D884"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4F84B4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46BED4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B7BAA5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4219</w:t>
            </w:r>
          </w:p>
        </w:tc>
        <w:tc>
          <w:tcPr>
            <w:tcW w:w="3509" w:type="dxa"/>
            <w:tcBorders>
              <w:top w:val="nil"/>
              <w:left w:val="nil"/>
              <w:bottom w:val="single" w:sz="4" w:space="0" w:color="auto"/>
              <w:right w:val="single" w:sz="4" w:space="0" w:color="auto"/>
            </w:tcBorders>
            <w:shd w:val="clear" w:color="auto" w:fill="auto"/>
            <w:vAlign w:val="center"/>
            <w:hideMark/>
          </w:tcPr>
          <w:p w14:paraId="1243BA9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4B5A99B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DC7A6F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26 436,94</w:t>
            </w:r>
          </w:p>
        </w:tc>
        <w:tc>
          <w:tcPr>
            <w:tcW w:w="1843" w:type="dxa"/>
            <w:tcBorders>
              <w:top w:val="nil"/>
              <w:left w:val="nil"/>
              <w:bottom w:val="single" w:sz="4" w:space="0" w:color="auto"/>
              <w:right w:val="single" w:sz="4" w:space="0" w:color="auto"/>
            </w:tcBorders>
            <w:shd w:val="clear" w:color="auto" w:fill="auto"/>
            <w:vAlign w:val="center"/>
            <w:hideMark/>
          </w:tcPr>
          <w:p w14:paraId="1F5C64D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369628C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26 436,94</w:t>
            </w:r>
          </w:p>
        </w:tc>
        <w:tc>
          <w:tcPr>
            <w:tcW w:w="1560" w:type="dxa"/>
            <w:tcBorders>
              <w:top w:val="nil"/>
              <w:left w:val="nil"/>
              <w:bottom w:val="single" w:sz="4" w:space="0" w:color="auto"/>
              <w:right w:val="single" w:sz="4" w:space="0" w:color="auto"/>
            </w:tcBorders>
            <w:shd w:val="clear" w:color="auto" w:fill="auto"/>
            <w:vAlign w:val="center"/>
            <w:hideMark/>
          </w:tcPr>
          <w:p w14:paraId="39A6765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4216B59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r>
      <w:tr w:rsidR="00656181" w:rsidRPr="000C6FAC" w14:paraId="6FCF53E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51C3EA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79C92D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CBB0E5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4247</w:t>
            </w:r>
          </w:p>
        </w:tc>
        <w:tc>
          <w:tcPr>
            <w:tcW w:w="3509" w:type="dxa"/>
            <w:tcBorders>
              <w:top w:val="nil"/>
              <w:left w:val="nil"/>
              <w:bottom w:val="single" w:sz="4" w:space="0" w:color="auto"/>
              <w:right w:val="single" w:sz="4" w:space="0" w:color="auto"/>
            </w:tcBorders>
            <w:shd w:val="clear" w:color="auto" w:fill="auto"/>
            <w:vAlign w:val="center"/>
            <w:hideMark/>
          </w:tcPr>
          <w:p w14:paraId="6F21E23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środków dydaktycznych i książek</w:t>
            </w:r>
          </w:p>
        </w:tc>
        <w:tc>
          <w:tcPr>
            <w:tcW w:w="1480" w:type="dxa"/>
            <w:tcBorders>
              <w:top w:val="nil"/>
              <w:left w:val="nil"/>
              <w:bottom w:val="single" w:sz="4" w:space="0" w:color="auto"/>
              <w:right w:val="single" w:sz="4" w:space="0" w:color="auto"/>
            </w:tcBorders>
            <w:shd w:val="clear" w:color="auto" w:fill="auto"/>
            <w:vAlign w:val="center"/>
            <w:hideMark/>
          </w:tcPr>
          <w:p w14:paraId="01F0442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810,98</w:t>
            </w:r>
          </w:p>
        </w:tc>
        <w:tc>
          <w:tcPr>
            <w:tcW w:w="1898" w:type="dxa"/>
            <w:tcBorders>
              <w:top w:val="nil"/>
              <w:left w:val="nil"/>
              <w:bottom w:val="single" w:sz="4" w:space="0" w:color="auto"/>
              <w:right w:val="single" w:sz="4" w:space="0" w:color="auto"/>
            </w:tcBorders>
            <w:shd w:val="clear" w:color="auto" w:fill="auto"/>
            <w:vAlign w:val="center"/>
            <w:hideMark/>
          </w:tcPr>
          <w:p w14:paraId="7974574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7F450BF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810,98</w:t>
            </w:r>
          </w:p>
        </w:tc>
        <w:tc>
          <w:tcPr>
            <w:tcW w:w="1559" w:type="dxa"/>
            <w:tcBorders>
              <w:top w:val="nil"/>
              <w:left w:val="nil"/>
              <w:bottom w:val="single" w:sz="4" w:space="0" w:color="auto"/>
              <w:right w:val="single" w:sz="4" w:space="0" w:color="auto"/>
            </w:tcBorders>
            <w:shd w:val="clear" w:color="auto" w:fill="auto"/>
            <w:vAlign w:val="center"/>
            <w:hideMark/>
          </w:tcPr>
          <w:p w14:paraId="16E91D7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81BEEC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32A49AB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3A2CAC56"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FD3FDA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2B68CA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03F3AF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4249</w:t>
            </w:r>
          </w:p>
        </w:tc>
        <w:tc>
          <w:tcPr>
            <w:tcW w:w="3509" w:type="dxa"/>
            <w:tcBorders>
              <w:top w:val="nil"/>
              <w:left w:val="nil"/>
              <w:bottom w:val="single" w:sz="4" w:space="0" w:color="auto"/>
              <w:right w:val="single" w:sz="4" w:space="0" w:color="auto"/>
            </w:tcBorders>
            <w:shd w:val="clear" w:color="auto" w:fill="auto"/>
            <w:vAlign w:val="center"/>
            <w:hideMark/>
          </w:tcPr>
          <w:p w14:paraId="04C6BE9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środków dydaktycznych i książek</w:t>
            </w:r>
          </w:p>
        </w:tc>
        <w:tc>
          <w:tcPr>
            <w:tcW w:w="1480" w:type="dxa"/>
            <w:tcBorders>
              <w:top w:val="nil"/>
              <w:left w:val="nil"/>
              <w:bottom w:val="single" w:sz="4" w:space="0" w:color="auto"/>
              <w:right w:val="single" w:sz="4" w:space="0" w:color="auto"/>
            </w:tcBorders>
            <w:shd w:val="clear" w:color="auto" w:fill="auto"/>
            <w:vAlign w:val="center"/>
            <w:hideMark/>
          </w:tcPr>
          <w:p w14:paraId="578AD76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49,11</w:t>
            </w:r>
          </w:p>
        </w:tc>
        <w:tc>
          <w:tcPr>
            <w:tcW w:w="1898" w:type="dxa"/>
            <w:tcBorders>
              <w:top w:val="nil"/>
              <w:left w:val="nil"/>
              <w:bottom w:val="single" w:sz="4" w:space="0" w:color="auto"/>
              <w:right w:val="single" w:sz="4" w:space="0" w:color="auto"/>
            </w:tcBorders>
            <w:shd w:val="clear" w:color="auto" w:fill="auto"/>
            <w:vAlign w:val="center"/>
            <w:hideMark/>
          </w:tcPr>
          <w:p w14:paraId="0475C8B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35A1962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49,11</w:t>
            </w:r>
          </w:p>
        </w:tc>
        <w:tc>
          <w:tcPr>
            <w:tcW w:w="1559" w:type="dxa"/>
            <w:tcBorders>
              <w:top w:val="nil"/>
              <w:left w:val="nil"/>
              <w:bottom w:val="single" w:sz="4" w:space="0" w:color="auto"/>
              <w:right w:val="single" w:sz="4" w:space="0" w:color="auto"/>
            </w:tcBorders>
            <w:shd w:val="clear" w:color="auto" w:fill="auto"/>
            <w:vAlign w:val="center"/>
            <w:hideMark/>
          </w:tcPr>
          <w:p w14:paraId="130949A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65C5BF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0040348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301220AA"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EDC320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07886D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AD9E4C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4307</w:t>
            </w:r>
          </w:p>
        </w:tc>
        <w:tc>
          <w:tcPr>
            <w:tcW w:w="3509" w:type="dxa"/>
            <w:tcBorders>
              <w:top w:val="nil"/>
              <w:left w:val="nil"/>
              <w:bottom w:val="single" w:sz="4" w:space="0" w:color="auto"/>
              <w:right w:val="single" w:sz="4" w:space="0" w:color="auto"/>
            </w:tcBorders>
            <w:shd w:val="clear" w:color="auto" w:fill="auto"/>
            <w:vAlign w:val="center"/>
            <w:hideMark/>
          </w:tcPr>
          <w:p w14:paraId="442BB8F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5C636E3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33 091,47</w:t>
            </w:r>
          </w:p>
        </w:tc>
        <w:tc>
          <w:tcPr>
            <w:tcW w:w="1898" w:type="dxa"/>
            <w:tcBorders>
              <w:top w:val="nil"/>
              <w:left w:val="nil"/>
              <w:bottom w:val="single" w:sz="4" w:space="0" w:color="auto"/>
              <w:right w:val="single" w:sz="4" w:space="0" w:color="auto"/>
            </w:tcBorders>
            <w:shd w:val="clear" w:color="auto" w:fill="auto"/>
            <w:vAlign w:val="center"/>
            <w:hideMark/>
          </w:tcPr>
          <w:p w14:paraId="6D88EED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57 273,60</w:t>
            </w:r>
          </w:p>
        </w:tc>
        <w:tc>
          <w:tcPr>
            <w:tcW w:w="1843" w:type="dxa"/>
            <w:tcBorders>
              <w:top w:val="nil"/>
              <w:left w:val="nil"/>
              <w:bottom w:val="single" w:sz="4" w:space="0" w:color="auto"/>
              <w:right w:val="single" w:sz="4" w:space="0" w:color="auto"/>
            </w:tcBorders>
            <w:shd w:val="clear" w:color="auto" w:fill="auto"/>
            <w:vAlign w:val="center"/>
            <w:hideMark/>
          </w:tcPr>
          <w:p w14:paraId="393F1E9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21 657,00</w:t>
            </w:r>
          </w:p>
        </w:tc>
        <w:tc>
          <w:tcPr>
            <w:tcW w:w="1559" w:type="dxa"/>
            <w:tcBorders>
              <w:top w:val="nil"/>
              <w:left w:val="nil"/>
              <w:bottom w:val="single" w:sz="4" w:space="0" w:color="auto"/>
              <w:right w:val="single" w:sz="4" w:space="0" w:color="auto"/>
            </w:tcBorders>
            <w:shd w:val="clear" w:color="auto" w:fill="auto"/>
            <w:vAlign w:val="center"/>
            <w:hideMark/>
          </w:tcPr>
          <w:p w14:paraId="4585967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68 708,07</w:t>
            </w:r>
          </w:p>
        </w:tc>
        <w:tc>
          <w:tcPr>
            <w:tcW w:w="1560" w:type="dxa"/>
            <w:tcBorders>
              <w:top w:val="nil"/>
              <w:left w:val="nil"/>
              <w:bottom w:val="single" w:sz="4" w:space="0" w:color="auto"/>
              <w:right w:val="single" w:sz="4" w:space="0" w:color="auto"/>
            </w:tcBorders>
            <w:shd w:val="clear" w:color="auto" w:fill="auto"/>
            <w:vAlign w:val="center"/>
            <w:hideMark/>
          </w:tcPr>
          <w:p w14:paraId="30EB417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58 764,72</w:t>
            </w:r>
          </w:p>
        </w:tc>
        <w:tc>
          <w:tcPr>
            <w:tcW w:w="992" w:type="dxa"/>
            <w:tcBorders>
              <w:top w:val="nil"/>
              <w:left w:val="nil"/>
              <w:bottom w:val="single" w:sz="4" w:space="0" w:color="auto"/>
              <w:right w:val="single" w:sz="4" w:space="0" w:color="auto"/>
            </w:tcBorders>
            <w:shd w:val="clear" w:color="auto" w:fill="auto"/>
            <w:vAlign w:val="center"/>
            <w:hideMark/>
          </w:tcPr>
          <w:p w14:paraId="4C3BE02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85,53%</w:t>
            </w:r>
          </w:p>
        </w:tc>
      </w:tr>
      <w:tr w:rsidR="00656181" w:rsidRPr="000C6FAC" w14:paraId="0D1110B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27BE8F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6A4D89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D17088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4309</w:t>
            </w:r>
          </w:p>
        </w:tc>
        <w:tc>
          <w:tcPr>
            <w:tcW w:w="3509" w:type="dxa"/>
            <w:tcBorders>
              <w:top w:val="nil"/>
              <w:left w:val="nil"/>
              <w:bottom w:val="single" w:sz="4" w:space="0" w:color="auto"/>
              <w:right w:val="single" w:sz="4" w:space="0" w:color="auto"/>
            </w:tcBorders>
            <w:shd w:val="clear" w:color="auto" w:fill="auto"/>
            <w:vAlign w:val="center"/>
            <w:hideMark/>
          </w:tcPr>
          <w:p w14:paraId="17AF08C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30F1473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2 003,95</w:t>
            </w:r>
          </w:p>
        </w:tc>
        <w:tc>
          <w:tcPr>
            <w:tcW w:w="1898" w:type="dxa"/>
            <w:tcBorders>
              <w:top w:val="nil"/>
              <w:left w:val="nil"/>
              <w:bottom w:val="single" w:sz="4" w:space="0" w:color="auto"/>
              <w:right w:val="single" w:sz="4" w:space="0" w:color="auto"/>
            </w:tcBorders>
            <w:shd w:val="clear" w:color="auto" w:fill="auto"/>
            <w:vAlign w:val="center"/>
            <w:hideMark/>
          </w:tcPr>
          <w:p w14:paraId="3345B8F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5 500,40</w:t>
            </w:r>
          </w:p>
        </w:tc>
        <w:tc>
          <w:tcPr>
            <w:tcW w:w="1843" w:type="dxa"/>
            <w:tcBorders>
              <w:top w:val="nil"/>
              <w:left w:val="nil"/>
              <w:bottom w:val="single" w:sz="4" w:space="0" w:color="auto"/>
              <w:right w:val="single" w:sz="4" w:space="0" w:color="auto"/>
            </w:tcBorders>
            <w:shd w:val="clear" w:color="auto" w:fill="auto"/>
            <w:vAlign w:val="center"/>
            <w:hideMark/>
          </w:tcPr>
          <w:p w14:paraId="14D48C4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1 310,00</w:t>
            </w:r>
          </w:p>
        </w:tc>
        <w:tc>
          <w:tcPr>
            <w:tcW w:w="1559" w:type="dxa"/>
            <w:tcBorders>
              <w:top w:val="nil"/>
              <w:left w:val="nil"/>
              <w:bottom w:val="single" w:sz="4" w:space="0" w:color="auto"/>
              <w:right w:val="single" w:sz="4" w:space="0" w:color="auto"/>
            </w:tcBorders>
            <w:shd w:val="clear" w:color="auto" w:fill="auto"/>
            <w:vAlign w:val="center"/>
            <w:hideMark/>
          </w:tcPr>
          <w:p w14:paraId="391574E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6 194,35</w:t>
            </w:r>
          </w:p>
        </w:tc>
        <w:tc>
          <w:tcPr>
            <w:tcW w:w="1560" w:type="dxa"/>
            <w:tcBorders>
              <w:top w:val="nil"/>
              <w:left w:val="nil"/>
              <w:bottom w:val="single" w:sz="4" w:space="0" w:color="auto"/>
              <w:right w:val="single" w:sz="4" w:space="0" w:color="auto"/>
            </w:tcBorders>
            <w:shd w:val="clear" w:color="auto" w:fill="auto"/>
            <w:vAlign w:val="center"/>
            <w:hideMark/>
          </w:tcPr>
          <w:p w14:paraId="0731985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5 255,28</w:t>
            </w:r>
          </w:p>
        </w:tc>
        <w:tc>
          <w:tcPr>
            <w:tcW w:w="992" w:type="dxa"/>
            <w:tcBorders>
              <w:top w:val="nil"/>
              <w:left w:val="nil"/>
              <w:bottom w:val="single" w:sz="4" w:space="0" w:color="auto"/>
              <w:right w:val="single" w:sz="4" w:space="0" w:color="auto"/>
            </w:tcBorders>
            <w:shd w:val="clear" w:color="auto" w:fill="auto"/>
            <w:vAlign w:val="center"/>
            <w:hideMark/>
          </w:tcPr>
          <w:p w14:paraId="14AEB2E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84,84%</w:t>
            </w:r>
          </w:p>
        </w:tc>
      </w:tr>
      <w:tr w:rsidR="00656181" w:rsidRPr="000C6FAC" w14:paraId="032351A3"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2BB386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36FFE9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A87D18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4707</w:t>
            </w:r>
          </w:p>
        </w:tc>
        <w:tc>
          <w:tcPr>
            <w:tcW w:w="3509" w:type="dxa"/>
            <w:tcBorders>
              <w:top w:val="nil"/>
              <w:left w:val="nil"/>
              <w:bottom w:val="single" w:sz="4" w:space="0" w:color="auto"/>
              <w:right w:val="single" w:sz="4" w:space="0" w:color="auto"/>
            </w:tcBorders>
            <w:shd w:val="clear" w:color="auto" w:fill="auto"/>
            <w:vAlign w:val="center"/>
            <w:hideMark/>
          </w:tcPr>
          <w:p w14:paraId="077D477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xml:space="preserve">Szkolenia pracowników niebędących członkami korpusu służby cywilnej </w:t>
            </w:r>
          </w:p>
        </w:tc>
        <w:tc>
          <w:tcPr>
            <w:tcW w:w="1480" w:type="dxa"/>
            <w:tcBorders>
              <w:top w:val="nil"/>
              <w:left w:val="nil"/>
              <w:bottom w:val="single" w:sz="4" w:space="0" w:color="auto"/>
              <w:right w:val="single" w:sz="4" w:space="0" w:color="auto"/>
            </w:tcBorders>
            <w:shd w:val="clear" w:color="auto" w:fill="auto"/>
            <w:vAlign w:val="center"/>
            <w:hideMark/>
          </w:tcPr>
          <w:p w14:paraId="6C2B4E8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4 714,50</w:t>
            </w:r>
          </w:p>
        </w:tc>
        <w:tc>
          <w:tcPr>
            <w:tcW w:w="1898" w:type="dxa"/>
            <w:tcBorders>
              <w:top w:val="nil"/>
              <w:left w:val="nil"/>
              <w:bottom w:val="single" w:sz="4" w:space="0" w:color="auto"/>
              <w:right w:val="single" w:sz="4" w:space="0" w:color="auto"/>
            </w:tcBorders>
            <w:shd w:val="clear" w:color="auto" w:fill="auto"/>
            <w:vAlign w:val="center"/>
            <w:hideMark/>
          </w:tcPr>
          <w:p w14:paraId="5470C15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37 345,58</w:t>
            </w:r>
          </w:p>
        </w:tc>
        <w:tc>
          <w:tcPr>
            <w:tcW w:w="1843" w:type="dxa"/>
            <w:tcBorders>
              <w:top w:val="nil"/>
              <w:left w:val="nil"/>
              <w:bottom w:val="single" w:sz="4" w:space="0" w:color="auto"/>
              <w:right w:val="single" w:sz="4" w:space="0" w:color="auto"/>
            </w:tcBorders>
            <w:shd w:val="clear" w:color="auto" w:fill="auto"/>
            <w:vAlign w:val="center"/>
            <w:hideMark/>
          </w:tcPr>
          <w:p w14:paraId="04B65C9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9 063,00</w:t>
            </w:r>
          </w:p>
        </w:tc>
        <w:tc>
          <w:tcPr>
            <w:tcW w:w="1559" w:type="dxa"/>
            <w:tcBorders>
              <w:top w:val="nil"/>
              <w:left w:val="nil"/>
              <w:bottom w:val="single" w:sz="4" w:space="0" w:color="auto"/>
              <w:right w:val="single" w:sz="4" w:space="0" w:color="auto"/>
            </w:tcBorders>
            <w:shd w:val="clear" w:color="auto" w:fill="auto"/>
            <w:vAlign w:val="center"/>
            <w:hideMark/>
          </w:tcPr>
          <w:p w14:paraId="630B880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32 997,08</w:t>
            </w:r>
          </w:p>
        </w:tc>
        <w:tc>
          <w:tcPr>
            <w:tcW w:w="1560" w:type="dxa"/>
            <w:tcBorders>
              <w:top w:val="nil"/>
              <w:left w:val="nil"/>
              <w:bottom w:val="single" w:sz="4" w:space="0" w:color="auto"/>
              <w:right w:val="single" w:sz="4" w:space="0" w:color="auto"/>
            </w:tcBorders>
            <w:shd w:val="clear" w:color="auto" w:fill="auto"/>
            <w:vAlign w:val="center"/>
            <w:hideMark/>
          </w:tcPr>
          <w:p w14:paraId="4C6DD5E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27 294,63</w:t>
            </w:r>
          </w:p>
        </w:tc>
        <w:tc>
          <w:tcPr>
            <w:tcW w:w="992" w:type="dxa"/>
            <w:tcBorders>
              <w:top w:val="nil"/>
              <w:left w:val="nil"/>
              <w:bottom w:val="single" w:sz="4" w:space="0" w:color="auto"/>
              <w:right w:val="single" w:sz="4" w:space="0" w:color="auto"/>
            </w:tcBorders>
            <w:shd w:val="clear" w:color="auto" w:fill="auto"/>
            <w:vAlign w:val="center"/>
            <w:hideMark/>
          </w:tcPr>
          <w:p w14:paraId="2CB3A73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82,72%</w:t>
            </w:r>
          </w:p>
        </w:tc>
      </w:tr>
      <w:tr w:rsidR="00656181" w:rsidRPr="000C6FAC" w14:paraId="69E8A158"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FF8D7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2E2F15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752532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4709</w:t>
            </w:r>
          </w:p>
        </w:tc>
        <w:tc>
          <w:tcPr>
            <w:tcW w:w="3509" w:type="dxa"/>
            <w:tcBorders>
              <w:top w:val="nil"/>
              <w:left w:val="nil"/>
              <w:bottom w:val="single" w:sz="4" w:space="0" w:color="auto"/>
              <w:right w:val="single" w:sz="4" w:space="0" w:color="auto"/>
            </w:tcBorders>
            <w:shd w:val="clear" w:color="auto" w:fill="auto"/>
            <w:vAlign w:val="center"/>
            <w:hideMark/>
          </w:tcPr>
          <w:p w14:paraId="7C4DCFD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xml:space="preserve">Szkolenia pracowników niebędących członkami korpusu służby cywilnej </w:t>
            </w:r>
          </w:p>
        </w:tc>
        <w:tc>
          <w:tcPr>
            <w:tcW w:w="1480" w:type="dxa"/>
            <w:tcBorders>
              <w:top w:val="nil"/>
              <w:left w:val="nil"/>
              <w:bottom w:val="single" w:sz="4" w:space="0" w:color="auto"/>
              <w:right w:val="single" w:sz="4" w:space="0" w:color="auto"/>
            </w:tcBorders>
            <w:shd w:val="clear" w:color="auto" w:fill="auto"/>
            <w:vAlign w:val="center"/>
            <w:hideMark/>
          </w:tcPr>
          <w:p w14:paraId="502A896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285,50</w:t>
            </w:r>
          </w:p>
        </w:tc>
        <w:tc>
          <w:tcPr>
            <w:tcW w:w="1898" w:type="dxa"/>
            <w:tcBorders>
              <w:top w:val="nil"/>
              <w:left w:val="nil"/>
              <w:bottom w:val="single" w:sz="4" w:space="0" w:color="auto"/>
              <w:right w:val="single" w:sz="4" w:space="0" w:color="auto"/>
            </w:tcBorders>
            <w:shd w:val="clear" w:color="auto" w:fill="auto"/>
            <w:vAlign w:val="center"/>
            <w:hideMark/>
          </w:tcPr>
          <w:p w14:paraId="0AE5ED4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2 284,42</w:t>
            </w:r>
          </w:p>
        </w:tc>
        <w:tc>
          <w:tcPr>
            <w:tcW w:w="1843" w:type="dxa"/>
            <w:tcBorders>
              <w:top w:val="nil"/>
              <w:left w:val="nil"/>
              <w:bottom w:val="single" w:sz="4" w:space="0" w:color="auto"/>
              <w:right w:val="single" w:sz="4" w:space="0" w:color="auto"/>
            </w:tcBorders>
            <w:shd w:val="clear" w:color="auto" w:fill="auto"/>
            <w:vAlign w:val="center"/>
            <w:hideMark/>
          </w:tcPr>
          <w:p w14:paraId="31CD048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545,00</w:t>
            </w:r>
          </w:p>
        </w:tc>
        <w:tc>
          <w:tcPr>
            <w:tcW w:w="1559" w:type="dxa"/>
            <w:tcBorders>
              <w:top w:val="nil"/>
              <w:left w:val="nil"/>
              <w:bottom w:val="single" w:sz="4" w:space="0" w:color="auto"/>
              <w:right w:val="single" w:sz="4" w:space="0" w:color="auto"/>
            </w:tcBorders>
            <w:shd w:val="clear" w:color="auto" w:fill="auto"/>
            <w:vAlign w:val="center"/>
            <w:hideMark/>
          </w:tcPr>
          <w:p w14:paraId="213478C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2 024,92</w:t>
            </w:r>
          </w:p>
        </w:tc>
        <w:tc>
          <w:tcPr>
            <w:tcW w:w="1560" w:type="dxa"/>
            <w:tcBorders>
              <w:top w:val="nil"/>
              <w:left w:val="nil"/>
              <w:bottom w:val="single" w:sz="4" w:space="0" w:color="auto"/>
              <w:right w:val="single" w:sz="4" w:space="0" w:color="auto"/>
            </w:tcBorders>
            <w:shd w:val="clear" w:color="auto" w:fill="auto"/>
            <w:vAlign w:val="center"/>
            <w:hideMark/>
          </w:tcPr>
          <w:p w14:paraId="750B39A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1 652,87</w:t>
            </w:r>
          </w:p>
        </w:tc>
        <w:tc>
          <w:tcPr>
            <w:tcW w:w="992" w:type="dxa"/>
            <w:tcBorders>
              <w:top w:val="nil"/>
              <w:left w:val="nil"/>
              <w:bottom w:val="single" w:sz="4" w:space="0" w:color="auto"/>
              <w:right w:val="single" w:sz="4" w:space="0" w:color="auto"/>
            </w:tcBorders>
            <w:shd w:val="clear" w:color="auto" w:fill="auto"/>
            <w:vAlign w:val="center"/>
            <w:hideMark/>
          </w:tcPr>
          <w:p w14:paraId="4AB0563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81,63%</w:t>
            </w:r>
          </w:p>
        </w:tc>
      </w:tr>
      <w:tr w:rsidR="00656181" w:rsidRPr="000C6FAC" w14:paraId="4AFBE392"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C82A89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B8AEA8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B54C51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4717</w:t>
            </w:r>
          </w:p>
        </w:tc>
        <w:tc>
          <w:tcPr>
            <w:tcW w:w="3509" w:type="dxa"/>
            <w:tcBorders>
              <w:top w:val="nil"/>
              <w:left w:val="nil"/>
              <w:bottom w:val="single" w:sz="4" w:space="0" w:color="auto"/>
              <w:right w:val="single" w:sz="4" w:space="0" w:color="auto"/>
            </w:tcBorders>
            <w:shd w:val="clear" w:color="auto" w:fill="auto"/>
            <w:vAlign w:val="center"/>
            <w:hideMark/>
          </w:tcPr>
          <w:p w14:paraId="7E19E11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Wpłaty na PPK finansowane przez podmiot zatrudniający</w:t>
            </w:r>
          </w:p>
        </w:tc>
        <w:tc>
          <w:tcPr>
            <w:tcW w:w="1480" w:type="dxa"/>
            <w:tcBorders>
              <w:top w:val="nil"/>
              <w:left w:val="nil"/>
              <w:bottom w:val="single" w:sz="4" w:space="0" w:color="auto"/>
              <w:right w:val="single" w:sz="4" w:space="0" w:color="auto"/>
            </w:tcBorders>
            <w:shd w:val="clear" w:color="auto" w:fill="auto"/>
            <w:vAlign w:val="center"/>
            <w:hideMark/>
          </w:tcPr>
          <w:p w14:paraId="41DD123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3 682,01</w:t>
            </w:r>
          </w:p>
        </w:tc>
        <w:tc>
          <w:tcPr>
            <w:tcW w:w="1898" w:type="dxa"/>
            <w:tcBorders>
              <w:top w:val="nil"/>
              <w:left w:val="nil"/>
              <w:bottom w:val="single" w:sz="4" w:space="0" w:color="auto"/>
              <w:right w:val="single" w:sz="4" w:space="0" w:color="auto"/>
            </w:tcBorders>
            <w:shd w:val="clear" w:color="auto" w:fill="auto"/>
            <w:vAlign w:val="center"/>
            <w:hideMark/>
          </w:tcPr>
          <w:p w14:paraId="590F856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4 606,84</w:t>
            </w:r>
          </w:p>
        </w:tc>
        <w:tc>
          <w:tcPr>
            <w:tcW w:w="1843" w:type="dxa"/>
            <w:tcBorders>
              <w:top w:val="nil"/>
              <w:left w:val="nil"/>
              <w:bottom w:val="single" w:sz="4" w:space="0" w:color="auto"/>
              <w:right w:val="single" w:sz="4" w:space="0" w:color="auto"/>
            </w:tcBorders>
            <w:shd w:val="clear" w:color="auto" w:fill="auto"/>
            <w:vAlign w:val="center"/>
            <w:hideMark/>
          </w:tcPr>
          <w:p w14:paraId="437D31E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3 567,16</w:t>
            </w:r>
          </w:p>
        </w:tc>
        <w:tc>
          <w:tcPr>
            <w:tcW w:w="1559" w:type="dxa"/>
            <w:tcBorders>
              <w:top w:val="nil"/>
              <w:left w:val="nil"/>
              <w:bottom w:val="single" w:sz="4" w:space="0" w:color="auto"/>
              <w:right w:val="single" w:sz="4" w:space="0" w:color="auto"/>
            </w:tcBorders>
            <w:shd w:val="clear" w:color="auto" w:fill="auto"/>
            <w:vAlign w:val="center"/>
            <w:hideMark/>
          </w:tcPr>
          <w:p w14:paraId="34EF7BC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4 721,69</w:t>
            </w:r>
          </w:p>
        </w:tc>
        <w:tc>
          <w:tcPr>
            <w:tcW w:w="1560" w:type="dxa"/>
            <w:tcBorders>
              <w:top w:val="nil"/>
              <w:left w:val="nil"/>
              <w:bottom w:val="single" w:sz="4" w:space="0" w:color="auto"/>
              <w:right w:val="single" w:sz="4" w:space="0" w:color="auto"/>
            </w:tcBorders>
            <w:shd w:val="clear" w:color="auto" w:fill="auto"/>
            <w:vAlign w:val="center"/>
            <w:hideMark/>
          </w:tcPr>
          <w:p w14:paraId="626D330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478,73</w:t>
            </w:r>
          </w:p>
        </w:tc>
        <w:tc>
          <w:tcPr>
            <w:tcW w:w="992" w:type="dxa"/>
            <w:tcBorders>
              <w:top w:val="nil"/>
              <w:left w:val="nil"/>
              <w:bottom w:val="single" w:sz="4" w:space="0" w:color="auto"/>
              <w:right w:val="single" w:sz="4" w:space="0" w:color="auto"/>
            </w:tcBorders>
            <w:shd w:val="clear" w:color="auto" w:fill="auto"/>
            <w:vAlign w:val="center"/>
            <w:hideMark/>
          </w:tcPr>
          <w:p w14:paraId="124A647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10,14%</w:t>
            </w:r>
          </w:p>
        </w:tc>
      </w:tr>
      <w:tr w:rsidR="00656181" w:rsidRPr="000C6FAC" w14:paraId="133B4061"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C562B6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0CD218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88C40E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4719</w:t>
            </w:r>
          </w:p>
        </w:tc>
        <w:tc>
          <w:tcPr>
            <w:tcW w:w="3509" w:type="dxa"/>
            <w:tcBorders>
              <w:top w:val="nil"/>
              <w:left w:val="nil"/>
              <w:bottom w:val="single" w:sz="4" w:space="0" w:color="auto"/>
              <w:right w:val="single" w:sz="4" w:space="0" w:color="auto"/>
            </w:tcBorders>
            <w:shd w:val="clear" w:color="auto" w:fill="auto"/>
            <w:vAlign w:val="center"/>
            <w:hideMark/>
          </w:tcPr>
          <w:p w14:paraId="67A40B8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Wpłaty na PPK finansowane przez podmiot zatrudniający</w:t>
            </w:r>
          </w:p>
        </w:tc>
        <w:tc>
          <w:tcPr>
            <w:tcW w:w="1480" w:type="dxa"/>
            <w:tcBorders>
              <w:top w:val="nil"/>
              <w:left w:val="nil"/>
              <w:bottom w:val="single" w:sz="4" w:space="0" w:color="auto"/>
              <w:right w:val="single" w:sz="4" w:space="0" w:color="auto"/>
            </w:tcBorders>
            <w:shd w:val="clear" w:color="auto" w:fill="auto"/>
            <w:vAlign w:val="center"/>
            <w:hideMark/>
          </w:tcPr>
          <w:p w14:paraId="1B5C34A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222,98</w:t>
            </w:r>
          </w:p>
        </w:tc>
        <w:tc>
          <w:tcPr>
            <w:tcW w:w="1898" w:type="dxa"/>
            <w:tcBorders>
              <w:top w:val="nil"/>
              <w:left w:val="nil"/>
              <w:bottom w:val="single" w:sz="4" w:space="0" w:color="auto"/>
              <w:right w:val="single" w:sz="4" w:space="0" w:color="auto"/>
            </w:tcBorders>
            <w:shd w:val="clear" w:color="auto" w:fill="auto"/>
            <w:vAlign w:val="center"/>
            <w:hideMark/>
          </w:tcPr>
          <w:p w14:paraId="3B5CE45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208,56</w:t>
            </w:r>
          </w:p>
        </w:tc>
        <w:tc>
          <w:tcPr>
            <w:tcW w:w="1843" w:type="dxa"/>
            <w:tcBorders>
              <w:top w:val="nil"/>
              <w:left w:val="nil"/>
              <w:bottom w:val="single" w:sz="4" w:space="0" w:color="auto"/>
              <w:right w:val="single" w:sz="4" w:space="0" w:color="auto"/>
            </w:tcBorders>
            <w:shd w:val="clear" w:color="auto" w:fill="auto"/>
            <w:vAlign w:val="center"/>
            <w:hideMark/>
          </w:tcPr>
          <w:p w14:paraId="75B129E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210,84</w:t>
            </w:r>
          </w:p>
        </w:tc>
        <w:tc>
          <w:tcPr>
            <w:tcW w:w="1559" w:type="dxa"/>
            <w:tcBorders>
              <w:top w:val="nil"/>
              <w:left w:val="nil"/>
              <w:bottom w:val="single" w:sz="4" w:space="0" w:color="auto"/>
              <w:right w:val="single" w:sz="4" w:space="0" w:color="auto"/>
            </w:tcBorders>
            <w:shd w:val="clear" w:color="auto" w:fill="auto"/>
            <w:vAlign w:val="center"/>
            <w:hideMark/>
          </w:tcPr>
          <w:p w14:paraId="28A29C7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220,70</w:t>
            </w:r>
          </w:p>
        </w:tc>
        <w:tc>
          <w:tcPr>
            <w:tcW w:w="1560" w:type="dxa"/>
            <w:tcBorders>
              <w:top w:val="nil"/>
              <w:left w:val="nil"/>
              <w:bottom w:val="single" w:sz="4" w:space="0" w:color="auto"/>
              <w:right w:val="single" w:sz="4" w:space="0" w:color="auto"/>
            </w:tcBorders>
            <w:shd w:val="clear" w:color="auto" w:fill="auto"/>
            <w:vAlign w:val="center"/>
            <w:hideMark/>
          </w:tcPr>
          <w:p w14:paraId="0159C87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17,53</w:t>
            </w:r>
          </w:p>
        </w:tc>
        <w:tc>
          <w:tcPr>
            <w:tcW w:w="992" w:type="dxa"/>
            <w:tcBorders>
              <w:top w:val="nil"/>
              <w:left w:val="nil"/>
              <w:bottom w:val="single" w:sz="4" w:space="0" w:color="auto"/>
              <w:right w:val="single" w:sz="4" w:space="0" w:color="auto"/>
            </w:tcBorders>
            <w:shd w:val="clear" w:color="auto" w:fill="auto"/>
            <w:vAlign w:val="center"/>
            <w:hideMark/>
          </w:tcPr>
          <w:p w14:paraId="6C6C566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7,94%</w:t>
            </w:r>
          </w:p>
        </w:tc>
      </w:tr>
      <w:tr w:rsidR="00656181" w:rsidRPr="000C6FAC" w14:paraId="1DFA56F3"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321869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835B91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00A2D2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4797</w:t>
            </w:r>
          </w:p>
        </w:tc>
        <w:tc>
          <w:tcPr>
            <w:tcW w:w="3509" w:type="dxa"/>
            <w:tcBorders>
              <w:top w:val="nil"/>
              <w:left w:val="nil"/>
              <w:bottom w:val="single" w:sz="4" w:space="0" w:color="auto"/>
              <w:right w:val="single" w:sz="4" w:space="0" w:color="auto"/>
            </w:tcBorders>
            <w:shd w:val="clear" w:color="auto" w:fill="auto"/>
            <w:vAlign w:val="center"/>
            <w:hideMark/>
          </w:tcPr>
          <w:p w14:paraId="0171FDF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nauczycieli</w:t>
            </w:r>
          </w:p>
        </w:tc>
        <w:tc>
          <w:tcPr>
            <w:tcW w:w="1480" w:type="dxa"/>
            <w:tcBorders>
              <w:top w:val="nil"/>
              <w:left w:val="nil"/>
              <w:bottom w:val="single" w:sz="4" w:space="0" w:color="auto"/>
              <w:right w:val="single" w:sz="4" w:space="0" w:color="auto"/>
            </w:tcBorders>
            <w:shd w:val="clear" w:color="auto" w:fill="auto"/>
            <w:vAlign w:val="center"/>
            <w:hideMark/>
          </w:tcPr>
          <w:p w14:paraId="0D27CDD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B0F4E1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374 815,12</w:t>
            </w:r>
          </w:p>
        </w:tc>
        <w:tc>
          <w:tcPr>
            <w:tcW w:w="1843" w:type="dxa"/>
            <w:tcBorders>
              <w:top w:val="nil"/>
              <w:left w:val="nil"/>
              <w:bottom w:val="single" w:sz="4" w:space="0" w:color="auto"/>
              <w:right w:val="single" w:sz="4" w:space="0" w:color="auto"/>
            </w:tcBorders>
            <w:shd w:val="clear" w:color="auto" w:fill="auto"/>
            <w:vAlign w:val="center"/>
            <w:hideMark/>
          </w:tcPr>
          <w:p w14:paraId="2533060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112 747,00</w:t>
            </w:r>
          </w:p>
        </w:tc>
        <w:tc>
          <w:tcPr>
            <w:tcW w:w="1559" w:type="dxa"/>
            <w:tcBorders>
              <w:top w:val="nil"/>
              <w:left w:val="nil"/>
              <w:bottom w:val="single" w:sz="4" w:space="0" w:color="auto"/>
              <w:right w:val="single" w:sz="4" w:space="0" w:color="auto"/>
            </w:tcBorders>
            <w:shd w:val="clear" w:color="auto" w:fill="auto"/>
            <w:vAlign w:val="center"/>
            <w:hideMark/>
          </w:tcPr>
          <w:p w14:paraId="317A477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262 068,12</w:t>
            </w:r>
          </w:p>
        </w:tc>
        <w:tc>
          <w:tcPr>
            <w:tcW w:w="1560" w:type="dxa"/>
            <w:tcBorders>
              <w:top w:val="nil"/>
              <w:left w:val="nil"/>
              <w:bottom w:val="single" w:sz="4" w:space="0" w:color="auto"/>
              <w:right w:val="single" w:sz="4" w:space="0" w:color="auto"/>
            </w:tcBorders>
            <w:shd w:val="clear" w:color="auto" w:fill="auto"/>
            <w:vAlign w:val="center"/>
            <w:hideMark/>
          </w:tcPr>
          <w:p w14:paraId="3B1406F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199 389,33</w:t>
            </w:r>
          </w:p>
        </w:tc>
        <w:tc>
          <w:tcPr>
            <w:tcW w:w="992" w:type="dxa"/>
            <w:tcBorders>
              <w:top w:val="nil"/>
              <w:left w:val="nil"/>
              <w:bottom w:val="single" w:sz="4" w:space="0" w:color="auto"/>
              <w:right w:val="single" w:sz="4" w:space="0" w:color="auto"/>
            </w:tcBorders>
            <w:shd w:val="clear" w:color="auto" w:fill="auto"/>
            <w:vAlign w:val="center"/>
            <w:hideMark/>
          </w:tcPr>
          <w:p w14:paraId="0A5C9CD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76,08%</w:t>
            </w:r>
          </w:p>
        </w:tc>
      </w:tr>
      <w:tr w:rsidR="00656181" w:rsidRPr="000C6FAC" w14:paraId="7F6A3F3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7E6768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F5CFE9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DA0BF6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4799</w:t>
            </w:r>
          </w:p>
        </w:tc>
        <w:tc>
          <w:tcPr>
            <w:tcW w:w="3509" w:type="dxa"/>
            <w:tcBorders>
              <w:top w:val="nil"/>
              <w:left w:val="nil"/>
              <w:bottom w:val="single" w:sz="4" w:space="0" w:color="auto"/>
              <w:right w:val="single" w:sz="4" w:space="0" w:color="auto"/>
            </w:tcBorders>
            <w:shd w:val="clear" w:color="auto" w:fill="auto"/>
            <w:vAlign w:val="center"/>
            <w:hideMark/>
          </w:tcPr>
          <w:p w14:paraId="5ADAA6C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nauczycieli</w:t>
            </w:r>
          </w:p>
        </w:tc>
        <w:tc>
          <w:tcPr>
            <w:tcW w:w="1480" w:type="dxa"/>
            <w:tcBorders>
              <w:top w:val="nil"/>
              <w:left w:val="nil"/>
              <w:bottom w:val="single" w:sz="4" w:space="0" w:color="auto"/>
              <w:right w:val="single" w:sz="4" w:space="0" w:color="auto"/>
            </w:tcBorders>
            <w:shd w:val="clear" w:color="auto" w:fill="auto"/>
            <w:vAlign w:val="center"/>
            <w:hideMark/>
          </w:tcPr>
          <w:p w14:paraId="113C350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DC9F04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21 084,65</w:t>
            </w:r>
          </w:p>
        </w:tc>
        <w:tc>
          <w:tcPr>
            <w:tcW w:w="1843" w:type="dxa"/>
            <w:tcBorders>
              <w:top w:val="nil"/>
              <w:left w:val="nil"/>
              <w:bottom w:val="single" w:sz="4" w:space="0" w:color="auto"/>
              <w:right w:val="single" w:sz="4" w:space="0" w:color="auto"/>
            </w:tcBorders>
            <w:shd w:val="clear" w:color="auto" w:fill="auto"/>
            <w:vAlign w:val="center"/>
            <w:hideMark/>
          </w:tcPr>
          <w:p w14:paraId="5713C53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11 123,82</w:t>
            </w:r>
          </w:p>
        </w:tc>
        <w:tc>
          <w:tcPr>
            <w:tcW w:w="1559" w:type="dxa"/>
            <w:tcBorders>
              <w:top w:val="nil"/>
              <w:left w:val="nil"/>
              <w:bottom w:val="single" w:sz="4" w:space="0" w:color="auto"/>
              <w:right w:val="single" w:sz="4" w:space="0" w:color="auto"/>
            </w:tcBorders>
            <w:shd w:val="clear" w:color="auto" w:fill="auto"/>
            <w:vAlign w:val="center"/>
            <w:hideMark/>
          </w:tcPr>
          <w:p w14:paraId="2C8268C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9 960,83</w:t>
            </w:r>
          </w:p>
        </w:tc>
        <w:tc>
          <w:tcPr>
            <w:tcW w:w="1560" w:type="dxa"/>
            <w:tcBorders>
              <w:top w:val="nil"/>
              <w:left w:val="nil"/>
              <w:bottom w:val="single" w:sz="4" w:space="0" w:color="auto"/>
              <w:right w:val="single" w:sz="4" w:space="0" w:color="auto"/>
            </w:tcBorders>
            <w:shd w:val="clear" w:color="auto" w:fill="auto"/>
            <w:vAlign w:val="center"/>
            <w:hideMark/>
          </w:tcPr>
          <w:p w14:paraId="21FAC6A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7 048,39</w:t>
            </w:r>
          </w:p>
        </w:tc>
        <w:tc>
          <w:tcPr>
            <w:tcW w:w="992" w:type="dxa"/>
            <w:tcBorders>
              <w:top w:val="nil"/>
              <w:left w:val="nil"/>
              <w:bottom w:val="single" w:sz="4" w:space="0" w:color="auto"/>
              <w:right w:val="single" w:sz="4" w:space="0" w:color="auto"/>
            </w:tcBorders>
            <w:shd w:val="clear" w:color="auto" w:fill="auto"/>
            <w:vAlign w:val="center"/>
            <w:hideMark/>
          </w:tcPr>
          <w:p w14:paraId="2CA2DFA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70,76%</w:t>
            </w:r>
          </w:p>
        </w:tc>
      </w:tr>
      <w:tr w:rsidR="00656181" w:rsidRPr="000C6FAC" w14:paraId="44CE2ED8" w14:textId="77777777" w:rsidTr="006D4FA6">
        <w:trPr>
          <w:trHeight w:val="585"/>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A06FF83"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9850DCB"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80150</w:t>
            </w:r>
          </w:p>
        </w:tc>
        <w:tc>
          <w:tcPr>
            <w:tcW w:w="440" w:type="dxa"/>
            <w:tcBorders>
              <w:top w:val="nil"/>
              <w:left w:val="nil"/>
              <w:bottom w:val="single" w:sz="4" w:space="0" w:color="auto"/>
              <w:right w:val="single" w:sz="4" w:space="0" w:color="auto"/>
            </w:tcBorders>
            <w:shd w:val="clear" w:color="auto" w:fill="auto"/>
            <w:vAlign w:val="center"/>
            <w:hideMark/>
          </w:tcPr>
          <w:p w14:paraId="306F105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2FD2D384"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Realizacja zadań wymagających stosowania specjalnej organizacji nauki i metod pracy dla dzieci i młodzieży w szkołach podstawowych</w:t>
            </w:r>
          </w:p>
        </w:tc>
        <w:tc>
          <w:tcPr>
            <w:tcW w:w="1480" w:type="dxa"/>
            <w:tcBorders>
              <w:top w:val="nil"/>
              <w:left w:val="nil"/>
              <w:bottom w:val="single" w:sz="4" w:space="0" w:color="auto"/>
              <w:right w:val="single" w:sz="4" w:space="0" w:color="auto"/>
            </w:tcBorders>
            <w:shd w:val="clear" w:color="auto" w:fill="auto"/>
            <w:vAlign w:val="center"/>
            <w:hideMark/>
          </w:tcPr>
          <w:p w14:paraId="460936B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471 200,00</w:t>
            </w:r>
          </w:p>
        </w:tc>
        <w:tc>
          <w:tcPr>
            <w:tcW w:w="1898" w:type="dxa"/>
            <w:tcBorders>
              <w:top w:val="nil"/>
              <w:left w:val="nil"/>
              <w:bottom w:val="single" w:sz="4" w:space="0" w:color="auto"/>
              <w:right w:val="single" w:sz="4" w:space="0" w:color="auto"/>
            </w:tcBorders>
            <w:shd w:val="clear" w:color="auto" w:fill="auto"/>
            <w:vAlign w:val="center"/>
            <w:hideMark/>
          </w:tcPr>
          <w:p w14:paraId="6A85A495"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332 293,35</w:t>
            </w:r>
          </w:p>
        </w:tc>
        <w:tc>
          <w:tcPr>
            <w:tcW w:w="1843" w:type="dxa"/>
            <w:tcBorders>
              <w:top w:val="nil"/>
              <w:left w:val="nil"/>
              <w:bottom w:val="single" w:sz="4" w:space="0" w:color="auto"/>
              <w:right w:val="single" w:sz="4" w:space="0" w:color="auto"/>
            </w:tcBorders>
            <w:shd w:val="clear" w:color="auto" w:fill="auto"/>
            <w:vAlign w:val="center"/>
            <w:hideMark/>
          </w:tcPr>
          <w:p w14:paraId="2407E39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65 940,24</w:t>
            </w:r>
          </w:p>
        </w:tc>
        <w:tc>
          <w:tcPr>
            <w:tcW w:w="1559" w:type="dxa"/>
            <w:tcBorders>
              <w:top w:val="nil"/>
              <w:left w:val="nil"/>
              <w:bottom w:val="single" w:sz="4" w:space="0" w:color="auto"/>
              <w:right w:val="single" w:sz="4" w:space="0" w:color="auto"/>
            </w:tcBorders>
            <w:shd w:val="clear" w:color="auto" w:fill="auto"/>
            <w:vAlign w:val="center"/>
            <w:hideMark/>
          </w:tcPr>
          <w:p w14:paraId="5DB3BEB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737 553,11</w:t>
            </w:r>
          </w:p>
        </w:tc>
        <w:tc>
          <w:tcPr>
            <w:tcW w:w="1560" w:type="dxa"/>
            <w:tcBorders>
              <w:top w:val="nil"/>
              <w:left w:val="nil"/>
              <w:bottom w:val="single" w:sz="4" w:space="0" w:color="auto"/>
              <w:right w:val="single" w:sz="4" w:space="0" w:color="auto"/>
            </w:tcBorders>
            <w:shd w:val="clear" w:color="auto" w:fill="auto"/>
            <w:vAlign w:val="center"/>
            <w:hideMark/>
          </w:tcPr>
          <w:p w14:paraId="53A7A980"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737 471,84</w:t>
            </w:r>
          </w:p>
        </w:tc>
        <w:tc>
          <w:tcPr>
            <w:tcW w:w="992" w:type="dxa"/>
            <w:tcBorders>
              <w:top w:val="nil"/>
              <w:left w:val="nil"/>
              <w:bottom w:val="single" w:sz="4" w:space="0" w:color="auto"/>
              <w:right w:val="single" w:sz="4" w:space="0" w:color="auto"/>
            </w:tcBorders>
            <w:shd w:val="clear" w:color="auto" w:fill="auto"/>
            <w:vAlign w:val="center"/>
            <w:hideMark/>
          </w:tcPr>
          <w:p w14:paraId="621E707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99,99%</w:t>
            </w:r>
          </w:p>
        </w:tc>
      </w:tr>
      <w:tr w:rsidR="00656181" w:rsidRPr="000C6FAC" w14:paraId="0BD1DBB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4E8009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36B7ED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DECE93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4217</w:t>
            </w:r>
          </w:p>
        </w:tc>
        <w:tc>
          <w:tcPr>
            <w:tcW w:w="3509" w:type="dxa"/>
            <w:tcBorders>
              <w:top w:val="nil"/>
              <w:left w:val="nil"/>
              <w:bottom w:val="single" w:sz="4" w:space="0" w:color="auto"/>
              <w:right w:val="single" w:sz="4" w:space="0" w:color="auto"/>
            </w:tcBorders>
            <w:shd w:val="clear" w:color="auto" w:fill="auto"/>
            <w:vAlign w:val="center"/>
            <w:hideMark/>
          </w:tcPr>
          <w:p w14:paraId="54BC0C9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4D3CEC3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57 600,00</w:t>
            </w:r>
          </w:p>
        </w:tc>
        <w:tc>
          <w:tcPr>
            <w:tcW w:w="1898" w:type="dxa"/>
            <w:tcBorders>
              <w:top w:val="nil"/>
              <w:left w:val="nil"/>
              <w:bottom w:val="single" w:sz="4" w:space="0" w:color="auto"/>
              <w:right w:val="single" w:sz="4" w:space="0" w:color="auto"/>
            </w:tcBorders>
            <w:shd w:val="clear" w:color="auto" w:fill="auto"/>
            <w:vAlign w:val="center"/>
            <w:hideMark/>
          </w:tcPr>
          <w:p w14:paraId="353F5D5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5AEBA3A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51 834,00</w:t>
            </w:r>
          </w:p>
        </w:tc>
        <w:tc>
          <w:tcPr>
            <w:tcW w:w="1559" w:type="dxa"/>
            <w:tcBorders>
              <w:top w:val="nil"/>
              <w:left w:val="nil"/>
              <w:bottom w:val="single" w:sz="4" w:space="0" w:color="auto"/>
              <w:right w:val="single" w:sz="4" w:space="0" w:color="auto"/>
            </w:tcBorders>
            <w:shd w:val="clear" w:color="auto" w:fill="auto"/>
            <w:vAlign w:val="center"/>
            <w:hideMark/>
          </w:tcPr>
          <w:p w14:paraId="1CF1EC2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5 766,00</w:t>
            </w:r>
          </w:p>
        </w:tc>
        <w:tc>
          <w:tcPr>
            <w:tcW w:w="1560" w:type="dxa"/>
            <w:tcBorders>
              <w:top w:val="nil"/>
              <w:left w:val="nil"/>
              <w:bottom w:val="single" w:sz="4" w:space="0" w:color="auto"/>
              <w:right w:val="single" w:sz="4" w:space="0" w:color="auto"/>
            </w:tcBorders>
            <w:shd w:val="clear" w:color="auto" w:fill="auto"/>
            <w:vAlign w:val="center"/>
            <w:hideMark/>
          </w:tcPr>
          <w:p w14:paraId="07FC52C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5 766,00</w:t>
            </w:r>
          </w:p>
        </w:tc>
        <w:tc>
          <w:tcPr>
            <w:tcW w:w="992" w:type="dxa"/>
            <w:tcBorders>
              <w:top w:val="nil"/>
              <w:left w:val="nil"/>
              <w:bottom w:val="single" w:sz="4" w:space="0" w:color="auto"/>
              <w:right w:val="single" w:sz="4" w:space="0" w:color="auto"/>
            </w:tcBorders>
            <w:shd w:val="clear" w:color="auto" w:fill="auto"/>
            <w:vAlign w:val="center"/>
            <w:hideMark/>
          </w:tcPr>
          <w:p w14:paraId="76007D3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1A9C538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CE7B34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FD4BD6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F72C46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4219</w:t>
            </w:r>
          </w:p>
        </w:tc>
        <w:tc>
          <w:tcPr>
            <w:tcW w:w="3509" w:type="dxa"/>
            <w:tcBorders>
              <w:top w:val="nil"/>
              <w:left w:val="nil"/>
              <w:bottom w:val="single" w:sz="4" w:space="0" w:color="auto"/>
              <w:right w:val="single" w:sz="4" w:space="0" w:color="auto"/>
            </w:tcBorders>
            <w:shd w:val="clear" w:color="auto" w:fill="auto"/>
            <w:vAlign w:val="center"/>
            <w:hideMark/>
          </w:tcPr>
          <w:p w14:paraId="40E56EC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3CD8579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3 500,00</w:t>
            </w:r>
          </w:p>
        </w:tc>
        <w:tc>
          <w:tcPr>
            <w:tcW w:w="1898" w:type="dxa"/>
            <w:tcBorders>
              <w:top w:val="nil"/>
              <w:left w:val="nil"/>
              <w:bottom w:val="single" w:sz="4" w:space="0" w:color="auto"/>
              <w:right w:val="single" w:sz="4" w:space="0" w:color="auto"/>
            </w:tcBorders>
            <w:shd w:val="clear" w:color="auto" w:fill="auto"/>
            <w:vAlign w:val="center"/>
            <w:hideMark/>
          </w:tcPr>
          <w:p w14:paraId="52A5CAC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3D61C6C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3 420,00</w:t>
            </w:r>
          </w:p>
        </w:tc>
        <w:tc>
          <w:tcPr>
            <w:tcW w:w="1559" w:type="dxa"/>
            <w:tcBorders>
              <w:top w:val="nil"/>
              <w:left w:val="nil"/>
              <w:bottom w:val="single" w:sz="4" w:space="0" w:color="auto"/>
              <w:right w:val="single" w:sz="4" w:space="0" w:color="auto"/>
            </w:tcBorders>
            <w:shd w:val="clear" w:color="auto" w:fill="auto"/>
            <w:vAlign w:val="center"/>
            <w:hideMark/>
          </w:tcPr>
          <w:p w14:paraId="6B12C15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80,00</w:t>
            </w:r>
          </w:p>
        </w:tc>
        <w:tc>
          <w:tcPr>
            <w:tcW w:w="1560" w:type="dxa"/>
            <w:tcBorders>
              <w:top w:val="nil"/>
              <w:left w:val="nil"/>
              <w:bottom w:val="single" w:sz="4" w:space="0" w:color="auto"/>
              <w:right w:val="single" w:sz="4" w:space="0" w:color="auto"/>
            </w:tcBorders>
            <w:shd w:val="clear" w:color="auto" w:fill="auto"/>
            <w:vAlign w:val="center"/>
            <w:hideMark/>
          </w:tcPr>
          <w:p w14:paraId="4990F22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58A705F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r>
      <w:tr w:rsidR="00656181" w:rsidRPr="000C6FAC" w14:paraId="30212FC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A3D65D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078D65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6C40E3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4309</w:t>
            </w:r>
          </w:p>
        </w:tc>
        <w:tc>
          <w:tcPr>
            <w:tcW w:w="3509" w:type="dxa"/>
            <w:tcBorders>
              <w:top w:val="nil"/>
              <w:left w:val="nil"/>
              <w:bottom w:val="single" w:sz="4" w:space="0" w:color="auto"/>
              <w:right w:val="single" w:sz="4" w:space="0" w:color="auto"/>
            </w:tcBorders>
            <w:shd w:val="clear" w:color="auto" w:fill="auto"/>
            <w:vAlign w:val="center"/>
            <w:hideMark/>
          </w:tcPr>
          <w:p w14:paraId="3A63284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090E12A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BED593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1 120,00</w:t>
            </w:r>
          </w:p>
        </w:tc>
        <w:tc>
          <w:tcPr>
            <w:tcW w:w="1843" w:type="dxa"/>
            <w:tcBorders>
              <w:top w:val="nil"/>
              <w:left w:val="nil"/>
              <w:bottom w:val="single" w:sz="4" w:space="0" w:color="auto"/>
              <w:right w:val="single" w:sz="4" w:space="0" w:color="auto"/>
            </w:tcBorders>
            <w:shd w:val="clear" w:color="auto" w:fill="auto"/>
            <w:vAlign w:val="center"/>
            <w:hideMark/>
          </w:tcPr>
          <w:p w14:paraId="5B85868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2C879FC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1 120,00</w:t>
            </w:r>
          </w:p>
        </w:tc>
        <w:tc>
          <w:tcPr>
            <w:tcW w:w="1560" w:type="dxa"/>
            <w:tcBorders>
              <w:top w:val="nil"/>
              <w:left w:val="nil"/>
              <w:bottom w:val="single" w:sz="4" w:space="0" w:color="auto"/>
              <w:right w:val="single" w:sz="4" w:space="0" w:color="auto"/>
            </w:tcBorders>
            <w:shd w:val="clear" w:color="auto" w:fill="auto"/>
            <w:vAlign w:val="center"/>
            <w:hideMark/>
          </w:tcPr>
          <w:p w14:paraId="6A092C8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1 120,00</w:t>
            </w:r>
          </w:p>
        </w:tc>
        <w:tc>
          <w:tcPr>
            <w:tcW w:w="992" w:type="dxa"/>
            <w:tcBorders>
              <w:top w:val="nil"/>
              <w:left w:val="nil"/>
              <w:bottom w:val="single" w:sz="4" w:space="0" w:color="auto"/>
              <w:right w:val="single" w:sz="4" w:space="0" w:color="auto"/>
            </w:tcBorders>
            <w:shd w:val="clear" w:color="auto" w:fill="auto"/>
            <w:vAlign w:val="center"/>
            <w:hideMark/>
          </w:tcPr>
          <w:p w14:paraId="7CFDCFF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774A976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432730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E72D06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5B277A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6057</w:t>
            </w:r>
          </w:p>
        </w:tc>
        <w:tc>
          <w:tcPr>
            <w:tcW w:w="3509" w:type="dxa"/>
            <w:tcBorders>
              <w:top w:val="nil"/>
              <w:left w:val="nil"/>
              <w:bottom w:val="single" w:sz="4" w:space="0" w:color="auto"/>
              <w:right w:val="single" w:sz="4" w:space="0" w:color="auto"/>
            </w:tcBorders>
            <w:shd w:val="clear" w:color="auto" w:fill="auto"/>
            <w:vAlign w:val="center"/>
            <w:hideMark/>
          </w:tcPr>
          <w:p w14:paraId="1AA5394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4F92488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386 600,00</w:t>
            </w:r>
          </w:p>
        </w:tc>
        <w:tc>
          <w:tcPr>
            <w:tcW w:w="1898" w:type="dxa"/>
            <w:tcBorders>
              <w:top w:val="nil"/>
              <w:left w:val="nil"/>
              <w:bottom w:val="single" w:sz="4" w:space="0" w:color="auto"/>
              <w:right w:val="single" w:sz="4" w:space="0" w:color="auto"/>
            </w:tcBorders>
            <w:shd w:val="clear" w:color="auto" w:fill="auto"/>
            <w:vAlign w:val="center"/>
            <w:hideMark/>
          </w:tcPr>
          <w:p w14:paraId="39F6568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311 448,50</w:t>
            </w:r>
          </w:p>
        </w:tc>
        <w:tc>
          <w:tcPr>
            <w:tcW w:w="1843" w:type="dxa"/>
            <w:tcBorders>
              <w:top w:val="nil"/>
              <w:left w:val="nil"/>
              <w:bottom w:val="single" w:sz="4" w:space="0" w:color="auto"/>
              <w:right w:val="single" w:sz="4" w:space="0" w:color="auto"/>
            </w:tcBorders>
            <w:shd w:val="clear" w:color="auto" w:fill="auto"/>
            <w:vAlign w:val="center"/>
            <w:hideMark/>
          </w:tcPr>
          <w:p w14:paraId="3A62B5A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9 178,39</w:t>
            </w:r>
          </w:p>
        </w:tc>
        <w:tc>
          <w:tcPr>
            <w:tcW w:w="1559" w:type="dxa"/>
            <w:tcBorders>
              <w:top w:val="nil"/>
              <w:left w:val="nil"/>
              <w:bottom w:val="single" w:sz="4" w:space="0" w:color="auto"/>
              <w:right w:val="single" w:sz="4" w:space="0" w:color="auto"/>
            </w:tcBorders>
            <w:shd w:val="clear" w:color="auto" w:fill="auto"/>
            <w:vAlign w:val="center"/>
            <w:hideMark/>
          </w:tcPr>
          <w:p w14:paraId="77DF0F5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688 870,11</w:t>
            </w:r>
          </w:p>
        </w:tc>
        <w:tc>
          <w:tcPr>
            <w:tcW w:w="1560" w:type="dxa"/>
            <w:tcBorders>
              <w:top w:val="nil"/>
              <w:left w:val="nil"/>
              <w:bottom w:val="single" w:sz="4" w:space="0" w:color="auto"/>
              <w:right w:val="single" w:sz="4" w:space="0" w:color="auto"/>
            </w:tcBorders>
            <w:shd w:val="clear" w:color="auto" w:fill="auto"/>
            <w:vAlign w:val="center"/>
            <w:hideMark/>
          </w:tcPr>
          <w:p w14:paraId="435BA63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688 869,40</w:t>
            </w:r>
          </w:p>
        </w:tc>
        <w:tc>
          <w:tcPr>
            <w:tcW w:w="992" w:type="dxa"/>
            <w:tcBorders>
              <w:top w:val="nil"/>
              <w:left w:val="nil"/>
              <w:bottom w:val="single" w:sz="4" w:space="0" w:color="auto"/>
              <w:right w:val="single" w:sz="4" w:space="0" w:color="auto"/>
            </w:tcBorders>
            <w:shd w:val="clear" w:color="auto" w:fill="auto"/>
            <w:vAlign w:val="center"/>
            <w:hideMark/>
          </w:tcPr>
          <w:p w14:paraId="2E04555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5158B87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39F88D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A505C2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7ECB7D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6059</w:t>
            </w:r>
          </w:p>
        </w:tc>
        <w:tc>
          <w:tcPr>
            <w:tcW w:w="3509" w:type="dxa"/>
            <w:tcBorders>
              <w:top w:val="nil"/>
              <w:left w:val="nil"/>
              <w:bottom w:val="single" w:sz="4" w:space="0" w:color="auto"/>
              <w:right w:val="single" w:sz="4" w:space="0" w:color="auto"/>
            </w:tcBorders>
            <w:shd w:val="clear" w:color="auto" w:fill="auto"/>
            <w:vAlign w:val="center"/>
            <w:hideMark/>
          </w:tcPr>
          <w:p w14:paraId="6F555AE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Wydatki inwestycyjne jednostek budżetowych</w:t>
            </w:r>
          </w:p>
        </w:tc>
        <w:tc>
          <w:tcPr>
            <w:tcW w:w="1480" w:type="dxa"/>
            <w:tcBorders>
              <w:top w:val="nil"/>
              <w:left w:val="nil"/>
              <w:bottom w:val="single" w:sz="4" w:space="0" w:color="auto"/>
              <w:right w:val="single" w:sz="4" w:space="0" w:color="auto"/>
            </w:tcBorders>
            <w:shd w:val="clear" w:color="auto" w:fill="auto"/>
            <w:vAlign w:val="center"/>
            <w:hideMark/>
          </w:tcPr>
          <w:p w14:paraId="388CC7F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23 500,00</w:t>
            </w:r>
          </w:p>
        </w:tc>
        <w:tc>
          <w:tcPr>
            <w:tcW w:w="1898" w:type="dxa"/>
            <w:tcBorders>
              <w:top w:val="nil"/>
              <w:left w:val="nil"/>
              <w:bottom w:val="single" w:sz="4" w:space="0" w:color="auto"/>
              <w:right w:val="single" w:sz="4" w:space="0" w:color="auto"/>
            </w:tcBorders>
            <w:shd w:val="clear" w:color="auto" w:fill="auto"/>
            <w:vAlign w:val="center"/>
            <w:hideMark/>
          </w:tcPr>
          <w:p w14:paraId="0BE0921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19 724,85</w:t>
            </w:r>
          </w:p>
        </w:tc>
        <w:tc>
          <w:tcPr>
            <w:tcW w:w="1843" w:type="dxa"/>
            <w:tcBorders>
              <w:top w:val="nil"/>
              <w:left w:val="nil"/>
              <w:bottom w:val="single" w:sz="4" w:space="0" w:color="auto"/>
              <w:right w:val="single" w:sz="4" w:space="0" w:color="auto"/>
            </w:tcBorders>
            <w:shd w:val="clear" w:color="auto" w:fill="auto"/>
            <w:vAlign w:val="center"/>
            <w:hideMark/>
          </w:tcPr>
          <w:p w14:paraId="4150849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1 507,85</w:t>
            </w:r>
          </w:p>
        </w:tc>
        <w:tc>
          <w:tcPr>
            <w:tcW w:w="1559" w:type="dxa"/>
            <w:tcBorders>
              <w:top w:val="nil"/>
              <w:left w:val="nil"/>
              <w:bottom w:val="single" w:sz="4" w:space="0" w:color="auto"/>
              <w:right w:val="single" w:sz="4" w:space="0" w:color="auto"/>
            </w:tcBorders>
            <w:shd w:val="clear" w:color="auto" w:fill="auto"/>
            <w:vAlign w:val="center"/>
            <w:hideMark/>
          </w:tcPr>
          <w:p w14:paraId="48FC978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41 717,00</w:t>
            </w:r>
          </w:p>
        </w:tc>
        <w:tc>
          <w:tcPr>
            <w:tcW w:w="1560" w:type="dxa"/>
            <w:tcBorders>
              <w:top w:val="nil"/>
              <w:left w:val="nil"/>
              <w:bottom w:val="single" w:sz="4" w:space="0" w:color="auto"/>
              <w:right w:val="single" w:sz="4" w:space="0" w:color="auto"/>
            </w:tcBorders>
            <w:shd w:val="clear" w:color="auto" w:fill="auto"/>
            <w:vAlign w:val="center"/>
            <w:hideMark/>
          </w:tcPr>
          <w:p w14:paraId="1D4F33F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41 716,44</w:t>
            </w:r>
          </w:p>
        </w:tc>
        <w:tc>
          <w:tcPr>
            <w:tcW w:w="992" w:type="dxa"/>
            <w:tcBorders>
              <w:top w:val="nil"/>
              <w:left w:val="nil"/>
              <w:bottom w:val="single" w:sz="4" w:space="0" w:color="auto"/>
              <w:right w:val="single" w:sz="4" w:space="0" w:color="auto"/>
            </w:tcBorders>
            <w:shd w:val="clear" w:color="auto" w:fill="auto"/>
            <w:vAlign w:val="center"/>
            <w:hideMark/>
          </w:tcPr>
          <w:p w14:paraId="0288B37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38AB3CC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3A877FB"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10FBA1E"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80195</w:t>
            </w:r>
          </w:p>
        </w:tc>
        <w:tc>
          <w:tcPr>
            <w:tcW w:w="440" w:type="dxa"/>
            <w:tcBorders>
              <w:top w:val="nil"/>
              <w:left w:val="nil"/>
              <w:bottom w:val="single" w:sz="4" w:space="0" w:color="auto"/>
              <w:right w:val="single" w:sz="4" w:space="0" w:color="auto"/>
            </w:tcBorders>
            <w:shd w:val="clear" w:color="auto" w:fill="auto"/>
            <w:vAlign w:val="center"/>
            <w:hideMark/>
          </w:tcPr>
          <w:p w14:paraId="5363D3E2"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37C46DC7"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Pozostała działalność</w:t>
            </w:r>
          </w:p>
        </w:tc>
        <w:tc>
          <w:tcPr>
            <w:tcW w:w="1480" w:type="dxa"/>
            <w:tcBorders>
              <w:top w:val="nil"/>
              <w:left w:val="nil"/>
              <w:bottom w:val="single" w:sz="4" w:space="0" w:color="auto"/>
              <w:right w:val="single" w:sz="4" w:space="0" w:color="auto"/>
            </w:tcBorders>
            <w:shd w:val="clear" w:color="auto" w:fill="auto"/>
            <w:vAlign w:val="center"/>
            <w:hideMark/>
          </w:tcPr>
          <w:p w14:paraId="05B4471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11 000,00</w:t>
            </w:r>
          </w:p>
        </w:tc>
        <w:tc>
          <w:tcPr>
            <w:tcW w:w="1898" w:type="dxa"/>
            <w:tcBorders>
              <w:top w:val="nil"/>
              <w:left w:val="nil"/>
              <w:bottom w:val="single" w:sz="4" w:space="0" w:color="auto"/>
              <w:right w:val="single" w:sz="4" w:space="0" w:color="auto"/>
            </w:tcBorders>
            <w:shd w:val="clear" w:color="auto" w:fill="auto"/>
            <w:vAlign w:val="center"/>
            <w:hideMark/>
          </w:tcPr>
          <w:p w14:paraId="7017B7A9"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346 443,00</w:t>
            </w:r>
          </w:p>
        </w:tc>
        <w:tc>
          <w:tcPr>
            <w:tcW w:w="1843" w:type="dxa"/>
            <w:tcBorders>
              <w:top w:val="nil"/>
              <w:left w:val="nil"/>
              <w:bottom w:val="single" w:sz="4" w:space="0" w:color="auto"/>
              <w:right w:val="single" w:sz="4" w:space="0" w:color="auto"/>
            </w:tcBorders>
            <w:shd w:val="clear" w:color="auto" w:fill="auto"/>
            <w:vAlign w:val="center"/>
            <w:hideMark/>
          </w:tcPr>
          <w:p w14:paraId="58EDAFB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28 000,00</w:t>
            </w:r>
          </w:p>
        </w:tc>
        <w:tc>
          <w:tcPr>
            <w:tcW w:w="1559" w:type="dxa"/>
            <w:tcBorders>
              <w:top w:val="nil"/>
              <w:left w:val="nil"/>
              <w:bottom w:val="single" w:sz="4" w:space="0" w:color="auto"/>
              <w:right w:val="single" w:sz="4" w:space="0" w:color="auto"/>
            </w:tcBorders>
            <w:shd w:val="clear" w:color="auto" w:fill="auto"/>
            <w:vAlign w:val="center"/>
            <w:hideMark/>
          </w:tcPr>
          <w:p w14:paraId="317B4A9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329 443,00</w:t>
            </w:r>
          </w:p>
        </w:tc>
        <w:tc>
          <w:tcPr>
            <w:tcW w:w="1560" w:type="dxa"/>
            <w:tcBorders>
              <w:top w:val="nil"/>
              <w:left w:val="nil"/>
              <w:bottom w:val="single" w:sz="4" w:space="0" w:color="auto"/>
              <w:right w:val="single" w:sz="4" w:space="0" w:color="auto"/>
            </w:tcBorders>
            <w:shd w:val="clear" w:color="auto" w:fill="auto"/>
            <w:vAlign w:val="center"/>
            <w:hideMark/>
          </w:tcPr>
          <w:p w14:paraId="61EA2CE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295 386,73</w:t>
            </w:r>
          </w:p>
        </w:tc>
        <w:tc>
          <w:tcPr>
            <w:tcW w:w="992" w:type="dxa"/>
            <w:tcBorders>
              <w:top w:val="nil"/>
              <w:left w:val="nil"/>
              <w:bottom w:val="single" w:sz="4" w:space="0" w:color="auto"/>
              <w:right w:val="single" w:sz="4" w:space="0" w:color="auto"/>
            </w:tcBorders>
            <w:shd w:val="clear" w:color="auto" w:fill="auto"/>
            <w:vAlign w:val="center"/>
            <w:hideMark/>
          </w:tcPr>
          <w:p w14:paraId="6FCA22F0"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89,66%</w:t>
            </w:r>
          </w:p>
        </w:tc>
      </w:tr>
      <w:tr w:rsidR="00656181" w:rsidRPr="000C6FAC" w14:paraId="1663555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C47BE9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766887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38DCAC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4011</w:t>
            </w:r>
          </w:p>
        </w:tc>
        <w:tc>
          <w:tcPr>
            <w:tcW w:w="3509" w:type="dxa"/>
            <w:tcBorders>
              <w:top w:val="nil"/>
              <w:left w:val="nil"/>
              <w:bottom w:val="single" w:sz="4" w:space="0" w:color="auto"/>
              <w:right w:val="single" w:sz="4" w:space="0" w:color="auto"/>
            </w:tcBorders>
            <w:shd w:val="clear" w:color="auto" w:fill="auto"/>
            <w:vAlign w:val="center"/>
            <w:hideMark/>
          </w:tcPr>
          <w:p w14:paraId="71A9A2D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13D9DF5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2858D09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7 300,00</w:t>
            </w:r>
          </w:p>
        </w:tc>
        <w:tc>
          <w:tcPr>
            <w:tcW w:w="1843" w:type="dxa"/>
            <w:tcBorders>
              <w:top w:val="nil"/>
              <w:left w:val="nil"/>
              <w:bottom w:val="single" w:sz="4" w:space="0" w:color="auto"/>
              <w:right w:val="single" w:sz="4" w:space="0" w:color="auto"/>
            </w:tcBorders>
            <w:shd w:val="clear" w:color="auto" w:fill="auto"/>
            <w:vAlign w:val="center"/>
            <w:hideMark/>
          </w:tcPr>
          <w:p w14:paraId="7247D4A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8B4E3C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7 300,00</w:t>
            </w:r>
          </w:p>
        </w:tc>
        <w:tc>
          <w:tcPr>
            <w:tcW w:w="1560" w:type="dxa"/>
            <w:tcBorders>
              <w:top w:val="nil"/>
              <w:left w:val="nil"/>
              <w:bottom w:val="single" w:sz="4" w:space="0" w:color="auto"/>
              <w:right w:val="single" w:sz="4" w:space="0" w:color="auto"/>
            </w:tcBorders>
            <w:shd w:val="clear" w:color="auto" w:fill="auto"/>
            <w:vAlign w:val="center"/>
            <w:hideMark/>
          </w:tcPr>
          <w:p w14:paraId="5E941C0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7 300,00</w:t>
            </w:r>
          </w:p>
        </w:tc>
        <w:tc>
          <w:tcPr>
            <w:tcW w:w="992" w:type="dxa"/>
            <w:tcBorders>
              <w:top w:val="nil"/>
              <w:left w:val="nil"/>
              <w:bottom w:val="single" w:sz="4" w:space="0" w:color="auto"/>
              <w:right w:val="single" w:sz="4" w:space="0" w:color="auto"/>
            </w:tcBorders>
            <w:shd w:val="clear" w:color="auto" w:fill="auto"/>
            <w:vAlign w:val="center"/>
            <w:hideMark/>
          </w:tcPr>
          <w:p w14:paraId="7304B36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5336975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BCE3CE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lastRenderedPageBreak/>
              <w:t> </w:t>
            </w:r>
          </w:p>
        </w:tc>
        <w:tc>
          <w:tcPr>
            <w:tcW w:w="699" w:type="dxa"/>
            <w:tcBorders>
              <w:top w:val="nil"/>
              <w:left w:val="nil"/>
              <w:bottom w:val="single" w:sz="4" w:space="0" w:color="auto"/>
              <w:right w:val="single" w:sz="4" w:space="0" w:color="auto"/>
            </w:tcBorders>
            <w:shd w:val="clear" w:color="auto" w:fill="auto"/>
            <w:vAlign w:val="center"/>
            <w:hideMark/>
          </w:tcPr>
          <w:p w14:paraId="32044B2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9C314B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4111</w:t>
            </w:r>
          </w:p>
        </w:tc>
        <w:tc>
          <w:tcPr>
            <w:tcW w:w="3509" w:type="dxa"/>
            <w:tcBorders>
              <w:top w:val="nil"/>
              <w:left w:val="nil"/>
              <w:bottom w:val="single" w:sz="4" w:space="0" w:color="auto"/>
              <w:right w:val="single" w:sz="4" w:space="0" w:color="auto"/>
            </w:tcBorders>
            <w:shd w:val="clear" w:color="auto" w:fill="auto"/>
            <w:vAlign w:val="center"/>
            <w:hideMark/>
          </w:tcPr>
          <w:p w14:paraId="7BFEA79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73712AE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575,00</w:t>
            </w:r>
          </w:p>
        </w:tc>
        <w:tc>
          <w:tcPr>
            <w:tcW w:w="1898" w:type="dxa"/>
            <w:tcBorders>
              <w:top w:val="nil"/>
              <w:left w:val="nil"/>
              <w:bottom w:val="single" w:sz="4" w:space="0" w:color="auto"/>
              <w:right w:val="single" w:sz="4" w:space="0" w:color="auto"/>
            </w:tcBorders>
            <w:shd w:val="clear" w:color="auto" w:fill="auto"/>
            <w:vAlign w:val="center"/>
            <w:hideMark/>
          </w:tcPr>
          <w:p w14:paraId="57876C9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1 255,00</w:t>
            </w:r>
          </w:p>
        </w:tc>
        <w:tc>
          <w:tcPr>
            <w:tcW w:w="1843" w:type="dxa"/>
            <w:tcBorders>
              <w:top w:val="nil"/>
              <w:left w:val="nil"/>
              <w:bottom w:val="single" w:sz="4" w:space="0" w:color="auto"/>
              <w:right w:val="single" w:sz="4" w:space="0" w:color="auto"/>
            </w:tcBorders>
            <w:shd w:val="clear" w:color="auto" w:fill="auto"/>
            <w:vAlign w:val="center"/>
            <w:hideMark/>
          </w:tcPr>
          <w:p w14:paraId="015D5E6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575,00</w:t>
            </w:r>
          </w:p>
        </w:tc>
        <w:tc>
          <w:tcPr>
            <w:tcW w:w="1559" w:type="dxa"/>
            <w:tcBorders>
              <w:top w:val="nil"/>
              <w:left w:val="nil"/>
              <w:bottom w:val="single" w:sz="4" w:space="0" w:color="auto"/>
              <w:right w:val="single" w:sz="4" w:space="0" w:color="auto"/>
            </w:tcBorders>
            <w:shd w:val="clear" w:color="auto" w:fill="auto"/>
            <w:vAlign w:val="center"/>
            <w:hideMark/>
          </w:tcPr>
          <w:p w14:paraId="75FC74A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1 255,00</w:t>
            </w:r>
          </w:p>
        </w:tc>
        <w:tc>
          <w:tcPr>
            <w:tcW w:w="1560" w:type="dxa"/>
            <w:tcBorders>
              <w:top w:val="nil"/>
              <w:left w:val="nil"/>
              <w:bottom w:val="single" w:sz="4" w:space="0" w:color="auto"/>
              <w:right w:val="single" w:sz="4" w:space="0" w:color="auto"/>
            </w:tcBorders>
            <w:shd w:val="clear" w:color="auto" w:fill="auto"/>
            <w:vAlign w:val="center"/>
            <w:hideMark/>
          </w:tcPr>
          <w:p w14:paraId="7115256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1 252,90</w:t>
            </w:r>
          </w:p>
        </w:tc>
        <w:tc>
          <w:tcPr>
            <w:tcW w:w="992" w:type="dxa"/>
            <w:tcBorders>
              <w:top w:val="nil"/>
              <w:left w:val="nil"/>
              <w:bottom w:val="single" w:sz="4" w:space="0" w:color="auto"/>
              <w:right w:val="single" w:sz="4" w:space="0" w:color="auto"/>
            </w:tcBorders>
            <w:shd w:val="clear" w:color="auto" w:fill="auto"/>
            <w:vAlign w:val="center"/>
            <w:hideMark/>
          </w:tcPr>
          <w:p w14:paraId="5349D9D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99,83%</w:t>
            </w:r>
          </w:p>
        </w:tc>
      </w:tr>
      <w:tr w:rsidR="00656181" w:rsidRPr="000C6FAC" w14:paraId="6123ECF7"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059ECE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4E342F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D8E171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4121</w:t>
            </w:r>
          </w:p>
        </w:tc>
        <w:tc>
          <w:tcPr>
            <w:tcW w:w="3509" w:type="dxa"/>
            <w:tcBorders>
              <w:top w:val="nil"/>
              <w:left w:val="nil"/>
              <w:bottom w:val="single" w:sz="4" w:space="0" w:color="auto"/>
              <w:right w:val="single" w:sz="4" w:space="0" w:color="auto"/>
            </w:tcBorders>
            <w:shd w:val="clear" w:color="auto" w:fill="auto"/>
            <w:vAlign w:val="center"/>
            <w:hideMark/>
          </w:tcPr>
          <w:p w14:paraId="2F17A64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3952564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85,00</w:t>
            </w:r>
          </w:p>
        </w:tc>
        <w:tc>
          <w:tcPr>
            <w:tcW w:w="1898" w:type="dxa"/>
            <w:tcBorders>
              <w:top w:val="nil"/>
              <w:left w:val="nil"/>
              <w:bottom w:val="single" w:sz="4" w:space="0" w:color="auto"/>
              <w:right w:val="single" w:sz="4" w:space="0" w:color="auto"/>
            </w:tcBorders>
            <w:shd w:val="clear" w:color="auto" w:fill="auto"/>
            <w:vAlign w:val="center"/>
            <w:hideMark/>
          </w:tcPr>
          <w:p w14:paraId="26C5620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180,00</w:t>
            </w:r>
          </w:p>
        </w:tc>
        <w:tc>
          <w:tcPr>
            <w:tcW w:w="1843" w:type="dxa"/>
            <w:tcBorders>
              <w:top w:val="nil"/>
              <w:left w:val="nil"/>
              <w:bottom w:val="single" w:sz="4" w:space="0" w:color="auto"/>
              <w:right w:val="single" w:sz="4" w:space="0" w:color="auto"/>
            </w:tcBorders>
            <w:shd w:val="clear" w:color="auto" w:fill="auto"/>
            <w:vAlign w:val="center"/>
            <w:hideMark/>
          </w:tcPr>
          <w:p w14:paraId="7D4F484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85,00</w:t>
            </w:r>
          </w:p>
        </w:tc>
        <w:tc>
          <w:tcPr>
            <w:tcW w:w="1559" w:type="dxa"/>
            <w:tcBorders>
              <w:top w:val="nil"/>
              <w:left w:val="nil"/>
              <w:bottom w:val="single" w:sz="4" w:space="0" w:color="auto"/>
              <w:right w:val="single" w:sz="4" w:space="0" w:color="auto"/>
            </w:tcBorders>
            <w:shd w:val="clear" w:color="auto" w:fill="auto"/>
            <w:vAlign w:val="center"/>
            <w:hideMark/>
          </w:tcPr>
          <w:p w14:paraId="6595283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180,00</w:t>
            </w:r>
          </w:p>
        </w:tc>
        <w:tc>
          <w:tcPr>
            <w:tcW w:w="1560" w:type="dxa"/>
            <w:tcBorders>
              <w:top w:val="nil"/>
              <w:left w:val="nil"/>
              <w:bottom w:val="single" w:sz="4" w:space="0" w:color="auto"/>
              <w:right w:val="single" w:sz="4" w:space="0" w:color="auto"/>
            </w:tcBorders>
            <w:shd w:val="clear" w:color="auto" w:fill="auto"/>
            <w:vAlign w:val="center"/>
            <w:hideMark/>
          </w:tcPr>
          <w:p w14:paraId="2635484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178,86</w:t>
            </w:r>
          </w:p>
        </w:tc>
        <w:tc>
          <w:tcPr>
            <w:tcW w:w="992" w:type="dxa"/>
            <w:tcBorders>
              <w:top w:val="nil"/>
              <w:left w:val="nil"/>
              <w:bottom w:val="single" w:sz="4" w:space="0" w:color="auto"/>
              <w:right w:val="single" w:sz="4" w:space="0" w:color="auto"/>
            </w:tcBorders>
            <w:shd w:val="clear" w:color="auto" w:fill="auto"/>
            <w:vAlign w:val="center"/>
            <w:hideMark/>
          </w:tcPr>
          <w:p w14:paraId="6521EA3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99,37%</w:t>
            </w:r>
          </w:p>
        </w:tc>
      </w:tr>
      <w:tr w:rsidR="00656181" w:rsidRPr="000C6FAC" w14:paraId="401F0EA8"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A46B28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53B7CA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629A81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4171</w:t>
            </w:r>
          </w:p>
        </w:tc>
        <w:tc>
          <w:tcPr>
            <w:tcW w:w="3509" w:type="dxa"/>
            <w:tcBorders>
              <w:top w:val="nil"/>
              <w:left w:val="nil"/>
              <w:bottom w:val="single" w:sz="4" w:space="0" w:color="auto"/>
              <w:right w:val="single" w:sz="4" w:space="0" w:color="auto"/>
            </w:tcBorders>
            <w:shd w:val="clear" w:color="auto" w:fill="auto"/>
            <w:vAlign w:val="center"/>
            <w:hideMark/>
          </w:tcPr>
          <w:p w14:paraId="57229EF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663992C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3 340,00</w:t>
            </w:r>
          </w:p>
        </w:tc>
        <w:tc>
          <w:tcPr>
            <w:tcW w:w="1898" w:type="dxa"/>
            <w:tcBorders>
              <w:top w:val="nil"/>
              <w:left w:val="nil"/>
              <w:bottom w:val="single" w:sz="4" w:space="0" w:color="auto"/>
              <w:right w:val="single" w:sz="4" w:space="0" w:color="auto"/>
            </w:tcBorders>
            <w:shd w:val="clear" w:color="auto" w:fill="auto"/>
            <w:vAlign w:val="center"/>
            <w:hideMark/>
          </w:tcPr>
          <w:p w14:paraId="49C0610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74569AE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3 340,00</w:t>
            </w:r>
          </w:p>
        </w:tc>
        <w:tc>
          <w:tcPr>
            <w:tcW w:w="1559" w:type="dxa"/>
            <w:tcBorders>
              <w:top w:val="nil"/>
              <w:left w:val="nil"/>
              <w:bottom w:val="single" w:sz="4" w:space="0" w:color="auto"/>
              <w:right w:val="single" w:sz="4" w:space="0" w:color="auto"/>
            </w:tcBorders>
            <w:shd w:val="clear" w:color="auto" w:fill="auto"/>
            <w:vAlign w:val="center"/>
            <w:hideMark/>
          </w:tcPr>
          <w:p w14:paraId="3982C3C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89D73F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7B77DB2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4A0384E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282126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307FAC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42CF24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4211</w:t>
            </w:r>
          </w:p>
        </w:tc>
        <w:tc>
          <w:tcPr>
            <w:tcW w:w="3509" w:type="dxa"/>
            <w:tcBorders>
              <w:top w:val="nil"/>
              <w:left w:val="nil"/>
              <w:bottom w:val="single" w:sz="4" w:space="0" w:color="auto"/>
              <w:right w:val="single" w:sz="4" w:space="0" w:color="auto"/>
            </w:tcBorders>
            <w:shd w:val="clear" w:color="auto" w:fill="auto"/>
            <w:vAlign w:val="center"/>
            <w:hideMark/>
          </w:tcPr>
          <w:p w14:paraId="7B573E9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5D084A7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4 000,00</w:t>
            </w:r>
          </w:p>
        </w:tc>
        <w:tc>
          <w:tcPr>
            <w:tcW w:w="1898" w:type="dxa"/>
            <w:tcBorders>
              <w:top w:val="nil"/>
              <w:left w:val="nil"/>
              <w:bottom w:val="single" w:sz="4" w:space="0" w:color="auto"/>
              <w:right w:val="single" w:sz="4" w:space="0" w:color="auto"/>
            </w:tcBorders>
            <w:shd w:val="clear" w:color="auto" w:fill="auto"/>
            <w:vAlign w:val="center"/>
            <w:hideMark/>
          </w:tcPr>
          <w:p w14:paraId="221DB8E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9 256,00</w:t>
            </w:r>
          </w:p>
        </w:tc>
        <w:tc>
          <w:tcPr>
            <w:tcW w:w="1843" w:type="dxa"/>
            <w:tcBorders>
              <w:top w:val="nil"/>
              <w:left w:val="nil"/>
              <w:bottom w:val="single" w:sz="4" w:space="0" w:color="auto"/>
              <w:right w:val="single" w:sz="4" w:space="0" w:color="auto"/>
            </w:tcBorders>
            <w:shd w:val="clear" w:color="auto" w:fill="auto"/>
            <w:vAlign w:val="center"/>
            <w:hideMark/>
          </w:tcPr>
          <w:p w14:paraId="694C6C6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33E7CBD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13 256,00</w:t>
            </w:r>
          </w:p>
        </w:tc>
        <w:tc>
          <w:tcPr>
            <w:tcW w:w="1560" w:type="dxa"/>
            <w:tcBorders>
              <w:top w:val="nil"/>
              <w:left w:val="nil"/>
              <w:bottom w:val="single" w:sz="4" w:space="0" w:color="auto"/>
              <w:right w:val="single" w:sz="4" w:space="0" w:color="auto"/>
            </w:tcBorders>
            <w:shd w:val="clear" w:color="auto" w:fill="auto"/>
            <w:vAlign w:val="center"/>
            <w:hideMark/>
          </w:tcPr>
          <w:p w14:paraId="5E83CCD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13 155,43</w:t>
            </w:r>
          </w:p>
        </w:tc>
        <w:tc>
          <w:tcPr>
            <w:tcW w:w="992" w:type="dxa"/>
            <w:tcBorders>
              <w:top w:val="nil"/>
              <w:left w:val="nil"/>
              <w:bottom w:val="single" w:sz="4" w:space="0" w:color="auto"/>
              <w:right w:val="single" w:sz="4" w:space="0" w:color="auto"/>
            </w:tcBorders>
            <w:shd w:val="clear" w:color="auto" w:fill="auto"/>
            <w:vAlign w:val="center"/>
            <w:hideMark/>
          </w:tcPr>
          <w:p w14:paraId="01558CB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99,24%</w:t>
            </w:r>
          </w:p>
        </w:tc>
      </w:tr>
      <w:tr w:rsidR="00656181" w:rsidRPr="000C6FAC" w14:paraId="0F78141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40E252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DB5087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511896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4241</w:t>
            </w:r>
          </w:p>
        </w:tc>
        <w:tc>
          <w:tcPr>
            <w:tcW w:w="3509" w:type="dxa"/>
            <w:tcBorders>
              <w:top w:val="nil"/>
              <w:left w:val="nil"/>
              <w:bottom w:val="single" w:sz="4" w:space="0" w:color="auto"/>
              <w:right w:val="single" w:sz="4" w:space="0" w:color="auto"/>
            </w:tcBorders>
            <w:shd w:val="clear" w:color="auto" w:fill="auto"/>
            <w:vAlign w:val="center"/>
            <w:hideMark/>
          </w:tcPr>
          <w:p w14:paraId="5CD110A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środków dydaktycznych i książek</w:t>
            </w:r>
          </w:p>
        </w:tc>
        <w:tc>
          <w:tcPr>
            <w:tcW w:w="1480" w:type="dxa"/>
            <w:tcBorders>
              <w:top w:val="nil"/>
              <w:left w:val="nil"/>
              <w:bottom w:val="single" w:sz="4" w:space="0" w:color="auto"/>
              <w:right w:val="single" w:sz="4" w:space="0" w:color="auto"/>
            </w:tcBorders>
            <w:shd w:val="clear" w:color="auto" w:fill="auto"/>
            <w:vAlign w:val="center"/>
            <w:hideMark/>
          </w:tcPr>
          <w:p w14:paraId="5B78C78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38AB53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2 800,00</w:t>
            </w:r>
          </w:p>
        </w:tc>
        <w:tc>
          <w:tcPr>
            <w:tcW w:w="1843" w:type="dxa"/>
            <w:tcBorders>
              <w:top w:val="nil"/>
              <w:left w:val="nil"/>
              <w:bottom w:val="single" w:sz="4" w:space="0" w:color="auto"/>
              <w:right w:val="single" w:sz="4" w:space="0" w:color="auto"/>
            </w:tcBorders>
            <w:shd w:val="clear" w:color="auto" w:fill="auto"/>
            <w:vAlign w:val="center"/>
            <w:hideMark/>
          </w:tcPr>
          <w:p w14:paraId="3B56196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71186C6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2 800,00</w:t>
            </w:r>
          </w:p>
        </w:tc>
        <w:tc>
          <w:tcPr>
            <w:tcW w:w="1560" w:type="dxa"/>
            <w:tcBorders>
              <w:top w:val="nil"/>
              <w:left w:val="nil"/>
              <w:bottom w:val="single" w:sz="4" w:space="0" w:color="auto"/>
              <w:right w:val="single" w:sz="4" w:space="0" w:color="auto"/>
            </w:tcBorders>
            <w:shd w:val="clear" w:color="auto" w:fill="auto"/>
            <w:vAlign w:val="center"/>
            <w:hideMark/>
          </w:tcPr>
          <w:p w14:paraId="5102FD1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2 791,00</w:t>
            </w:r>
          </w:p>
        </w:tc>
        <w:tc>
          <w:tcPr>
            <w:tcW w:w="992" w:type="dxa"/>
            <w:tcBorders>
              <w:top w:val="nil"/>
              <w:left w:val="nil"/>
              <w:bottom w:val="single" w:sz="4" w:space="0" w:color="auto"/>
              <w:right w:val="single" w:sz="4" w:space="0" w:color="auto"/>
            </w:tcBorders>
            <w:shd w:val="clear" w:color="auto" w:fill="auto"/>
            <w:vAlign w:val="center"/>
            <w:hideMark/>
          </w:tcPr>
          <w:p w14:paraId="7AB511C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99,68%</w:t>
            </w:r>
          </w:p>
        </w:tc>
      </w:tr>
      <w:tr w:rsidR="00656181" w:rsidRPr="000C6FAC" w14:paraId="748909F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CA7F96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3176A4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4546C9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4281</w:t>
            </w:r>
          </w:p>
        </w:tc>
        <w:tc>
          <w:tcPr>
            <w:tcW w:w="3509" w:type="dxa"/>
            <w:tcBorders>
              <w:top w:val="nil"/>
              <w:left w:val="nil"/>
              <w:bottom w:val="single" w:sz="4" w:space="0" w:color="auto"/>
              <w:right w:val="single" w:sz="4" w:space="0" w:color="auto"/>
            </w:tcBorders>
            <w:shd w:val="clear" w:color="auto" w:fill="auto"/>
            <w:vAlign w:val="center"/>
            <w:hideMark/>
          </w:tcPr>
          <w:p w14:paraId="45D7F94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zdrowotnych</w:t>
            </w:r>
          </w:p>
        </w:tc>
        <w:tc>
          <w:tcPr>
            <w:tcW w:w="1480" w:type="dxa"/>
            <w:tcBorders>
              <w:top w:val="nil"/>
              <w:left w:val="nil"/>
              <w:bottom w:val="single" w:sz="4" w:space="0" w:color="auto"/>
              <w:right w:val="single" w:sz="4" w:space="0" w:color="auto"/>
            </w:tcBorders>
            <w:shd w:val="clear" w:color="auto" w:fill="auto"/>
            <w:vAlign w:val="center"/>
            <w:hideMark/>
          </w:tcPr>
          <w:p w14:paraId="09824F9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7341BE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13 236,00</w:t>
            </w:r>
          </w:p>
        </w:tc>
        <w:tc>
          <w:tcPr>
            <w:tcW w:w="1843" w:type="dxa"/>
            <w:tcBorders>
              <w:top w:val="nil"/>
              <w:left w:val="nil"/>
              <w:bottom w:val="single" w:sz="4" w:space="0" w:color="auto"/>
              <w:right w:val="single" w:sz="4" w:space="0" w:color="auto"/>
            </w:tcBorders>
            <w:shd w:val="clear" w:color="auto" w:fill="auto"/>
            <w:vAlign w:val="center"/>
            <w:hideMark/>
          </w:tcPr>
          <w:p w14:paraId="552095F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5E26CF8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13 236,00</w:t>
            </w:r>
          </w:p>
        </w:tc>
        <w:tc>
          <w:tcPr>
            <w:tcW w:w="1560" w:type="dxa"/>
            <w:tcBorders>
              <w:top w:val="nil"/>
              <w:left w:val="nil"/>
              <w:bottom w:val="single" w:sz="4" w:space="0" w:color="auto"/>
              <w:right w:val="single" w:sz="4" w:space="0" w:color="auto"/>
            </w:tcBorders>
            <w:shd w:val="clear" w:color="auto" w:fill="auto"/>
            <w:vAlign w:val="center"/>
            <w:hideMark/>
          </w:tcPr>
          <w:p w14:paraId="11F4F00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7CA8D89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r>
      <w:tr w:rsidR="00656181" w:rsidRPr="000C6FAC" w14:paraId="33D9072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8503A1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8D1A42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D943D0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4301</w:t>
            </w:r>
          </w:p>
        </w:tc>
        <w:tc>
          <w:tcPr>
            <w:tcW w:w="3509" w:type="dxa"/>
            <w:tcBorders>
              <w:top w:val="nil"/>
              <w:left w:val="nil"/>
              <w:bottom w:val="single" w:sz="4" w:space="0" w:color="auto"/>
              <w:right w:val="single" w:sz="4" w:space="0" w:color="auto"/>
            </w:tcBorders>
            <w:shd w:val="clear" w:color="auto" w:fill="auto"/>
            <w:vAlign w:val="center"/>
            <w:hideMark/>
          </w:tcPr>
          <w:p w14:paraId="2AF6C20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577DBFF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3 000,00</w:t>
            </w:r>
          </w:p>
        </w:tc>
        <w:tc>
          <w:tcPr>
            <w:tcW w:w="1898" w:type="dxa"/>
            <w:tcBorders>
              <w:top w:val="nil"/>
              <w:left w:val="nil"/>
              <w:bottom w:val="single" w:sz="4" w:space="0" w:color="auto"/>
              <w:right w:val="single" w:sz="4" w:space="0" w:color="auto"/>
            </w:tcBorders>
            <w:shd w:val="clear" w:color="auto" w:fill="auto"/>
            <w:vAlign w:val="center"/>
            <w:hideMark/>
          </w:tcPr>
          <w:p w14:paraId="0E3A162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283 148,00</w:t>
            </w:r>
          </w:p>
        </w:tc>
        <w:tc>
          <w:tcPr>
            <w:tcW w:w="1843" w:type="dxa"/>
            <w:tcBorders>
              <w:top w:val="nil"/>
              <w:left w:val="nil"/>
              <w:bottom w:val="single" w:sz="4" w:space="0" w:color="auto"/>
              <w:right w:val="single" w:sz="4" w:space="0" w:color="auto"/>
            </w:tcBorders>
            <w:shd w:val="clear" w:color="auto" w:fill="auto"/>
            <w:vAlign w:val="center"/>
            <w:hideMark/>
          </w:tcPr>
          <w:p w14:paraId="6570FBE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4 000,00</w:t>
            </w:r>
          </w:p>
        </w:tc>
        <w:tc>
          <w:tcPr>
            <w:tcW w:w="1559" w:type="dxa"/>
            <w:tcBorders>
              <w:top w:val="nil"/>
              <w:left w:val="nil"/>
              <w:bottom w:val="single" w:sz="4" w:space="0" w:color="auto"/>
              <w:right w:val="single" w:sz="4" w:space="0" w:color="auto"/>
            </w:tcBorders>
            <w:shd w:val="clear" w:color="auto" w:fill="auto"/>
            <w:vAlign w:val="center"/>
            <w:hideMark/>
          </w:tcPr>
          <w:p w14:paraId="3A7CEB6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282 148,00</w:t>
            </w:r>
          </w:p>
        </w:tc>
        <w:tc>
          <w:tcPr>
            <w:tcW w:w="1560" w:type="dxa"/>
            <w:tcBorders>
              <w:top w:val="nil"/>
              <w:left w:val="nil"/>
              <w:bottom w:val="single" w:sz="4" w:space="0" w:color="auto"/>
              <w:right w:val="single" w:sz="4" w:space="0" w:color="auto"/>
            </w:tcBorders>
            <w:shd w:val="clear" w:color="auto" w:fill="auto"/>
            <w:vAlign w:val="center"/>
            <w:hideMark/>
          </w:tcPr>
          <w:p w14:paraId="655F3BA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262 057,60</w:t>
            </w:r>
          </w:p>
        </w:tc>
        <w:tc>
          <w:tcPr>
            <w:tcW w:w="992" w:type="dxa"/>
            <w:tcBorders>
              <w:top w:val="nil"/>
              <w:left w:val="nil"/>
              <w:bottom w:val="single" w:sz="4" w:space="0" w:color="auto"/>
              <w:right w:val="single" w:sz="4" w:space="0" w:color="auto"/>
            </w:tcBorders>
            <w:shd w:val="clear" w:color="auto" w:fill="auto"/>
            <w:vAlign w:val="center"/>
            <w:hideMark/>
          </w:tcPr>
          <w:p w14:paraId="1181990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92,88%</w:t>
            </w:r>
          </w:p>
        </w:tc>
      </w:tr>
      <w:tr w:rsidR="00656181" w:rsidRPr="000C6FAC" w14:paraId="6ACEC77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7F31F1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4FC34E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A867EA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4309</w:t>
            </w:r>
          </w:p>
        </w:tc>
        <w:tc>
          <w:tcPr>
            <w:tcW w:w="3509" w:type="dxa"/>
            <w:tcBorders>
              <w:top w:val="nil"/>
              <w:left w:val="nil"/>
              <w:bottom w:val="single" w:sz="4" w:space="0" w:color="auto"/>
              <w:right w:val="single" w:sz="4" w:space="0" w:color="auto"/>
            </w:tcBorders>
            <w:shd w:val="clear" w:color="auto" w:fill="auto"/>
            <w:vAlign w:val="center"/>
            <w:hideMark/>
          </w:tcPr>
          <w:p w14:paraId="24B676E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06FB933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C4C94E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20 000,00</w:t>
            </w:r>
          </w:p>
        </w:tc>
        <w:tc>
          <w:tcPr>
            <w:tcW w:w="1843" w:type="dxa"/>
            <w:tcBorders>
              <w:top w:val="nil"/>
              <w:left w:val="nil"/>
              <w:bottom w:val="single" w:sz="4" w:space="0" w:color="auto"/>
              <w:right w:val="single" w:sz="4" w:space="0" w:color="auto"/>
            </w:tcBorders>
            <w:shd w:val="clear" w:color="auto" w:fill="auto"/>
            <w:vAlign w:val="center"/>
            <w:hideMark/>
          </w:tcPr>
          <w:p w14:paraId="20F8500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20 000,00</w:t>
            </w:r>
          </w:p>
        </w:tc>
        <w:tc>
          <w:tcPr>
            <w:tcW w:w="1559" w:type="dxa"/>
            <w:tcBorders>
              <w:top w:val="nil"/>
              <w:left w:val="nil"/>
              <w:bottom w:val="single" w:sz="4" w:space="0" w:color="auto"/>
              <w:right w:val="single" w:sz="4" w:space="0" w:color="auto"/>
            </w:tcBorders>
            <w:shd w:val="clear" w:color="auto" w:fill="auto"/>
            <w:vAlign w:val="center"/>
            <w:hideMark/>
          </w:tcPr>
          <w:p w14:paraId="71232A1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D12460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7115C26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611E25CB"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9C83F4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22FA50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8DA3C5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4701</w:t>
            </w:r>
          </w:p>
        </w:tc>
        <w:tc>
          <w:tcPr>
            <w:tcW w:w="3509" w:type="dxa"/>
            <w:tcBorders>
              <w:top w:val="nil"/>
              <w:left w:val="nil"/>
              <w:bottom w:val="single" w:sz="4" w:space="0" w:color="auto"/>
              <w:right w:val="single" w:sz="4" w:space="0" w:color="auto"/>
            </w:tcBorders>
            <w:shd w:val="clear" w:color="auto" w:fill="auto"/>
            <w:vAlign w:val="center"/>
            <w:hideMark/>
          </w:tcPr>
          <w:p w14:paraId="174A47D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xml:space="preserve">Szkolenia pracowników niebędących członkami korpusu służby cywilnej </w:t>
            </w:r>
          </w:p>
        </w:tc>
        <w:tc>
          <w:tcPr>
            <w:tcW w:w="1480" w:type="dxa"/>
            <w:tcBorders>
              <w:top w:val="nil"/>
              <w:left w:val="nil"/>
              <w:bottom w:val="single" w:sz="4" w:space="0" w:color="auto"/>
              <w:right w:val="single" w:sz="4" w:space="0" w:color="auto"/>
            </w:tcBorders>
            <w:shd w:val="clear" w:color="auto" w:fill="auto"/>
            <w:vAlign w:val="center"/>
            <w:hideMark/>
          </w:tcPr>
          <w:p w14:paraId="17B3330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50B9CCF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9 268,00</w:t>
            </w:r>
          </w:p>
        </w:tc>
        <w:tc>
          <w:tcPr>
            <w:tcW w:w="1843" w:type="dxa"/>
            <w:tcBorders>
              <w:top w:val="nil"/>
              <w:left w:val="nil"/>
              <w:bottom w:val="single" w:sz="4" w:space="0" w:color="auto"/>
              <w:right w:val="single" w:sz="4" w:space="0" w:color="auto"/>
            </w:tcBorders>
            <w:shd w:val="clear" w:color="auto" w:fill="auto"/>
            <w:vAlign w:val="center"/>
            <w:hideMark/>
          </w:tcPr>
          <w:p w14:paraId="02F9F54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A42954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9 268,00</w:t>
            </w:r>
          </w:p>
        </w:tc>
        <w:tc>
          <w:tcPr>
            <w:tcW w:w="1560" w:type="dxa"/>
            <w:tcBorders>
              <w:top w:val="nil"/>
              <w:left w:val="nil"/>
              <w:bottom w:val="single" w:sz="4" w:space="0" w:color="auto"/>
              <w:right w:val="single" w:sz="4" w:space="0" w:color="auto"/>
            </w:tcBorders>
            <w:shd w:val="clear" w:color="auto" w:fill="auto"/>
            <w:vAlign w:val="center"/>
            <w:hideMark/>
          </w:tcPr>
          <w:p w14:paraId="7766B13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8 650,94</w:t>
            </w:r>
          </w:p>
        </w:tc>
        <w:tc>
          <w:tcPr>
            <w:tcW w:w="992" w:type="dxa"/>
            <w:tcBorders>
              <w:top w:val="nil"/>
              <w:left w:val="nil"/>
              <w:bottom w:val="single" w:sz="4" w:space="0" w:color="auto"/>
              <w:right w:val="single" w:sz="4" w:space="0" w:color="auto"/>
            </w:tcBorders>
            <w:shd w:val="clear" w:color="auto" w:fill="auto"/>
            <w:vAlign w:val="center"/>
            <w:hideMark/>
          </w:tcPr>
          <w:p w14:paraId="39AA9B8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93,34%</w:t>
            </w:r>
          </w:p>
        </w:tc>
      </w:tr>
      <w:tr w:rsidR="00656181" w:rsidRPr="000C6FAC" w14:paraId="2B07BA43"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C9CD814"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852</w:t>
            </w:r>
          </w:p>
        </w:tc>
        <w:tc>
          <w:tcPr>
            <w:tcW w:w="699" w:type="dxa"/>
            <w:tcBorders>
              <w:top w:val="nil"/>
              <w:left w:val="nil"/>
              <w:bottom w:val="single" w:sz="4" w:space="0" w:color="auto"/>
              <w:right w:val="single" w:sz="4" w:space="0" w:color="auto"/>
            </w:tcBorders>
            <w:shd w:val="clear" w:color="auto" w:fill="auto"/>
            <w:vAlign w:val="center"/>
            <w:hideMark/>
          </w:tcPr>
          <w:p w14:paraId="081A505C"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4898BC5"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5BC4072A"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Pomoc społeczna</w:t>
            </w:r>
          </w:p>
        </w:tc>
        <w:tc>
          <w:tcPr>
            <w:tcW w:w="1480" w:type="dxa"/>
            <w:tcBorders>
              <w:top w:val="nil"/>
              <w:left w:val="nil"/>
              <w:bottom w:val="single" w:sz="4" w:space="0" w:color="auto"/>
              <w:right w:val="single" w:sz="4" w:space="0" w:color="auto"/>
            </w:tcBorders>
            <w:shd w:val="clear" w:color="auto" w:fill="auto"/>
            <w:vAlign w:val="center"/>
            <w:hideMark/>
          </w:tcPr>
          <w:p w14:paraId="0A53C72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57 000,00</w:t>
            </w:r>
          </w:p>
        </w:tc>
        <w:tc>
          <w:tcPr>
            <w:tcW w:w="1898" w:type="dxa"/>
            <w:tcBorders>
              <w:top w:val="nil"/>
              <w:left w:val="nil"/>
              <w:bottom w:val="single" w:sz="4" w:space="0" w:color="auto"/>
              <w:right w:val="single" w:sz="4" w:space="0" w:color="auto"/>
            </w:tcBorders>
            <w:shd w:val="clear" w:color="auto" w:fill="auto"/>
            <w:vAlign w:val="center"/>
            <w:hideMark/>
          </w:tcPr>
          <w:p w14:paraId="4B0CD8E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335 580,00</w:t>
            </w:r>
          </w:p>
        </w:tc>
        <w:tc>
          <w:tcPr>
            <w:tcW w:w="1843" w:type="dxa"/>
            <w:tcBorders>
              <w:top w:val="nil"/>
              <w:left w:val="nil"/>
              <w:bottom w:val="single" w:sz="4" w:space="0" w:color="auto"/>
              <w:right w:val="single" w:sz="4" w:space="0" w:color="auto"/>
            </w:tcBorders>
            <w:shd w:val="clear" w:color="auto" w:fill="auto"/>
            <w:vAlign w:val="center"/>
            <w:hideMark/>
          </w:tcPr>
          <w:p w14:paraId="46EAABD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242 720,00</w:t>
            </w:r>
          </w:p>
        </w:tc>
        <w:tc>
          <w:tcPr>
            <w:tcW w:w="1559" w:type="dxa"/>
            <w:tcBorders>
              <w:top w:val="nil"/>
              <w:left w:val="nil"/>
              <w:bottom w:val="single" w:sz="4" w:space="0" w:color="auto"/>
              <w:right w:val="single" w:sz="4" w:space="0" w:color="auto"/>
            </w:tcBorders>
            <w:shd w:val="clear" w:color="auto" w:fill="auto"/>
            <w:vAlign w:val="center"/>
            <w:hideMark/>
          </w:tcPr>
          <w:p w14:paraId="33CEB28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149 860,00</w:t>
            </w:r>
          </w:p>
        </w:tc>
        <w:tc>
          <w:tcPr>
            <w:tcW w:w="1560" w:type="dxa"/>
            <w:tcBorders>
              <w:top w:val="nil"/>
              <w:left w:val="nil"/>
              <w:bottom w:val="single" w:sz="4" w:space="0" w:color="auto"/>
              <w:right w:val="single" w:sz="4" w:space="0" w:color="auto"/>
            </w:tcBorders>
            <w:shd w:val="clear" w:color="auto" w:fill="auto"/>
            <w:vAlign w:val="center"/>
            <w:hideMark/>
          </w:tcPr>
          <w:p w14:paraId="1BA43FC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140 930,29</w:t>
            </w:r>
          </w:p>
        </w:tc>
        <w:tc>
          <w:tcPr>
            <w:tcW w:w="992" w:type="dxa"/>
            <w:tcBorders>
              <w:top w:val="nil"/>
              <w:left w:val="nil"/>
              <w:bottom w:val="single" w:sz="4" w:space="0" w:color="auto"/>
              <w:right w:val="single" w:sz="4" w:space="0" w:color="auto"/>
            </w:tcBorders>
            <w:shd w:val="clear" w:color="auto" w:fill="auto"/>
            <w:vAlign w:val="center"/>
            <w:hideMark/>
          </w:tcPr>
          <w:p w14:paraId="072ED75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94,04%</w:t>
            </w:r>
          </w:p>
        </w:tc>
      </w:tr>
      <w:tr w:rsidR="00656181" w:rsidRPr="000C6FAC" w14:paraId="0EB9D96A"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28162C5"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8B715E2"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85214</w:t>
            </w:r>
          </w:p>
        </w:tc>
        <w:tc>
          <w:tcPr>
            <w:tcW w:w="440" w:type="dxa"/>
            <w:tcBorders>
              <w:top w:val="nil"/>
              <w:left w:val="nil"/>
              <w:bottom w:val="single" w:sz="4" w:space="0" w:color="auto"/>
              <w:right w:val="single" w:sz="4" w:space="0" w:color="auto"/>
            </w:tcBorders>
            <w:shd w:val="clear" w:color="auto" w:fill="auto"/>
            <w:vAlign w:val="center"/>
            <w:hideMark/>
          </w:tcPr>
          <w:p w14:paraId="42CF2B4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20BD55FC"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Zasiłki okresowe, celowe i pomoc w naturze oraz składki na ubezpieczenia emerytalne i rentowe</w:t>
            </w:r>
          </w:p>
        </w:tc>
        <w:tc>
          <w:tcPr>
            <w:tcW w:w="1480" w:type="dxa"/>
            <w:tcBorders>
              <w:top w:val="nil"/>
              <w:left w:val="nil"/>
              <w:bottom w:val="single" w:sz="4" w:space="0" w:color="auto"/>
              <w:right w:val="single" w:sz="4" w:space="0" w:color="auto"/>
            </w:tcBorders>
            <w:shd w:val="clear" w:color="auto" w:fill="auto"/>
            <w:vAlign w:val="center"/>
            <w:hideMark/>
          </w:tcPr>
          <w:p w14:paraId="1A9867A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57 000,00</w:t>
            </w:r>
          </w:p>
        </w:tc>
        <w:tc>
          <w:tcPr>
            <w:tcW w:w="1898" w:type="dxa"/>
            <w:tcBorders>
              <w:top w:val="nil"/>
              <w:left w:val="nil"/>
              <w:bottom w:val="single" w:sz="4" w:space="0" w:color="auto"/>
              <w:right w:val="single" w:sz="4" w:space="0" w:color="auto"/>
            </w:tcBorders>
            <w:shd w:val="clear" w:color="auto" w:fill="auto"/>
            <w:vAlign w:val="center"/>
            <w:hideMark/>
          </w:tcPr>
          <w:p w14:paraId="63CE74D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57 000,00</w:t>
            </w:r>
          </w:p>
        </w:tc>
        <w:tc>
          <w:tcPr>
            <w:tcW w:w="1843" w:type="dxa"/>
            <w:tcBorders>
              <w:top w:val="nil"/>
              <w:left w:val="nil"/>
              <w:bottom w:val="single" w:sz="4" w:space="0" w:color="auto"/>
              <w:right w:val="single" w:sz="4" w:space="0" w:color="auto"/>
            </w:tcBorders>
            <w:shd w:val="clear" w:color="auto" w:fill="auto"/>
            <w:vAlign w:val="center"/>
            <w:hideMark/>
          </w:tcPr>
          <w:p w14:paraId="02648AB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57 000,00</w:t>
            </w:r>
          </w:p>
        </w:tc>
        <w:tc>
          <w:tcPr>
            <w:tcW w:w="1559" w:type="dxa"/>
            <w:tcBorders>
              <w:top w:val="nil"/>
              <w:left w:val="nil"/>
              <w:bottom w:val="single" w:sz="4" w:space="0" w:color="auto"/>
              <w:right w:val="single" w:sz="4" w:space="0" w:color="auto"/>
            </w:tcBorders>
            <w:shd w:val="clear" w:color="auto" w:fill="auto"/>
            <w:vAlign w:val="center"/>
            <w:hideMark/>
          </w:tcPr>
          <w:p w14:paraId="662B1E1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57 000,00</w:t>
            </w:r>
          </w:p>
        </w:tc>
        <w:tc>
          <w:tcPr>
            <w:tcW w:w="1560" w:type="dxa"/>
            <w:tcBorders>
              <w:top w:val="nil"/>
              <w:left w:val="nil"/>
              <w:bottom w:val="single" w:sz="4" w:space="0" w:color="auto"/>
              <w:right w:val="single" w:sz="4" w:space="0" w:color="auto"/>
            </w:tcBorders>
            <w:shd w:val="clear" w:color="auto" w:fill="auto"/>
            <w:vAlign w:val="center"/>
            <w:hideMark/>
          </w:tcPr>
          <w:p w14:paraId="1F2E69B9"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57 000,00</w:t>
            </w:r>
          </w:p>
        </w:tc>
        <w:tc>
          <w:tcPr>
            <w:tcW w:w="992" w:type="dxa"/>
            <w:tcBorders>
              <w:top w:val="nil"/>
              <w:left w:val="nil"/>
              <w:bottom w:val="single" w:sz="4" w:space="0" w:color="auto"/>
              <w:right w:val="single" w:sz="4" w:space="0" w:color="auto"/>
            </w:tcBorders>
            <w:shd w:val="clear" w:color="auto" w:fill="auto"/>
            <w:vAlign w:val="center"/>
            <w:hideMark/>
          </w:tcPr>
          <w:p w14:paraId="529A910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100,00%</w:t>
            </w:r>
          </w:p>
        </w:tc>
      </w:tr>
      <w:tr w:rsidR="00656181" w:rsidRPr="000C6FAC" w14:paraId="753A213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AD6694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E90FA3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ADB153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3119</w:t>
            </w:r>
          </w:p>
        </w:tc>
        <w:tc>
          <w:tcPr>
            <w:tcW w:w="3509" w:type="dxa"/>
            <w:tcBorders>
              <w:top w:val="nil"/>
              <w:left w:val="nil"/>
              <w:bottom w:val="single" w:sz="4" w:space="0" w:color="auto"/>
              <w:right w:val="single" w:sz="4" w:space="0" w:color="auto"/>
            </w:tcBorders>
            <w:shd w:val="clear" w:color="auto" w:fill="auto"/>
            <w:vAlign w:val="center"/>
            <w:hideMark/>
          </w:tcPr>
          <w:p w14:paraId="41CAFDD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Świadczenia społeczne</w:t>
            </w:r>
          </w:p>
        </w:tc>
        <w:tc>
          <w:tcPr>
            <w:tcW w:w="1480" w:type="dxa"/>
            <w:tcBorders>
              <w:top w:val="nil"/>
              <w:left w:val="nil"/>
              <w:bottom w:val="single" w:sz="4" w:space="0" w:color="auto"/>
              <w:right w:val="single" w:sz="4" w:space="0" w:color="auto"/>
            </w:tcBorders>
            <w:shd w:val="clear" w:color="auto" w:fill="auto"/>
            <w:vAlign w:val="center"/>
            <w:hideMark/>
          </w:tcPr>
          <w:p w14:paraId="2379B10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57 000,00</w:t>
            </w:r>
          </w:p>
        </w:tc>
        <w:tc>
          <w:tcPr>
            <w:tcW w:w="1898" w:type="dxa"/>
            <w:tcBorders>
              <w:top w:val="nil"/>
              <w:left w:val="nil"/>
              <w:bottom w:val="single" w:sz="4" w:space="0" w:color="auto"/>
              <w:right w:val="single" w:sz="4" w:space="0" w:color="auto"/>
            </w:tcBorders>
            <w:shd w:val="clear" w:color="auto" w:fill="auto"/>
            <w:vAlign w:val="center"/>
            <w:hideMark/>
          </w:tcPr>
          <w:p w14:paraId="0E88ED5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57 000,00</w:t>
            </w:r>
          </w:p>
        </w:tc>
        <w:tc>
          <w:tcPr>
            <w:tcW w:w="1843" w:type="dxa"/>
            <w:tcBorders>
              <w:top w:val="nil"/>
              <w:left w:val="nil"/>
              <w:bottom w:val="single" w:sz="4" w:space="0" w:color="auto"/>
              <w:right w:val="single" w:sz="4" w:space="0" w:color="auto"/>
            </w:tcBorders>
            <w:shd w:val="clear" w:color="auto" w:fill="auto"/>
            <w:vAlign w:val="center"/>
            <w:hideMark/>
          </w:tcPr>
          <w:p w14:paraId="3605613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57 000,00</w:t>
            </w:r>
          </w:p>
        </w:tc>
        <w:tc>
          <w:tcPr>
            <w:tcW w:w="1559" w:type="dxa"/>
            <w:tcBorders>
              <w:top w:val="nil"/>
              <w:left w:val="nil"/>
              <w:bottom w:val="single" w:sz="4" w:space="0" w:color="auto"/>
              <w:right w:val="single" w:sz="4" w:space="0" w:color="auto"/>
            </w:tcBorders>
            <w:shd w:val="clear" w:color="auto" w:fill="auto"/>
            <w:vAlign w:val="center"/>
            <w:hideMark/>
          </w:tcPr>
          <w:p w14:paraId="076E7F0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57 000,00</w:t>
            </w:r>
          </w:p>
        </w:tc>
        <w:tc>
          <w:tcPr>
            <w:tcW w:w="1560" w:type="dxa"/>
            <w:tcBorders>
              <w:top w:val="nil"/>
              <w:left w:val="nil"/>
              <w:bottom w:val="single" w:sz="4" w:space="0" w:color="auto"/>
              <w:right w:val="single" w:sz="4" w:space="0" w:color="auto"/>
            </w:tcBorders>
            <w:shd w:val="clear" w:color="auto" w:fill="auto"/>
            <w:vAlign w:val="center"/>
            <w:hideMark/>
          </w:tcPr>
          <w:p w14:paraId="350CDEE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57 000,00</w:t>
            </w:r>
          </w:p>
        </w:tc>
        <w:tc>
          <w:tcPr>
            <w:tcW w:w="992" w:type="dxa"/>
            <w:tcBorders>
              <w:top w:val="nil"/>
              <w:left w:val="nil"/>
              <w:bottom w:val="single" w:sz="4" w:space="0" w:color="auto"/>
              <w:right w:val="single" w:sz="4" w:space="0" w:color="auto"/>
            </w:tcBorders>
            <w:shd w:val="clear" w:color="auto" w:fill="auto"/>
            <w:vAlign w:val="center"/>
            <w:hideMark/>
          </w:tcPr>
          <w:p w14:paraId="49D115B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52AFCDAA"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218DC66"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ECC0F7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85228</w:t>
            </w:r>
          </w:p>
        </w:tc>
        <w:tc>
          <w:tcPr>
            <w:tcW w:w="440" w:type="dxa"/>
            <w:tcBorders>
              <w:top w:val="nil"/>
              <w:left w:val="nil"/>
              <w:bottom w:val="single" w:sz="4" w:space="0" w:color="auto"/>
              <w:right w:val="single" w:sz="4" w:space="0" w:color="auto"/>
            </w:tcBorders>
            <w:shd w:val="clear" w:color="auto" w:fill="auto"/>
            <w:vAlign w:val="center"/>
            <w:hideMark/>
          </w:tcPr>
          <w:p w14:paraId="157B37D5"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33199ECD"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Usługi opiekuńcze i specjalistyczne usługi opiekuńcze</w:t>
            </w:r>
          </w:p>
        </w:tc>
        <w:tc>
          <w:tcPr>
            <w:tcW w:w="1480" w:type="dxa"/>
            <w:tcBorders>
              <w:top w:val="nil"/>
              <w:left w:val="nil"/>
              <w:bottom w:val="single" w:sz="4" w:space="0" w:color="auto"/>
              <w:right w:val="single" w:sz="4" w:space="0" w:color="auto"/>
            </w:tcBorders>
            <w:shd w:val="clear" w:color="auto" w:fill="auto"/>
            <w:vAlign w:val="center"/>
            <w:hideMark/>
          </w:tcPr>
          <w:p w14:paraId="78EDEFB1"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5B11559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278 580,00</w:t>
            </w:r>
          </w:p>
        </w:tc>
        <w:tc>
          <w:tcPr>
            <w:tcW w:w="1843" w:type="dxa"/>
            <w:tcBorders>
              <w:top w:val="nil"/>
              <w:left w:val="nil"/>
              <w:bottom w:val="single" w:sz="4" w:space="0" w:color="auto"/>
              <w:right w:val="single" w:sz="4" w:space="0" w:color="auto"/>
            </w:tcBorders>
            <w:shd w:val="clear" w:color="auto" w:fill="auto"/>
            <w:vAlign w:val="center"/>
            <w:hideMark/>
          </w:tcPr>
          <w:p w14:paraId="430E025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185 720,00</w:t>
            </w:r>
          </w:p>
        </w:tc>
        <w:tc>
          <w:tcPr>
            <w:tcW w:w="1559" w:type="dxa"/>
            <w:tcBorders>
              <w:top w:val="nil"/>
              <w:left w:val="nil"/>
              <w:bottom w:val="single" w:sz="4" w:space="0" w:color="auto"/>
              <w:right w:val="single" w:sz="4" w:space="0" w:color="auto"/>
            </w:tcBorders>
            <w:shd w:val="clear" w:color="auto" w:fill="auto"/>
            <w:vAlign w:val="center"/>
            <w:hideMark/>
          </w:tcPr>
          <w:p w14:paraId="0B7C6DB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92 860,00</w:t>
            </w:r>
          </w:p>
        </w:tc>
        <w:tc>
          <w:tcPr>
            <w:tcW w:w="1560" w:type="dxa"/>
            <w:tcBorders>
              <w:top w:val="nil"/>
              <w:left w:val="nil"/>
              <w:bottom w:val="single" w:sz="4" w:space="0" w:color="auto"/>
              <w:right w:val="single" w:sz="4" w:space="0" w:color="auto"/>
            </w:tcBorders>
            <w:shd w:val="clear" w:color="auto" w:fill="auto"/>
            <w:vAlign w:val="center"/>
            <w:hideMark/>
          </w:tcPr>
          <w:p w14:paraId="3F89E27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83 930,29</w:t>
            </w:r>
          </w:p>
        </w:tc>
        <w:tc>
          <w:tcPr>
            <w:tcW w:w="992" w:type="dxa"/>
            <w:tcBorders>
              <w:top w:val="nil"/>
              <w:left w:val="nil"/>
              <w:bottom w:val="single" w:sz="4" w:space="0" w:color="auto"/>
              <w:right w:val="single" w:sz="4" w:space="0" w:color="auto"/>
            </w:tcBorders>
            <w:shd w:val="clear" w:color="auto" w:fill="auto"/>
            <w:vAlign w:val="center"/>
            <w:hideMark/>
          </w:tcPr>
          <w:p w14:paraId="27C1D90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90,38%</w:t>
            </w:r>
          </w:p>
        </w:tc>
      </w:tr>
      <w:tr w:rsidR="00656181" w:rsidRPr="000C6FAC" w14:paraId="1EE092F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D71D0B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260F42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C82E5F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4117</w:t>
            </w:r>
          </w:p>
        </w:tc>
        <w:tc>
          <w:tcPr>
            <w:tcW w:w="3509" w:type="dxa"/>
            <w:tcBorders>
              <w:top w:val="nil"/>
              <w:left w:val="nil"/>
              <w:bottom w:val="single" w:sz="4" w:space="0" w:color="auto"/>
              <w:right w:val="single" w:sz="4" w:space="0" w:color="auto"/>
            </w:tcBorders>
            <w:shd w:val="clear" w:color="auto" w:fill="auto"/>
            <w:vAlign w:val="center"/>
            <w:hideMark/>
          </w:tcPr>
          <w:p w14:paraId="74BDFDB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37BC2BF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8EFFA7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12 440,00</w:t>
            </w:r>
          </w:p>
        </w:tc>
        <w:tc>
          <w:tcPr>
            <w:tcW w:w="1843" w:type="dxa"/>
            <w:tcBorders>
              <w:top w:val="nil"/>
              <w:left w:val="nil"/>
              <w:bottom w:val="single" w:sz="4" w:space="0" w:color="auto"/>
              <w:right w:val="single" w:sz="4" w:space="0" w:color="auto"/>
            </w:tcBorders>
            <w:shd w:val="clear" w:color="auto" w:fill="auto"/>
            <w:vAlign w:val="center"/>
            <w:hideMark/>
          </w:tcPr>
          <w:p w14:paraId="3967E57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12 440,00</w:t>
            </w:r>
          </w:p>
        </w:tc>
        <w:tc>
          <w:tcPr>
            <w:tcW w:w="1559" w:type="dxa"/>
            <w:tcBorders>
              <w:top w:val="nil"/>
              <w:left w:val="nil"/>
              <w:bottom w:val="single" w:sz="4" w:space="0" w:color="auto"/>
              <w:right w:val="single" w:sz="4" w:space="0" w:color="auto"/>
            </w:tcBorders>
            <w:shd w:val="clear" w:color="auto" w:fill="auto"/>
            <w:vAlign w:val="center"/>
            <w:hideMark/>
          </w:tcPr>
          <w:p w14:paraId="61DA0DD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5510F1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11BD1BC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6F47A66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873D5F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EE5423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C29589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4119</w:t>
            </w:r>
          </w:p>
        </w:tc>
        <w:tc>
          <w:tcPr>
            <w:tcW w:w="3509" w:type="dxa"/>
            <w:tcBorders>
              <w:top w:val="nil"/>
              <w:left w:val="nil"/>
              <w:bottom w:val="single" w:sz="4" w:space="0" w:color="auto"/>
              <w:right w:val="single" w:sz="4" w:space="0" w:color="auto"/>
            </w:tcBorders>
            <w:shd w:val="clear" w:color="auto" w:fill="auto"/>
            <w:vAlign w:val="center"/>
            <w:hideMark/>
          </w:tcPr>
          <w:p w14:paraId="1938B6B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2FC6F2E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E61995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12 440,00</w:t>
            </w:r>
          </w:p>
        </w:tc>
        <w:tc>
          <w:tcPr>
            <w:tcW w:w="1843" w:type="dxa"/>
            <w:tcBorders>
              <w:top w:val="nil"/>
              <w:left w:val="nil"/>
              <w:bottom w:val="single" w:sz="4" w:space="0" w:color="auto"/>
              <w:right w:val="single" w:sz="4" w:space="0" w:color="auto"/>
            </w:tcBorders>
            <w:shd w:val="clear" w:color="auto" w:fill="auto"/>
            <w:vAlign w:val="center"/>
            <w:hideMark/>
          </w:tcPr>
          <w:p w14:paraId="0145013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F4B731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12 440,00</w:t>
            </w:r>
          </w:p>
        </w:tc>
        <w:tc>
          <w:tcPr>
            <w:tcW w:w="1560" w:type="dxa"/>
            <w:tcBorders>
              <w:top w:val="nil"/>
              <w:left w:val="nil"/>
              <w:bottom w:val="single" w:sz="4" w:space="0" w:color="auto"/>
              <w:right w:val="single" w:sz="4" w:space="0" w:color="auto"/>
            </w:tcBorders>
            <w:shd w:val="clear" w:color="auto" w:fill="auto"/>
            <w:vAlign w:val="center"/>
            <w:hideMark/>
          </w:tcPr>
          <w:p w14:paraId="1C8A2AD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12 121,78</w:t>
            </w:r>
          </w:p>
        </w:tc>
        <w:tc>
          <w:tcPr>
            <w:tcW w:w="992" w:type="dxa"/>
            <w:tcBorders>
              <w:top w:val="nil"/>
              <w:left w:val="nil"/>
              <w:bottom w:val="single" w:sz="4" w:space="0" w:color="auto"/>
              <w:right w:val="single" w:sz="4" w:space="0" w:color="auto"/>
            </w:tcBorders>
            <w:shd w:val="clear" w:color="auto" w:fill="auto"/>
            <w:vAlign w:val="center"/>
            <w:hideMark/>
          </w:tcPr>
          <w:p w14:paraId="7B9A735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97,44%</w:t>
            </w:r>
          </w:p>
        </w:tc>
      </w:tr>
      <w:tr w:rsidR="00656181" w:rsidRPr="000C6FAC" w14:paraId="453FD1DB"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AC7702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026143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FE2FEA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4127</w:t>
            </w:r>
          </w:p>
        </w:tc>
        <w:tc>
          <w:tcPr>
            <w:tcW w:w="3509" w:type="dxa"/>
            <w:tcBorders>
              <w:top w:val="nil"/>
              <w:left w:val="nil"/>
              <w:bottom w:val="single" w:sz="4" w:space="0" w:color="auto"/>
              <w:right w:val="single" w:sz="4" w:space="0" w:color="auto"/>
            </w:tcBorders>
            <w:shd w:val="clear" w:color="auto" w:fill="auto"/>
            <w:vAlign w:val="center"/>
            <w:hideMark/>
          </w:tcPr>
          <w:p w14:paraId="124F9FF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13B7832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022FDF5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1 770,00</w:t>
            </w:r>
          </w:p>
        </w:tc>
        <w:tc>
          <w:tcPr>
            <w:tcW w:w="1843" w:type="dxa"/>
            <w:tcBorders>
              <w:top w:val="nil"/>
              <w:left w:val="nil"/>
              <w:bottom w:val="single" w:sz="4" w:space="0" w:color="auto"/>
              <w:right w:val="single" w:sz="4" w:space="0" w:color="auto"/>
            </w:tcBorders>
            <w:shd w:val="clear" w:color="auto" w:fill="auto"/>
            <w:vAlign w:val="center"/>
            <w:hideMark/>
          </w:tcPr>
          <w:p w14:paraId="0196DFF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1 770,00</w:t>
            </w:r>
          </w:p>
        </w:tc>
        <w:tc>
          <w:tcPr>
            <w:tcW w:w="1559" w:type="dxa"/>
            <w:tcBorders>
              <w:top w:val="nil"/>
              <w:left w:val="nil"/>
              <w:bottom w:val="single" w:sz="4" w:space="0" w:color="auto"/>
              <w:right w:val="single" w:sz="4" w:space="0" w:color="auto"/>
            </w:tcBorders>
            <w:shd w:val="clear" w:color="auto" w:fill="auto"/>
            <w:vAlign w:val="center"/>
            <w:hideMark/>
          </w:tcPr>
          <w:p w14:paraId="141B1A1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EC5C66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3458945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6BC7A666"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C6288E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B2A4D8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0EBE39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4129</w:t>
            </w:r>
          </w:p>
        </w:tc>
        <w:tc>
          <w:tcPr>
            <w:tcW w:w="3509" w:type="dxa"/>
            <w:tcBorders>
              <w:top w:val="nil"/>
              <w:left w:val="nil"/>
              <w:bottom w:val="single" w:sz="4" w:space="0" w:color="auto"/>
              <w:right w:val="single" w:sz="4" w:space="0" w:color="auto"/>
            </w:tcBorders>
            <w:shd w:val="clear" w:color="auto" w:fill="auto"/>
            <w:vAlign w:val="center"/>
            <w:hideMark/>
          </w:tcPr>
          <w:p w14:paraId="44870B9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0BD59E9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D31D9C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1 770,00</w:t>
            </w:r>
          </w:p>
        </w:tc>
        <w:tc>
          <w:tcPr>
            <w:tcW w:w="1843" w:type="dxa"/>
            <w:tcBorders>
              <w:top w:val="nil"/>
              <w:left w:val="nil"/>
              <w:bottom w:val="single" w:sz="4" w:space="0" w:color="auto"/>
              <w:right w:val="single" w:sz="4" w:space="0" w:color="auto"/>
            </w:tcBorders>
            <w:shd w:val="clear" w:color="auto" w:fill="auto"/>
            <w:vAlign w:val="center"/>
            <w:hideMark/>
          </w:tcPr>
          <w:p w14:paraId="1C7D6A3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126154B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1 770,00</w:t>
            </w:r>
          </w:p>
        </w:tc>
        <w:tc>
          <w:tcPr>
            <w:tcW w:w="1560" w:type="dxa"/>
            <w:tcBorders>
              <w:top w:val="nil"/>
              <w:left w:val="nil"/>
              <w:bottom w:val="single" w:sz="4" w:space="0" w:color="auto"/>
              <w:right w:val="single" w:sz="4" w:space="0" w:color="auto"/>
            </w:tcBorders>
            <w:shd w:val="clear" w:color="auto" w:fill="auto"/>
            <w:vAlign w:val="center"/>
            <w:hideMark/>
          </w:tcPr>
          <w:p w14:paraId="3AFADC6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1 415,07</w:t>
            </w:r>
          </w:p>
        </w:tc>
        <w:tc>
          <w:tcPr>
            <w:tcW w:w="992" w:type="dxa"/>
            <w:tcBorders>
              <w:top w:val="nil"/>
              <w:left w:val="nil"/>
              <w:bottom w:val="single" w:sz="4" w:space="0" w:color="auto"/>
              <w:right w:val="single" w:sz="4" w:space="0" w:color="auto"/>
            </w:tcBorders>
            <w:shd w:val="clear" w:color="auto" w:fill="auto"/>
            <w:vAlign w:val="center"/>
            <w:hideMark/>
          </w:tcPr>
          <w:p w14:paraId="44E6F81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79,95%</w:t>
            </w:r>
          </w:p>
        </w:tc>
      </w:tr>
      <w:tr w:rsidR="00656181" w:rsidRPr="000C6FAC" w14:paraId="4AEED86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5478B6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4BC652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A818ED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4177</w:t>
            </w:r>
          </w:p>
        </w:tc>
        <w:tc>
          <w:tcPr>
            <w:tcW w:w="3509" w:type="dxa"/>
            <w:tcBorders>
              <w:top w:val="nil"/>
              <w:left w:val="nil"/>
              <w:bottom w:val="single" w:sz="4" w:space="0" w:color="auto"/>
              <w:right w:val="single" w:sz="4" w:space="0" w:color="auto"/>
            </w:tcBorders>
            <w:shd w:val="clear" w:color="auto" w:fill="auto"/>
            <w:vAlign w:val="center"/>
            <w:hideMark/>
          </w:tcPr>
          <w:p w14:paraId="6751A9B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42E9BD7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C17014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78 650,00</w:t>
            </w:r>
          </w:p>
        </w:tc>
        <w:tc>
          <w:tcPr>
            <w:tcW w:w="1843" w:type="dxa"/>
            <w:tcBorders>
              <w:top w:val="nil"/>
              <w:left w:val="nil"/>
              <w:bottom w:val="single" w:sz="4" w:space="0" w:color="auto"/>
              <w:right w:val="single" w:sz="4" w:space="0" w:color="auto"/>
            </w:tcBorders>
            <w:shd w:val="clear" w:color="auto" w:fill="auto"/>
            <w:vAlign w:val="center"/>
            <w:hideMark/>
          </w:tcPr>
          <w:p w14:paraId="3998183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78 650,00</w:t>
            </w:r>
          </w:p>
        </w:tc>
        <w:tc>
          <w:tcPr>
            <w:tcW w:w="1559" w:type="dxa"/>
            <w:tcBorders>
              <w:top w:val="nil"/>
              <w:left w:val="nil"/>
              <w:bottom w:val="single" w:sz="4" w:space="0" w:color="auto"/>
              <w:right w:val="single" w:sz="4" w:space="0" w:color="auto"/>
            </w:tcBorders>
            <w:shd w:val="clear" w:color="auto" w:fill="auto"/>
            <w:vAlign w:val="center"/>
            <w:hideMark/>
          </w:tcPr>
          <w:p w14:paraId="1AE4FA2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5D5C6DC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3DED129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61DA4AD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7F11EC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836314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20C3B3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4179</w:t>
            </w:r>
          </w:p>
        </w:tc>
        <w:tc>
          <w:tcPr>
            <w:tcW w:w="3509" w:type="dxa"/>
            <w:tcBorders>
              <w:top w:val="nil"/>
              <w:left w:val="nil"/>
              <w:bottom w:val="single" w:sz="4" w:space="0" w:color="auto"/>
              <w:right w:val="single" w:sz="4" w:space="0" w:color="auto"/>
            </w:tcBorders>
            <w:shd w:val="clear" w:color="auto" w:fill="auto"/>
            <w:vAlign w:val="center"/>
            <w:hideMark/>
          </w:tcPr>
          <w:p w14:paraId="4A498EF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02FD901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548D825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78 650,00</w:t>
            </w:r>
          </w:p>
        </w:tc>
        <w:tc>
          <w:tcPr>
            <w:tcW w:w="1843" w:type="dxa"/>
            <w:tcBorders>
              <w:top w:val="nil"/>
              <w:left w:val="nil"/>
              <w:bottom w:val="single" w:sz="4" w:space="0" w:color="auto"/>
              <w:right w:val="single" w:sz="4" w:space="0" w:color="auto"/>
            </w:tcBorders>
            <w:shd w:val="clear" w:color="auto" w:fill="auto"/>
            <w:vAlign w:val="center"/>
            <w:hideMark/>
          </w:tcPr>
          <w:p w14:paraId="53CE487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2BBE7CD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78 650,00</w:t>
            </w:r>
          </w:p>
        </w:tc>
        <w:tc>
          <w:tcPr>
            <w:tcW w:w="1560" w:type="dxa"/>
            <w:tcBorders>
              <w:top w:val="nil"/>
              <w:left w:val="nil"/>
              <w:bottom w:val="single" w:sz="4" w:space="0" w:color="auto"/>
              <w:right w:val="single" w:sz="4" w:space="0" w:color="auto"/>
            </w:tcBorders>
            <w:shd w:val="clear" w:color="auto" w:fill="auto"/>
            <w:vAlign w:val="center"/>
            <w:hideMark/>
          </w:tcPr>
          <w:p w14:paraId="45C8BAE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70 393,44</w:t>
            </w:r>
          </w:p>
        </w:tc>
        <w:tc>
          <w:tcPr>
            <w:tcW w:w="992" w:type="dxa"/>
            <w:tcBorders>
              <w:top w:val="nil"/>
              <w:left w:val="nil"/>
              <w:bottom w:val="single" w:sz="4" w:space="0" w:color="auto"/>
              <w:right w:val="single" w:sz="4" w:space="0" w:color="auto"/>
            </w:tcBorders>
            <w:shd w:val="clear" w:color="auto" w:fill="auto"/>
            <w:vAlign w:val="center"/>
            <w:hideMark/>
          </w:tcPr>
          <w:p w14:paraId="40B7AFA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89,50%</w:t>
            </w:r>
          </w:p>
        </w:tc>
      </w:tr>
      <w:tr w:rsidR="00656181" w:rsidRPr="000C6FAC" w14:paraId="55D4E6DD"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E753A2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2439D5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6F6EF0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4309</w:t>
            </w:r>
          </w:p>
        </w:tc>
        <w:tc>
          <w:tcPr>
            <w:tcW w:w="3509" w:type="dxa"/>
            <w:tcBorders>
              <w:top w:val="nil"/>
              <w:left w:val="nil"/>
              <w:bottom w:val="single" w:sz="4" w:space="0" w:color="auto"/>
              <w:right w:val="single" w:sz="4" w:space="0" w:color="auto"/>
            </w:tcBorders>
            <w:shd w:val="clear" w:color="auto" w:fill="auto"/>
            <w:vAlign w:val="center"/>
            <w:hideMark/>
          </w:tcPr>
          <w:p w14:paraId="3A3D187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54E0722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1885C1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92 860,00</w:t>
            </w:r>
          </w:p>
        </w:tc>
        <w:tc>
          <w:tcPr>
            <w:tcW w:w="1843" w:type="dxa"/>
            <w:tcBorders>
              <w:top w:val="nil"/>
              <w:left w:val="nil"/>
              <w:bottom w:val="single" w:sz="4" w:space="0" w:color="auto"/>
              <w:right w:val="single" w:sz="4" w:space="0" w:color="auto"/>
            </w:tcBorders>
            <w:shd w:val="clear" w:color="auto" w:fill="auto"/>
            <w:vAlign w:val="center"/>
            <w:hideMark/>
          </w:tcPr>
          <w:p w14:paraId="2740FBD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92 860,00</w:t>
            </w:r>
          </w:p>
        </w:tc>
        <w:tc>
          <w:tcPr>
            <w:tcW w:w="1559" w:type="dxa"/>
            <w:tcBorders>
              <w:top w:val="nil"/>
              <w:left w:val="nil"/>
              <w:bottom w:val="single" w:sz="4" w:space="0" w:color="auto"/>
              <w:right w:val="single" w:sz="4" w:space="0" w:color="auto"/>
            </w:tcBorders>
            <w:shd w:val="clear" w:color="auto" w:fill="auto"/>
            <w:vAlign w:val="center"/>
            <w:hideMark/>
          </w:tcPr>
          <w:p w14:paraId="0309ACF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53D350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382746D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673C6AD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3A9A0CC"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853</w:t>
            </w:r>
          </w:p>
        </w:tc>
        <w:tc>
          <w:tcPr>
            <w:tcW w:w="699" w:type="dxa"/>
            <w:tcBorders>
              <w:top w:val="nil"/>
              <w:left w:val="nil"/>
              <w:bottom w:val="single" w:sz="4" w:space="0" w:color="auto"/>
              <w:right w:val="single" w:sz="4" w:space="0" w:color="auto"/>
            </w:tcBorders>
            <w:shd w:val="clear" w:color="auto" w:fill="auto"/>
            <w:vAlign w:val="center"/>
            <w:hideMark/>
          </w:tcPr>
          <w:p w14:paraId="7D8A9D41"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9BFBD13"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5BC5627C"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Pozostałe zadania w zakresie polityki społecznej</w:t>
            </w:r>
          </w:p>
        </w:tc>
        <w:tc>
          <w:tcPr>
            <w:tcW w:w="1480" w:type="dxa"/>
            <w:tcBorders>
              <w:top w:val="nil"/>
              <w:left w:val="nil"/>
              <w:bottom w:val="single" w:sz="4" w:space="0" w:color="auto"/>
              <w:right w:val="single" w:sz="4" w:space="0" w:color="auto"/>
            </w:tcBorders>
            <w:shd w:val="clear" w:color="auto" w:fill="auto"/>
            <w:vAlign w:val="center"/>
            <w:hideMark/>
          </w:tcPr>
          <w:p w14:paraId="3E600E0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535 383,55</w:t>
            </w:r>
          </w:p>
        </w:tc>
        <w:tc>
          <w:tcPr>
            <w:tcW w:w="1898" w:type="dxa"/>
            <w:tcBorders>
              <w:top w:val="nil"/>
              <w:left w:val="nil"/>
              <w:bottom w:val="single" w:sz="4" w:space="0" w:color="auto"/>
              <w:right w:val="single" w:sz="4" w:space="0" w:color="auto"/>
            </w:tcBorders>
            <w:shd w:val="clear" w:color="auto" w:fill="auto"/>
            <w:vAlign w:val="center"/>
            <w:hideMark/>
          </w:tcPr>
          <w:p w14:paraId="0608153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1 968 497,69</w:t>
            </w:r>
          </w:p>
        </w:tc>
        <w:tc>
          <w:tcPr>
            <w:tcW w:w="1843" w:type="dxa"/>
            <w:tcBorders>
              <w:top w:val="nil"/>
              <w:left w:val="nil"/>
              <w:bottom w:val="single" w:sz="4" w:space="0" w:color="auto"/>
              <w:right w:val="single" w:sz="4" w:space="0" w:color="auto"/>
            </w:tcBorders>
            <w:shd w:val="clear" w:color="auto" w:fill="auto"/>
            <w:vAlign w:val="center"/>
            <w:hideMark/>
          </w:tcPr>
          <w:p w14:paraId="7F22A88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232 774,11</w:t>
            </w:r>
          </w:p>
        </w:tc>
        <w:tc>
          <w:tcPr>
            <w:tcW w:w="1559" w:type="dxa"/>
            <w:tcBorders>
              <w:top w:val="nil"/>
              <w:left w:val="nil"/>
              <w:bottom w:val="single" w:sz="4" w:space="0" w:color="auto"/>
              <w:right w:val="single" w:sz="4" w:space="0" w:color="auto"/>
            </w:tcBorders>
            <w:shd w:val="clear" w:color="auto" w:fill="auto"/>
            <w:vAlign w:val="center"/>
            <w:hideMark/>
          </w:tcPr>
          <w:p w14:paraId="6FA95E0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2 271 107,13</w:t>
            </w:r>
          </w:p>
        </w:tc>
        <w:tc>
          <w:tcPr>
            <w:tcW w:w="1560" w:type="dxa"/>
            <w:tcBorders>
              <w:top w:val="nil"/>
              <w:left w:val="nil"/>
              <w:bottom w:val="single" w:sz="4" w:space="0" w:color="auto"/>
              <w:right w:val="single" w:sz="4" w:space="0" w:color="auto"/>
            </w:tcBorders>
            <w:shd w:val="clear" w:color="auto" w:fill="auto"/>
            <w:vAlign w:val="center"/>
            <w:hideMark/>
          </w:tcPr>
          <w:p w14:paraId="4F88F18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2 170 680,48</w:t>
            </w:r>
          </w:p>
        </w:tc>
        <w:tc>
          <w:tcPr>
            <w:tcW w:w="992" w:type="dxa"/>
            <w:tcBorders>
              <w:top w:val="nil"/>
              <w:left w:val="nil"/>
              <w:bottom w:val="single" w:sz="4" w:space="0" w:color="auto"/>
              <w:right w:val="single" w:sz="4" w:space="0" w:color="auto"/>
            </w:tcBorders>
            <w:shd w:val="clear" w:color="auto" w:fill="auto"/>
            <w:vAlign w:val="center"/>
            <w:hideMark/>
          </w:tcPr>
          <w:p w14:paraId="53A7CBA5"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95,58%</w:t>
            </w:r>
          </w:p>
        </w:tc>
      </w:tr>
      <w:tr w:rsidR="00656181" w:rsidRPr="000C6FAC" w14:paraId="0E53A64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3DB4AD1"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ED1FACE"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85395</w:t>
            </w:r>
          </w:p>
        </w:tc>
        <w:tc>
          <w:tcPr>
            <w:tcW w:w="440" w:type="dxa"/>
            <w:tcBorders>
              <w:top w:val="nil"/>
              <w:left w:val="nil"/>
              <w:bottom w:val="single" w:sz="4" w:space="0" w:color="auto"/>
              <w:right w:val="single" w:sz="4" w:space="0" w:color="auto"/>
            </w:tcBorders>
            <w:shd w:val="clear" w:color="auto" w:fill="auto"/>
            <w:vAlign w:val="center"/>
            <w:hideMark/>
          </w:tcPr>
          <w:p w14:paraId="388FAA9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7A90696C"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Pozostała działalność</w:t>
            </w:r>
          </w:p>
        </w:tc>
        <w:tc>
          <w:tcPr>
            <w:tcW w:w="1480" w:type="dxa"/>
            <w:tcBorders>
              <w:top w:val="nil"/>
              <w:left w:val="nil"/>
              <w:bottom w:val="single" w:sz="4" w:space="0" w:color="auto"/>
              <w:right w:val="single" w:sz="4" w:space="0" w:color="auto"/>
            </w:tcBorders>
            <w:shd w:val="clear" w:color="auto" w:fill="auto"/>
            <w:vAlign w:val="center"/>
            <w:hideMark/>
          </w:tcPr>
          <w:p w14:paraId="11295D2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535 383,55</w:t>
            </w:r>
          </w:p>
        </w:tc>
        <w:tc>
          <w:tcPr>
            <w:tcW w:w="1898" w:type="dxa"/>
            <w:tcBorders>
              <w:top w:val="nil"/>
              <w:left w:val="nil"/>
              <w:bottom w:val="single" w:sz="4" w:space="0" w:color="auto"/>
              <w:right w:val="single" w:sz="4" w:space="0" w:color="auto"/>
            </w:tcBorders>
            <w:shd w:val="clear" w:color="auto" w:fill="auto"/>
            <w:vAlign w:val="center"/>
            <w:hideMark/>
          </w:tcPr>
          <w:p w14:paraId="7AE68F6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1 968 497,69</w:t>
            </w:r>
          </w:p>
        </w:tc>
        <w:tc>
          <w:tcPr>
            <w:tcW w:w="1843" w:type="dxa"/>
            <w:tcBorders>
              <w:top w:val="nil"/>
              <w:left w:val="nil"/>
              <w:bottom w:val="single" w:sz="4" w:space="0" w:color="auto"/>
              <w:right w:val="single" w:sz="4" w:space="0" w:color="auto"/>
            </w:tcBorders>
            <w:shd w:val="clear" w:color="auto" w:fill="auto"/>
            <w:vAlign w:val="center"/>
            <w:hideMark/>
          </w:tcPr>
          <w:p w14:paraId="7A1963F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232 774,11</w:t>
            </w:r>
          </w:p>
        </w:tc>
        <w:tc>
          <w:tcPr>
            <w:tcW w:w="1559" w:type="dxa"/>
            <w:tcBorders>
              <w:top w:val="nil"/>
              <w:left w:val="nil"/>
              <w:bottom w:val="single" w:sz="4" w:space="0" w:color="auto"/>
              <w:right w:val="single" w:sz="4" w:space="0" w:color="auto"/>
            </w:tcBorders>
            <w:shd w:val="clear" w:color="auto" w:fill="auto"/>
            <w:vAlign w:val="center"/>
            <w:hideMark/>
          </w:tcPr>
          <w:p w14:paraId="3B1E235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2 271 107,13</w:t>
            </w:r>
          </w:p>
        </w:tc>
        <w:tc>
          <w:tcPr>
            <w:tcW w:w="1560" w:type="dxa"/>
            <w:tcBorders>
              <w:top w:val="nil"/>
              <w:left w:val="nil"/>
              <w:bottom w:val="single" w:sz="4" w:space="0" w:color="auto"/>
              <w:right w:val="single" w:sz="4" w:space="0" w:color="auto"/>
            </w:tcBorders>
            <w:shd w:val="clear" w:color="auto" w:fill="auto"/>
            <w:vAlign w:val="center"/>
            <w:hideMark/>
          </w:tcPr>
          <w:p w14:paraId="0E3EF4F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2 170 680,48</w:t>
            </w:r>
          </w:p>
        </w:tc>
        <w:tc>
          <w:tcPr>
            <w:tcW w:w="992" w:type="dxa"/>
            <w:tcBorders>
              <w:top w:val="nil"/>
              <w:left w:val="nil"/>
              <w:bottom w:val="single" w:sz="4" w:space="0" w:color="auto"/>
              <w:right w:val="single" w:sz="4" w:space="0" w:color="auto"/>
            </w:tcBorders>
            <w:shd w:val="clear" w:color="auto" w:fill="auto"/>
            <w:vAlign w:val="center"/>
            <w:hideMark/>
          </w:tcPr>
          <w:p w14:paraId="20483CD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95,58%</w:t>
            </w:r>
          </w:p>
        </w:tc>
      </w:tr>
      <w:tr w:rsidR="00656181" w:rsidRPr="000C6FAC" w14:paraId="60C9F98C" w14:textId="77777777" w:rsidTr="006D4FA6">
        <w:trPr>
          <w:trHeight w:val="78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A1FC4C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FCC898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4C45F8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2917</w:t>
            </w:r>
          </w:p>
        </w:tc>
        <w:tc>
          <w:tcPr>
            <w:tcW w:w="3509" w:type="dxa"/>
            <w:tcBorders>
              <w:top w:val="nil"/>
              <w:left w:val="nil"/>
              <w:bottom w:val="single" w:sz="4" w:space="0" w:color="auto"/>
              <w:right w:val="single" w:sz="4" w:space="0" w:color="auto"/>
            </w:tcBorders>
            <w:shd w:val="clear" w:color="auto" w:fill="auto"/>
            <w:vAlign w:val="center"/>
            <w:hideMark/>
          </w:tcPr>
          <w:p w14:paraId="4C91781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Zwrot dotacji oraz płatności wykorzystanych niezgodnie z przeznaczeniem lub wykorzystanych z naruszeniem procedur, o których mowa w art. 184 ustawy, pobranych nienależnie lub w nadmiernej wysokości</w:t>
            </w:r>
          </w:p>
        </w:tc>
        <w:tc>
          <w:tcPr>
            <w:tcW w:w="1480" w:type="dxa"/>
            <w:tcBorders>
              <w:top w:val="nil"/>
              <w:left w:val="nil"/>
              <w:bottom w:val="single" w:sz="4" w:space="0" w:color="auto"/>
              <w:right w:val="single" w:sz="4" w:space="0" w:color="auto"/>
            </w:tcBorders>
            <w:shd w:val="clear" w:color="auto" w:fill="auto"/>
            <w:vAlign w:val="center"/>
            <w:hideMark/>
          </w:tcPr>
          <w:p w14:paraId="03B9C19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7 000,00</w:t>
            </w:r>
          </w:p>
        </w:tc>
        <w:tc>
          <w:tcPr>
            <w:tcW w:w="1898" w:type="dxa"/>
            <w:tcBorders>
              <w:top w:val="nil"/>
              <w:left w:val="nil"/>
              <w:bottom w:val="single" w:sz="4" w:space="0" w:color="auto"/>
              <w:right w:val="single" w:sz="4" w:space="0" w:color="auto"/>
            </w:tcBorders>
            <w:shd w:val="clear" w:color="auto" w:fill="auto"/>
            <w:vAlign w:val="center"/>
            <w:hideMark/>
          </w:tcPr>
          <w:p w14:paraId="084545A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648EED0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6 415,03</w:t>
            </w:r>
          </w:p>
        </w:tc>
        <w:tc>
          <w:tcPr>
            <w:tcW w:w="1559" w:type="dxa"/>
            <w:tcBorders>
              <w:top w:val="nil"/>
              <w:left w:val="nil"/>
              <w:bottom w:val="single" w:sz="4" w:space="0" w:color="auto"/>
              <w:right w:val="single" w:sz="4" w:space="0" w:color="auto"/>
            </w:tcBorders>
            <w:shd w:val="clear" w:color="auto" w:fill="auto"/>
            <w:vAlign w:val="center"/>
            <w:hideMark/>
          </w:tcPr>
          <w:p w14:paraId="5A2887C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584,97</w:t>
            </w:r>
          </w:p>
        </w:tc>
        <w:tc>
          <w:tcPr>
            <w:tcW w:w="1560" w:type="dxa"/>
            <w:tcBorders>
              <w:top w:val="nil"/>
              <w:left w:val="nil"/>
              <w:bottom w:val="single" w:sz="4" w:space="0" w:color="auto"/>
              <w:right w:val="single" w:sz="4" w:space="0" w:color="auto"/>
            </w:tcBorders>
            <w:shd w:val="clear" w:color="auto" w:fill="auto"/>
            <w:vAlign w:val="center"/>
            <w:hideMark/>
          </w:tcPr>
          <w:p w14:paraId="5FECB8E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177E3BD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r>
      <w:tr w:rsidR="00656181" w:rsidRPr="000C6FAC" w14:paraId="7091900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F775F4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18F047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6AAB1E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4017</w:t>
            </w:r>
          </w:p>
        </w:tc>
        <w:tc>
          <w:tcPr>
            <w:tcW w:w="3509" w:type="dxa"/>
            <w:tcBorders>
              <w:top w:val="nil"/>
              <w:left w:val="nil"/>
              <w:bottom w:val="single" w:sz="4" w:space="0" w:color="auto"/>
              <w:right w:val="single" w:sz="4" w:space="0" w:color="auto"/>
            </w:tcBorders>
            <w:shd w:val="clear" w:color="auto" w:fill="auto"/>
            <w:vAlign w:val="center"/>
            <w:hideMark/>
          </w:tcPr>
          <w:p w14:paraId="1D78BE7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3C30C91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93 000,00</w:t>
            </w:r>
          </w:p>
        </w:tc>
        <w:tc>
          <w:tcPr>
            <w:tcW w:w="1898" w:type="dxa"/>
            <w:tcBorders>
              <w:top w:val="nil"/>
              <w:left w:val="nil"/>
              <w:bottom w:val="single" w:sz="4" w:space="0" w:color="auto"/>
              <w:right w:val="single" w:sz="4" w:space="0" w:color="auto"/>
            </w:tcBorders>
            <w:shd w:val="clear" w:color="auto" w:fill="auto"/>
            <w:vAlign w:val="center"/>
            <w:hideMark/>
          </w:tcPr>
          <w:p w14:paraId="369FE8C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76 300,17</w:t>
            </w:r>
          </w:p>
        </w:tc>
        <w:tc>
          <w:tcPr>
            <w:tcW w:w="1843" w:type="dxa"/>
            <w:tcBorders>
              <w:top w:val="nil"/>
              <w:left w:val="nil"/>
              <w:bottom w:val="single" w:sz="4" w:space="0" w:color="auto"/>
              <w:right w:val="single" w:sz="4" w:space="0" w:color="auto"/>
            </w:tcBorders>
            <w:shd w:val="clear" w:color="auto" w:fill="auto"/>
            <w:vAlign w:val="center"/>
            <w:hideMark/>
          </w:tcPr>
          <w:p w14:paraId="2FB1D73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5499FFF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169 300,17</w:t>
            </w:r>
          </w:p>
        </w:tc>
        <w:tc>
          <w:tcPr>
            <w:tcW w:w="1560" w:type="dxa"/>
            <w:tcBorders>
              <w:top w:val="nil"/>
              <w:left w:val="nil"/>
              <w:bottom w:val="single" w:sz="4" w:space="0" w:color="auto"/>
              <w:right w:val="single" w:sz="4" w:space="0" w:color="auto"/>
            </w:tcBorders>
            <w:shd w:val="clear" w:color="auto" w:fill="auto"/>
            <w:vAlign w:val="center"/>
            <w:hideMark/>
          </w:tcPr>
          <w:p w14:paraId="32FCABC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156 874,00</w:t>
            </w:r>
          </w:p>
        </w:tc>
        <w:tc>
          <w:tcPr>
            <w:tcW w:w="992" w:type="dxa"/>
            <w:tcBorders>
              <w:top w:val="nil"/>
              <w:left w:val="nil"/>
              <w:bottom w:val="single" w:sz="4" w:space="0" w:color="auto"/>
              <w:right w:val="single" w:sz="4" w:space="0" w:color="auto"/>
            </w:tcBorders>
            <w:shd w:val="clear" w:color="auto" w:fill="auto"/>
            <w:vAlign w:val="center"/>
            <w:hideMark/>
          </w:tcPr>
          <w:p w14:paraId="2256A20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92,66%</w:t>
            </w:r>
          </w:p>
        </w:tc>
      </w:tr>
      <w:tr w:rsidR="00656181" w:rsidRPr="000C6FAC" w14:paraId="1F5C8D41"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B4F0E9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2EFC3F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33CF5E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4019</w:t>
            </w:r>
          </w:p>
        </w:tc>
        <w:tc>
          <w:tcPr>
            <w:tcW w:w="3509" w:type="dxa"/>
            <w:tcBorders>
              <w:top w:val="nil"/>
              <w:left w:val="nil"/>
              <w:bottom w:val="single" w:sz="4" w:space="0" w:color="auto"/>
              <w:right w:val="single" w:sz="4" w:space="0" w:color="auto"/>
            </w:tcBorders>
            <w:shd w:val="clear" w:color="auto" w:fill="auto"/>
            <w:vAlign w:val="center"/>
            <w:hideMark/>
          </w:tcPr>
          <w:p w14:paraId="54B17FD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388269C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E20956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1 650,00</w:t>
            </w:r>
          </w:p>
        </w:tc>
        <w:tc>
          <w:tcPr>
            <w:tcW w:w="1843" w:type="dxa"/>
            <w:tcBorders>
              <w:top w:val="nil"/>
              <w:left w:val="nil"/>
              <w:bottom w:val="single" w:sz="4" w:space="0" w:color="auto"/>
              <w:right w:val="single" w:sz="4" w:space="0" w:color="auto"/>
            </w:tcBorders>
            <w:shd w:val="clear" w:color="auto" w:fill="auto"/>
            <w:vAlign w:val="center"/>
            <w:hideMark/>
          </w:tcPr>
          <w:p w14:paraId="4310DE1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79252FC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1 650,00</w:t>
            </w:r>
          </w:p>
        </w:tc>
        <w:tc>
          <w:tcPr>
            <w:tcW w:w="1560" w:type="dxa"/>
            <w:tcBorders>
              <w:top w:val="nil"/>
              <w:left w:val="nil"/>
              <w:bottom w:val="single" w:sz="4" w:space="0" w:color="auto"/>
              <w:right w:val="single" w:sz="4" w:space="0" w:color="auto"/>
            </w:tcBorders>
            <w:shd w:val="clear" w:color="auto" w:fill="auto"/>
            <w:vAlign w:val="center"/>
            <w:hideMark/>
          </w:tcPr>
          <w:p w14:paraId="22A70F8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1 650,00</w:t>
            </w:r>
          </w:p>
        </w:tc>
        <w:tc>
          <w:tcPr>
            <w:tcW w:w="992" w:type="dxa"/>
            <w:tcBorders>
              <w:top w:val="nil"/>
              <w:left w:val="nil"/>
              <w:bottom w:val="single" w:sz="4" w:space="0" w:color="auto"/>
              <w:right w:val="single" w:sz="4" w:space="0" w:color="auto"/>
            </w:tcBorders>
            <w:shd w:val="clear" w:color="auto" w:fill="auto"/>
            <w:vAlign w:val="center"/>
            <w:hideMark/>
          </w:tcPr>
          <w:p w14:paraId="7E0BA24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69D6050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CA3B0F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EC97A2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25F21E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4047</w:t>
            </w:r>
          </w:p>
        </w:tc>
        <w:tc>
          <w:tcPr>
            <w:tcW w:w="3509" w:type="dxa"/>
            <w:tcBorders>
              <w:top w:val="nil"/>
              <w:left w:val="nil"/>
              <w:bottom w:val="single" w:sz="4" w:space="0" w:color="auto"/>
              <w:right w:val="single" w:sz="4" w:space="0" w:color="auto"/>
            </w:tcBorders>
            <w:shd w:val="clear" w:color="auto" w:fill="auto"/>
            <w:vAlign w:val="center"/>
            <w:hideMark/>
          </w:tcPr>
          <w:p w14:paraId="56A358C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Dodatkowe wynagrodzenie roczne</w:t>
            </w:r>
          </w:p>
        </w:tc>
        <w:tc>
          <w:tcPr>
            <w:tcW w:w="1480" w:type="dxa"/>
            <w:tcBorders>
              <w:top w:val="nil"/>
              <w:left w:val="nil"/>
              <w:bottom w:val="single" w:sz="4" w:space="0" w:color="auto"/>
              <w:right w:val="single" w:sz="4" w:space="0" w:color="auto"/>
            </w:tcBorders>
            <w:shd w:val="clear" w:color="auto" w:fill="auto"/>
            <w:vAlign w:val="center"/>
            <w:hideMark/>
          </w:tcPr>
          <w:p w14:paraId="5391B24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5 750,00</w:t>
            </w:r>
          </w:p>
        </w:tc>
        <w:tc>
          <w:tcPr>
            <w:tcW w:w="1898" w:type="dxa"/>
            <w:tcBorders>
              <w:top w:val="nil"/>
              <w:left w:val="nil"/>
              <w:bottom w:val="single" w:sz="4" w:space="0" w:color="auto"/>
              <w:right w:val="single" w:sz="4" w:space="0" w:color="auto"/>
            </w:tcBorders>
            <w:shd w:val="clear" w:color="auto" w:fill="auto"/>
            <w:vAlign w:val="center"/>
            <w:hideMark/>
          </w:tcPr>
          <w:p w14:paraId="1771C59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02B5B2E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19,64</w:t>
            </w:r>
          </w:p>
        </w:tc>
        <w:tc>
          <w:tcPr>
            <w:tcW w:w="1559" w:type="dxa"/>
            <w:tcBorders>
              <w:top w:val="nil"/>
              <w:left w:val="nil"/>
              <w:bottom w:val="single" w:sz="4" w:space="0" w:color="auto"/>
              <w:right w:val="single" w:sz="4" w:space="0" w:color="auto"/>
            </w:tcBorders>
            <w:shd w:val="clear" w:color="auto" w:fill="auto"/>
            <w:vAlign w:val="center"/>
            <w:hideMark/>
          </w:tcPr>
          <w:p w14:paraId="0F9D369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5 730,36</w:t>
            </w:r>
          </w:p>
        </w:tc>
        <w:tc>
          <w:tcPr>
            <w:tcW w:w="1560" w:type="dxa"/>
            <w:tcBorders>
              <w:top w:val="nil"/>
              <w:left w:val="nil"/>
              <w:bottom w:val="single" w:sz="4" w:space="0" w:color="auto"/>
              <w:right w:val="single" w:sz="4" w:space="0" w:color="auto"/>
            </w:tcBorders>
            <w:shd w:val="clear" w:color="auto" w:fill="auto"/>
            <w:vAlign w:val="center"/>
            <w:hideMark/>
          </w:tcPr>
          <w:p w14:paraId="1D43FD3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5 730,36</w:t>
            </w:r>
          </w:p>
        </w:tc>
        <w:tc>
          <w:tcPr>
            <w:tcW w:w="992" w:type="dxa"/>
            <w:tcBorders>
              <w:top w:val="nil"/>
              <w:left w:val="nil"/>
              <w:bottom w:val="single" w:sz="4" w:space="0" w:color="auto"/>
              <w:right w:val="single" w:sz="4" w:space="0" w:color="auto"/>
            </w:tcBorders>
            <w:shd w:val="clear" w:color="auto" w:fill="auto"/>
            <w:vAlign w:val="center"/>
            <w:hideMark/>
          </w:tcPr>
          <w:p w14:paraId="54555CC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100,00%</w:t>
            </w:r>
          </w:p>
        </w:tc>
      </w:tr>
      <w:tr w:rsidR="00656181" w:rsidRPr="000C6FAC" w14:paraId="2B4E5F35"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28CC91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E0B83D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ACDE56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4117</w:t>
            </w:r>
          </w:p>
        </w:tc>
        <w:tc>
          <w:tcPr>
            <w:tcW w:w="3509" w:type="dxa"/>
            <w:tcBorders>
              <w:top w:val="nil"/>
              <w:left w:val="nil"/>
              <w:bottom w:val="single" w:sz="4" w:space="0" w:color="auto"/>
              <w:right w:val="single" w:sz="4" w:space="0" w:color="auto"/>
            </w:tcBorders>
            <w:shd w:val="clear" w:color="auto" w:fill="auto"/>
            <w:vAlign w:val="center"/>
            <w:hideMark/>
          </w:tcPr>
          <w:p w14:paraId="67E6D55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1D946A6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18 415,00</w:t>
            </w:r>
          </w:p>
        </w:tc>
        <w:tc>
          <w:tcPr>
            <w:tcW w:w="1898" w:type="dxa"/>
            <w:tcBorders>
              <w:top w:val="nil"/>
              <w:left w:val="nil"/>
              <w:bottom w:val="single" w:sz="4" w:space="0" w:color="auto"/>
              <w:right w:val="single" w:sz="4" w:space="0" w:color="auto"/>
            </w:tcBorders>
            <w:shd w:val="clear" w:color="auto" w:fill="auto"/>
            <w:vAlign w:val="center"/>
            <w:hideMark/>
          </w:tcPr>
          <w:p w14:paraId="61C23FB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29 126,50</w:t>
            </w:r>
          </w:p>
        </w:tc>
        <w:tc>
          <w:tcPr>
            <w:tcW w:w="1843" w:type="dxa"/>
            <w:tcBorders>
              <w:top w:val="nil"/>
              <w:left w:val="nil"/>
              <w:bottom w:val="single" w:sz="4" w:space="0" w:color="auto"/>
              <w:right w:val="single" w:sz="4" w:space="0" w:color="auto"/>
            </w:tcBorders>
            <w:shd w:val="clear" w:color="auto" w:fill="auto"/>
            <w:vAlign w:val="center"/>
            <w:hideMark/>
          </w:tcPr>
          <w:p w14:paraId="7414257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3EDAD4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47 541,50</w:t>
            </w:r>
          </w:p>
        </w:tc>
        <w:tc>
          <w:tcPr>
            <w:tcW w:w="1560" w:type="dxa"/>
            <w:tcBorders>
              <w:top w:val="nil"/>
              <w:left w:val="nil"/>
              <w:bottom w:val="single" w:sz="4" w:space="0" w:color="auto"/>
              <w:right w:val="single" w:sz="4" w:space="0" w:color="auto"/>
            </w:tcBorders>
            <w:shd w:val="clear" w:color="auto" w:fill="auto"/>
            <w:vAlign w:val="center"/>
            <w:hideMark/>
          </w:tcPr>
          <w:p w14:paraId="101D6A6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46 365,52</w:t>
            </w:r>
          </w:p>
        </w:tc>
        <w:tc>
          <w:tcPr>
            <w:tcW w:w="992" w:type="dxa"/>
            <w:tcBorders>
              <w:top w:val="nil"/>
              <w:left w:val="nil"/>
              <w:bottom w:val="single" w:sz="4" w:space="0" w:color="auto"/>
              <w:right w:val="single" w:sz="4" w:space="0" w:color="auto"/>
            </w:tcBorders>
            <w:shd w:val="clear" w:color="auto" w:fill="auto"/>
            <w:vAlign w:val="center"/>
            <w:hideMark/>
          </w:tcPr>
          <w:p w14:paraId="5388346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97,53%</w:t>
            </w:r>
          </w:p>
        </w:tc>
      </w:tr>
      <w:tr w:rsidR="00656181" w:rsidRPr="000C6FAC" w14:paraId="4A383F7A"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8A7324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141505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1B5205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4119</w:t>
            </w:r>
          </w:p>
        </w:tc>
        <w:tc>
          <w:tcPr>
            <w:tcW w:w="3509" w:type="dxa"/>
            <w:tcBorders>
              <w:top w:val="nil"/>
              <w:left w:val="nil"/>
              <w:bottom w:val="single" w:sz="4" w:space="0" w:color="auto"/>
              <w:right w:val="single" w:sz="4" w:space="0" w:color="auto"/>
            </w:tcBorders>
            <w:shd w:val="clear" w:color="auto" w:fill="auto"/>
            <w:vAlign w:val="center"/>
            <w:hideMark/>
          </w:tcPr>
          <w:p w14:paraId="1CA726B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5385044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3102522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402,00</w:t>
            </w:r>
          </w:p>
        </w:tc>
        <w:tc>
          <w:tcPr>
            <w:tcW w:w="1843" w:type="dxa"/>
            <w:tcBorders>
              <w:top w:val="nil"/>
              <w:left w:val="nil"/>
              <w:bottom w:val="single" w:sz="4" w:space="0" w:color="auto"/>
              <w:right w:val="single" w:sz="4" w:space="0" w:color="auto"/>
            </w:tcBorders>
            <w:shd w:val="clear" w:color="auto" w:fill="auto"/>
            <w:vAlign w:val="center"/>
            <w:hideMark/>
          </w:tcPr>
          <w:p w14:paraId="4115FEF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03E2A23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402,00</w:t>
            </w:r>
          </w:p>
        </w:tc>
        <w:tc>
          <w:tcPr>
            <w:tcW w:w="1560" w:type="dxa"/>
            <w:tcBorders>
              <w:top w:val="nil"/>
              <w:left w:val="nil"/>
              <w:bottom w:val="single" w:sz="4" w:space="0" w:color="auto"/>
              <w:right w:val="single" w:sz="4" w:space="0" w:color="auto"/>
            </w:tcBorders>
            <w:shd w:val="clear" w:color="auto" w:fill="auto"/>
            <w:vAlign w:val="center"/>
            <w:hideMark/>
          </w:tcPr>
          <w:p w14:paraId="287708E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401,74</w:t>
            </w:r>
          </w:p>
        </w:tc>
        <w:tc>
          <w:tcPr>
            <w:tcW w:w="992" w:type="dxa"/>
            <w:tcBorders>
              <w:top w:val="nil"/>
              <w:left w:val="nil"/>
              <w:bottom w:val="single" w:sz="4" w:space="0" w:color="auto"/>
              <w:right w:val="single" w:sz="4" w:space="0" w:color="auto"/>
            </w:tcBorders>
            <w:shd w:val="clear" w:color="auto" w:fill="auto"/>
            <w:vAlign w:val="center"/>
            <w:hideMark/>
          </w:tcPr>
          <w:p w14:paraId="799E553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99,94%</w:t>
            </w:r>
          </w:p>
        </w:tc>
      </w:tr>
      <w:tr w:rsidR="00656181" w:rsidRPr="000C6FAC" w14:paraId="1C40D803"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AE8082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lastRenderedPageBreak/>
              <w:t> </w:t>
            </w:r>
          </w:p>
        </w:tc>
        <w:tc>
          <w:tcPr>
            <w:tcW w:w="699" w:type="dxa"/>
            <w:tcBorders>
              <w:top w:val="nil"/>
              <w:left w:val="nil"/>
              <w:bottom w:val="single" w:sz="4" w:space="0" w:color="auto"/>
              <w:right w:val="single" w:sz="4" w:space="0" w:color="auto"/>
            </w:tcBorders>
            <w:shd w:val="clear" w:color="auto" w:fill="auto"/>
            <w:vAlign w:val="center"/>
            <w:hideMark/>
          </w:tcPr>
          <w:p w14:paraId="628DC26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3676AD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4127</w:t>
            </w:r>
          </w:p>
        </w:tc>
        <w:tc>
          <w:tcPr>
            <w:tcW w:w="3509" w:type="dxa"/>
            <w:tcBorders>
              <w:top w:val="nil"/>
              <w:left w:val="nil"/>
              <w:bottom w:val="single" w:sz="4" w:space="0" w:color="auto"/>
              <w:right w:val="single" w:sz="4" w:space="0" w:color="auto"/>
            </w:tcBorders>
            <w:shd w:val="clear" w:color="auto" w:fill="auto"/>
            <w:vAlign w:val="center"/>
            <w:hideMark/>
          </w:tcPr>
          <w:p w14:paraId="617AA54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39227ED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2 640,00</w:t>
            </w:r>
          </w:p>
        </w:tc>
        <w:tc>
          <w:tcPr>
            <w:tcW w:w="1898" w:type="dxa"/>
            <w:tcBorders>
              <w:top w:val="nil"/>
              <w:left w:val="nil"/>
              <w:bottom w:val="single" w:sz="4" w:space="0" w:color="auto"/>
              <w:right w:val="single" w:sz="4" w:space="0" w:color="auto"/>
            </w:tcBorders>
            <w:shd w:val="clear" w:color="auto" w:fill="auto"/>
            <w:vAlign w:val="center"/>
            <w:hideMark/>
          </w:tcPr>
          <w:p w14:paraId="7B69AC5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2 471,80</w:t>
            </w:r>
          </w:p>
        </w:tc>
        <w:tc>
          <w:tcPr>
            <w:tcW w:w="1843" w:type="dxa"/>
            <w:tcBorders>
              <w:top w:val="nil"/>
              <w:left w:val="nil"/>
              <w:bottom w:val="single" w:sz="4" w:space="0" w:color="auto"/>
              <w:right w:val="single" w:sz="4" w:space="0" w:color="auto"/>
            </w:tcBorders>
            <w:shd w:val="clear" w:color="auto" w:fill="auto"/>
            <w:vAlign w:val="center"/>
            <w:hideMark/>
          </w:tcPr>
          <w:p w14:paraId="200661F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189,00</w:t>
            </w:r>
          </w:p>
        </w:tc>
        <w:tc>
          <w:tcPr>
            <w:tcW w:w="1559" w:type="dxa"/>
            <w:tcBorders>
              <w:top w:val="nil"/>
              <w:left w:val="nil"/>
              <w:bottom w:val="single" w:sz="4" w:space="0" w:color="auto"/>
              <w:right w:val="single" w:sz="4" w:space="0" w:color="auto"/>
            </w:tcBorders>
            <w:shd w:val="clear" w:color="auto" w:fill="auto"/>
            <w:vAlign w:val="center"/>
            <w:hideMark/>
          </w:tcPr>
          <w:p w14:paraId="2FE86BF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4 922,80</w:t>
            </w:r>
          </w:p>
        </w:tc>
        <w:tc>
          <w:tcPr>
            <w:tcW w:w="1560" w:type="dxa"/>
            <w:tcBorders>
              <w:top w:val="nil"/>
              <w:left w:val="nil"/>
              <w:bottom w:val="single" w:sz="4" w:space="0" w:color="auto"/>
              <w:right w:val="single" w:sz="4" w:space="0" w:color="auto"/>
            </w:tcBorders>
            <w:shd w:val="clear" w:color="auto" w:fill="auto"/>
            <w:vAlign w:val="center"/>
            <w:hideMark/>
          </w:tcPr>
          <w:p w14:paraId="0283920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3 776,56</w:t>
            </w:r>
          </w:p>
        </w:tc>
        <w:tc>
          <w:tcPr>
            <w:tcW w:w="992" w:type="dxa"/>
            <w:tcBorders>
              <w:top w:val="nil"/>
              <w:left w:val="nil"/>
              <w:bottom w:val="single" w:sz="4" w:space="0" w:color="auto"/>
              <w:right w:val="single" w:sz="4" w:space="0" w:color="auto"/>
            </w:tcBorders>
            <w:shd w:val="clear" w:color="auto" w:fill="auto"/>
            <w:vAlign w:val="center"/>
            <w:hideMark/>
          </w:tcPr>
          <w:p w14:paraId="0C866E4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76,72%</w:t>
            </w:r>
          </w:p>
        </w:tc>
      </w:tr>
      <w:tr w:rsidR="00656181" w:rsidRPr="000C6FAC" w14:paraId="3BEEFE4B"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EABA32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99DEE7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AD2E3D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4129</w:t>
            </w:r>
          </w:p>
        </w:tc>
        <w:tc>
          <w:tcPr>
            <w:tcW w:w="3509" w:type="dxa"/>
            <w:tcBorders>
              <w:top w:val="nil"/>
              <w:left w:val="nil"/>
              <w:bottom w:val="single" w:sz="4" w:space="0" w:color="auto"/>
              <w:right w:val="single" w:sz="4" w:space="0" w:color="auto"/>
            </w:tcBorders>
            <w:shd w:val="clear" w:color="auto" w:fill="auto"/>
            <w:vAlign w:val="center"/>
            <w:hideMark/>
          </w:tcPr>
          <w:p w14:paraId="677B6BF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04E90FA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C09A93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250,00</w:t>
            </w:r>
          </w:p>
        </w:tc>
        <w:tc>
          <w:tcPr>
            <w:tcW w:w="1843" w:type="dxa"/>
            <w:tcBorders>
              <w:top w:val="nil"/>
              <w:left w:val="nil"/>
              <w:bottom w:val="single" w:sz="4" w:space="0" w:color="auto"/>
              <w:right w:val="single" w:sz="4" w:space="0" w:color="auto"/>
            </w:tcBorders>
            <w:shd w:val="clear" w:color="auto" w:fill="auto"/>
            <w:vAlign w:val="center"/>
            <w:hideMark/>
          </w:tcPr>
          <w:p w14:paraId="19ACB9D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63,00</w:t>
            </w:r>
          </w:p>
        </w:tc>
        <w:tc>
          <w:tcPr>
            <w:tcW w:w="1559" w:type="dxa"/>
            <w:tcBorders>
              <w:top w:val="nil"/>
              <w:left w:val="nil"/>
              <w:bottom w:val="single" w:sz="4" w:space="0" w:color="auto"/>
              <w:right w:val="single" w:sz="4" w:space="0" w:color="auto"/>
            </w:tcBorders>
            <w:shd w:val="clear" w:color="auto" w:fill="auto"/>
            <w:vAlign w:val="center"/>
            <w:hideMark/>
          </w:tcPr>
          <w:p w14:paraId="1262E68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187,00</w:t>
            </w:r>
          </w:p>
        </w:tc>
        <w:tc>
          <w:tcPr>
            <w:tcW w:w="1560" w:type="dxa"/>
            <w:tcBorders>
              <w:top w:val="nil"/>
              <w:left w:val="nil"/>
              <w:bottom w:val="single" w:sz="4" w:space="0" w:color="auto"/>
              <w:right w:val="single" w:sz="4" w:space="0" w:color="auto"/>
            </w:tcBorders>
            <w:shd w:val="clear" w:color="auto" w:fill="auto"/>
            <w:vAlign w:val="center"/>
            <w:hideMark/>
          </w:tcPr>
          <w:p w14:paraId="7733301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22,66</w:t>
            </w:r>
          </w:p>
        </w:tc>
        <w:tc>
          <w:tcPr>
            <w:tcW w:w="992" w:type="dxa"/>
            <w:tcBorders>
              <w:top w:val="nil"/>
              <w:left w:val="nil"/>
              <w:bottom w:val="single" w:sz="4" w:space="0" w:color="auto"/>
              <w:right w:val="single" w:sz="4" w:space="0" w:color="auto"/>
            </w:tcBorders>
            <w:shd w:val="clear" w:color="auto" w:fill="auto"/>
            <w:vAlign w:val="center"/>
            <w:hideMark/>
          </w:tcPr>
          <w:p w14:paraId="01C9F60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12,12%</w:t>
            </w:r>
          </w:p>
        </w:tc>
      </w:tr>
      <w:tr w:rsidR="00656181" w:rsidRPr="000C6FAC" w14:paraId="5F67BCA8"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A9E681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A0C8AA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E30276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4177</w:t>
            </w:r>
          </w:p>
        </w:tc>
        <w:tc>
          <w:tcPr>
            <w:tcW w:w="3509" w:type="dxa"/>
            <w:tcBorders>
              <w:top w:val="nil"/>
              <w:left w:val="nil"/>
              <w:bottom w:val="single" w:sz="4" w:space="0" w:color="auto"/>
              <w:right w:val="single" w:sz="4" w:space="0" w:color="auto"/>
            </w:tcBorders>
            <w:shd w:val="clear" w:color="auto" w:fill="auto"/>
            <w:vAlign w:val="center"/>
            <w:hideMark/>
          </w:tcPr>
          <w:p w14:paraId="3863474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53B2012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64 800,00</w:t>
            </w:r>
          </w:p>
        </w:tc>
        <w:tc>
          <w:tcPr>
            <w:tcW w:w="1898" w:type="dxa"/>
            <w:tcBorders>
              <w:top w:val="nil"/>
              <w:left w:val="nil"/>
              <w:bottom w:val="single" w:sz="4" w:space="0" w:color="auto"/>
              <w:right w:val="single" w:sz="4" w:space="0" w:color="auto"/>
            </w:tcBorders>
            <w:shd w:val="clear" w:color="auto" w:fill="auto"/>
            <w:vAlign w:val="center"/>
            <w:hideMark/>
          </w:tcPr>
          <w:p w14:paraId="6EE2FBE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206 535,60</w:t>
            </w:r>
          </w:p>
        </w:tc>
        <w:tc>
          <w:tcPr>
            <w:tcW w:w="1843" w:type="dxa"/>
            <w:tcBorders>
              <w:top w:val="nil"/>
              <w:left w:val="nil"/>
              <w:bottom w:val="single" w:sz="4" w:space="0" w:color="auto"/>
              <w:right w:val="single" w:sz="4" w:space="0" w:color="auto"/>
            </w:tcBorders>
            <w:shd w:val="clear" w:color="auto" w:fill="auto"/>
            <w:vAlign w:val="center"/>
            <w:hideMark/>
          </w:tcPr>
          <w:p w14:paraId="14E6926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574,00</w:t>
            </w:r>
          </w:p>
        </w:tc>
        <w:tc>
          <w:tcPr>
            <w:tcW w:w="1559" w:type="dxa"/>
            <w:tcBorders>
              <w:top w:val="nil"/>
              <w:left w:val="nil"/>
              <w:bottom w:val="single" w:sz="4" w:space="0" w:color="auto"/>
              <w:right w:val="single" w:sz="4" w:space="0" w:color="auto"/>
            </w:tcBorders>
            <w:shd w:val="clear" w:color="auto" w:fill="auto"/>
            <w:vAlign w:val="center"/>
            <w:hideMark/>
          </w:tcPr>
          <w:p w14:paraId="6C8A556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270 761,60</w:t>
            </w:r>
          </w:p>
        </w:tc>
        <w:tc>
          <w:tcPr>
            <w:tcW w:w="1560" w:type="dxa"/>
            <w:tcBorders>
              <w:top w:val="nil"/>
              <w:left w:val="nil"/>
              <w:bottom w:val="single" w:sz="4" w:space="0" w:color="auto"/>
              <w:right w:val="single" w:sz="4" w:space="0" w:color="auto"/>
            </w:tcBorders>
            <w:shd w:val="clear" w:color="auto" w:fill="auto"/>
            <w:vAlign w:val="center"/>
            <w:hideMark/>
          </w:tcPr>
          <w:p w14:paraId="11FB12C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266 242,63</w:t>
            </w:r>
          </w:p>
        </w:tc>
        <w:tc>
          <w:tcPr>
            <w:tcW w:w="992" w:type="dxa"/>
            <w:tcBorders>
              <w:top w:val="nil"/>
              <w:left w:val="nil"/>
              <w:bottom w:val="single" w:sz="4" w:space="0" w:color="auto"/>
              <w:right w:val="single" w:sz="4" w:space="0" w:color="auto"/>
            </w:tcBorders>
            <w:shd w:val="clear" w:color="auto" w:fill="auto"/>
            <w:vAlign w:val="center"/>
            <w:hideMark/>
          </w:tcPr>
          <w:p w14:paraId="680D404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98,33%</w:t>
            </w:r>
          </w:p>
        </w:tc>
      </w:tr>
      <w:tr w:rsidR="00656181" w:rsidRPr="000C6FAC" w14:paraId="27F70D2A"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9BD633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193AA7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9006D2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4179</w:t>
            </w:r>
          </w:p>
        </w:tc>
        <w:tc>
          <w:tcPr>
            <w:tcW w:w="3509" w:type="dxa"/>
            <w:tcBorders>
              <w:top w:val="nil"/>
              <w:left w:val="nil"/>
              <w:bottom w:val="single" w:sz="4" w:space="0" w:color="auto"/>
              <w:right w:val="single" w:sz="4" w:space="0" w:color="auto"/>
            </w:tcBorders>
            <w:shd w:val="clear" w:color="auto" w:fill="auto"/>
            <w:vAlign w:val="center"/>
            <w:hideMark/>
          </w:tcPr>
          <w:p w14:paraId="20675E2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3894165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242A2AC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2 587,00</w:t>
            </w:r>
          </w:p>
        </w:tc>
        <w:tc>
          <w:tcPr>
            <w:tcW w:w="1843" w:type="dxa"/>
            <w:tcBorders>
              <w:top w:val="nil"/>
              <w:left w:val="nil"/>
              <w:bottom w:val="single" w:sz="4" w:space="0" w:color="auto"/>
              <w:right w:val="single" w:sz="4" w:space="0" w:color="auto"/>
            </w:tcBorders>
            <w:shd w:val="clear" w:color="auto" w:fill="auto"/>
            <w:vAlign w:val="center"/>
            <w:hideMark/>
          </w:tcPr>
          <w:p w14:paraId="00B8C57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192,00</w:t>
            </w:r>
          </w:p>
        </w:tc>
        <w:tc>
          <w:tcPr>
            <w:tcW w:w="1559" w:type="dxa"/>
            <w:tcBorders>
              <w:top w:val="nil"/>
              <w:left w:val="nil"/>
              <w:bottom w:val="single" w:sz="4" w:space="0" w:color="auto"/>
              <w:right w:val="single" w:sz="4" w:space="0" w:color="auto"/>
            </w:tcBorders>
            <w:shd w:val="clear" w:color="auto" w:fill="auto"/>
            <w:vAlign w:val="center"/>
            <w:hideMark/>
          </w:tcPr>
          <w:p w14:paraId="4B7CAC5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2 395,00</w:t>
            </w:r>
          </w:p>
        </w:tc>
        <w:tc>
          <w:tcPr>
            <w:tcW w:w="1560" w:type="dxa"/>
            <w:tcBorders>
              <w:top w:val="nil"/>
              <w:left w:val="nil"/>
              <w:bottom w:val="single" w:sz="4" w:space="0" w:color="auto"/>
              <w:right w:val="single" w:sz="4" w:space="0" w:color="auto"/>
            </w:tcBorders>
            <w:shd w:val="clear" w:color="auto" w:fill="auto"/>
            <w:vAlign w:val="center"/>
            <w:hideMark/>
          </w:tcPr>
          <w:p w14:paraId="08EC695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1 353,75</w:t>
            </w:r>
          </w:p>
        </w:tc>
        <w:tc>
          <w:tcPr>
            <w:tcW w:w="992" w:type="dxa"/>
            <w:tcBorders>
              <w:top w:val="nil"/>
              <w:left w:val="nil"/>
              <w:bottom w:val="single" w:sz="4" w:space="0" w:color="auto"/>
              <w:right w:val="single" w:sz="4" w:space="0" w:color="auto"/>
            </w:tcBorders>
            <w:shd w:val="clear" w:color="auto" w:fill="auto"/>
            <w:vAlign w:val="center"/>
            <w:hideMark/>
          </w:tcPr>
          <w:p w14:paraId="7091E47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56,52%</w:t>
            </w:r>
          </w:p>
        </w:tc>
      </w:tr>
      <w:tr w:rsidR="00656181" w:rsidRPr="000C6FAC" w14:paraId="473F92C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BC0CD0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E85D43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F2C146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4217</w:t>
            </w:r>
          </w:p>
        </w:tc>
        <w:tc>
          <w:tcPr>
            <w:tcW w:w="3509" w:type="dxa"/>
            <w:tcBorders>
              <w:top w:val="nil"/>
              <w:left w:val="nil"/>
              <w:bottom w:val="single" w:sz="4" w:space="0" w:color="auto"/>
              <w:right w:val="single" w:sz="4" w:space="0" w:color="auto"/>
            </w:tcBorders>
            <w:shd w:val="clear" w:color="auto" w:fill="auto"/>
            <w:vAlign w:val="center"/>
            <w:hideMark/>
          </w:tcPr>
          <w:p w14:paraId="4918ABD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5285DFF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142 988,00</w:t>
            </w:r>
          </w:p>
        </w:tc>
        <w:tc>
          <w:tcPr>
            <w:tcW w:w="1898" w:type="dxa"/>
            <w:tcBorders>
              <w:top w:val="nil"/>
              <w:left w:val="nil"/>
              <w:bottom w:val="single" w:sz="4" w:space="0" w:color="auto"/>
              <w:right w:val="single" w:sz="4" w:space="0" w:color="auto"/>
            </w:tcBorders>
            <w:shd w:val="clear" w:color="auto" w:fill="auto"/>
            <w:vAlign w:val="center"/>
            <w:hideMark/>
          </w:tcPr>
          <w:p w14:paraId="74EE577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1 233 761,00</w:t>
            </w:r>
          </w:p>
        </w:tc>
        <w:tc>
          <w:tcPr>
            <w:tcW w:w="1843" w:type="dxa"/>
            <w:tcBorders>
              <w:top w:val="nil"/>
              <w:left w:val="nil"/>
              <w:bottom w:val="single" w:sz="4" w:space="0" w:color="auto"/>
              <w:right w:val="single" w:sz="4" w:space="0" w:color="auto"/>
            </w:tcBorders>
            <w:shd w:val="clear" w:color="auto" w:fill="auto"/>
            <w:vAlign w:val="center"/>
            <w:hideMark/>
          </w:tcPr>
          <w:p w14:paraId="769EE57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123 439,58</w:t>
            </w:r>
          </w:p>
        </w:tc>
        <w:tc>
          <w:tcPr>
            <w:tcW w:w="1559" w:type="dxa"/>
            <w:tcBorders>
              <w:top w:val="nil"/>
              <w:left w:val="nil"/>
              <w:bottom w:val="single" w:sz="4" w:space="0" w:color="auto"/>
              <w:right w:val="single" w:sz="4" w:space="0" w:color="auto"/>
            </w:tcBorders>
            <w:shd w:val="clear" w:color="auto" w:fill="auto"/>
            <w:vAlign w:val="center"/>
            <w:hideMark/>
          </w:tcPr>
          <w:p w14:paraId="48D61A1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1 253 309,42</w:t>
            </w:r>
          </w:p>
        </w:tc>
        <w:tc>
          <w:tcPr>
            <w:tcW w:w="1560" w:type="dxa"/>
            <w:tcBorders>
              <w:top w:val="nil"/>
              <w:left w:val="nil"/>
              <w:bottom w:val="single" w:sz="4" w:space="0" w:color="auto"/>
              <w:right w:val="single" w:sz="4" w:space="0" w:color="auto"/>
            </w:tcBorders>
            <w:shd w:val="clear" w:color="auto" w:fill="auto"/>
            <w:vAlign w:val="center"/>
            <w:hideMark/>
          </w:tcPr>
          <w:p w14:paraId="58B2C03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1 243 601,65</w:t>
            </w:r>
          </w:p>
        </w:tc>
        <w:tc>
          <w:tcPr>
            <w:tcW w:w="992" w:type="dxa"/>
            <w:tcBorders>
              <w:top w:val="nil"/>
              <w:left w:val="nil"/>
              <w:bottom w:val="single" w:sz="4" w:space="0" w:color="auto"/>
              <w:right w:val="single" w:sz="4" w:space="0" w:color="auto"/>
            </w:tcBorders>
            <w:shd w:val="clear" w:color="auto" w:fill="auto"/>
            <w:vAlign w:val="center"/>
            <w:hideMark/>
          </w:tcPr>
          <w:p w14:paraId="5C83CC4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99,23%</w:t>
            </w:r>
          </w:p>
        </w:tc>
      </w:tr>
      <w:tr w:rsidR="00656181" w:rsidRPr="000C6FAC" w14:paraId="7BBFD6C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CEEF33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5F4BEA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941C48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4219</w:t>
            </w:r>
          </w:p>
        </w:tc>
        <w:tc>
          <w:tcPr>
            <w:tcW w:w="3509" w:type="dxa"/>
            <w:tcBorders>
              <w:top w:val="nil"/>
              <w:left w:val="nil"/>
              <w:bottom w:val="single" w:sz="4" w:space="0" w:color="auto"/>
              <w:right w:val="single" w:sz="4" w:space="0" w:color="auto"/>
            </w:tcBorders>
            <w:shd w:val="clear" w:color="auto" w:fill="auto"/>
            <w:vAlign w:val="center"/>
            <w:hideMark/>
          </w:tcPr>
          <w:p w14:paraId="2B1D8F6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2812BE1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7212DB6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758,00</w:t>
            </w:r>
          </w:p>
        </w:tc>
        <w:tc>
          <w:tcPr>
            <w:tcW w:w="1843" w:type="dxa"/>
            <w:tcBorders>
              <w:top w:val="nil"/>
              <w:left w:val="nil"/>
              <w:bottom w:val="single" w:sz="4" w:space="0" w:color="auto"/>
              <w:right w:val="single" w:sz="4" w:space="0" w:color="auto"/>
            </w:tcBorders>
            <w:shd w:val="clear" w:color="auto" w:fill="auto"/>
            <w:vAlign w:val="center"/>
            <w:hideMark/>
          </w:tcPr>
          <w:p w14:paraId="587906D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3607638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758,00</w:t>
            </w:r>
          </w:p>
        </w:tc>
        <w:tc>
          <w:tcPr>
            <w:tcW w:w="1560" w:type="dxa"/>
            <w:tcBorders>
              <w:top w:val="nil"/>
              <w:left w:val="nil"/>
              <w:bottom w:val="single" w:sz="4" w:space="0" w:color="auto"/>
              <w:right w:val="single" w:sz="4" w:space="0" w:color="auto"/>
            </w:tcBorders>
            <w:shd w:val="clear" w:color="auto" w:fill="auto"/>
            <w:vAlign w:val="center"/>
            <w:hideMark/>
          </w:tcPr>
          <w:p w14:paraId="5481351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257,11</w:t>
            </w:r>
          </w:p>
        </w:tc>
        <w:tc>
          <w:tcPr>
            <w:tcW w:w="992" w:type="dxa"/>
            <w:tcBorders>
              <w:top w:val="nil"/>
              <w:left w:val="nil"/>
              <w:bottom w:val="single" w:sz="4" w:space="0" w:color="auto"/>
              <w:right w:val="single" w:sz="4" w:space="0" w:color="auto"/>
            </w:tcBorders>
            <w:shd w:val="clear" w:color="auto" w:fill="auto"/>
            <w:vAlign w:val="center"/>
            <w:hideMark/>
          </w:tcPr>
          <w:p w14:paraId="7BDD818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33,92%</w:t>
            </w:r>
          </w:p>
        </w:tc>
      </w:tr>
      <w:tr w:rsidR="00656181" w:rsidRPr="000C6FAC" w14:paraId="0B09ED21"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99FD1D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341B91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B67541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4307</w:t>
            </w:r>
          </w:p>
        </w:tc>
        <w:tc>
          <w:tcPr>
            <w:tcW w:w="3509" w:type="dxa"/>
            <w:tcBorders>
              <w:top w:val="nil"/>
              <w:left w:val="nil"/>
              <w:bottom w:val="single" w:sz="4" w:space="0" w:color="auto"/>
              <w:right w:val="single" w:sz="4" w:space="0" w:color="auto"/>
            </w:tcBorders>
            <w:shd w:val="clear" w:color="auto" w:fill="auto"/>
            <w:vAlign w:val="center"/>
            <w:hideMark/>
          </w:tcPr>
          <w:p w14:paraId="6612E0C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7D46495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200 790,55</w:t>
            </w:r>
          </w:p>
        </w:tc>
        <w:tc>
          <w:tcPr>
            <w:tcW w:w="1898" w:type="dxa"/>
            <w:tcBorders>
              <w:top w:val="nil"/>
              <w:left w:val="nil"/>
              <w:bottom w:val="single" w:sz="4" w:space="0" w:color="auto"/>
              <w:right w:val="single" w:sz="4" w:space="0" w:color="auto"/>
            </w:tcBorders>
            <w:shd w:val="clear" w:color="auto" w:fill="auto"/>
            <w:vAlign w:val="center"/>
            <w:hideMark/>
          </w:tcPr>
          <w:p w14:paraId="0C78BC5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370 738,76</w:t>
            </w:r>
          </w:p>
        </w:tc>
        <w:tc>
          <w:tcPr>
            <w:tcW w:w="1843" w:type="dxa"/>
            <w:tcBorders>
              <w:top w:val="nil"/>
              <w:left w:val="nil"/>
              <w:bottom w:val="single" w:sz="4" w:space="0" w:color="auto"/>
              <w:right w:val="single" w:sz="4" w:space="0" w:color="auto"/>
            </w:tcBorders>
            <w:shd w:val="clear" w:color="auto" w:fill="auto"/>
            <w:vAlign w:val="center"/>
            <w:hideMark/>
          </w:tcPr>
          <w:p w14:paraId="0EDF1E5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70 000,00</w:t>
            </w:r>
          </w:p>
        </w:tc>
        <w:tc>
          <w:tcPr>
            <w:tcW w:w="1559" w:type="dxa"/>
            <w:tcBorders>
              <w:top w:val="nil"/>
              <w:left w:val="nil"/>
              <w:bottom w:val="single" w:sz="4" w:space="0" w:color="auto"/>
              <w:right w:val="single" w:sz="4" w:space="0" w:color="auto"/>
            </w:tcBorders>
            <w:shd w:val="clear" w:color="auto" w:fill="auto"/>
            <w:vAlign w:val="center"/>
            <w:hideMark/>
          </w:tcPr>
          <w:p w14:paraId="209ADDC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501 529,31</w:t>
            </w:r>
          </w:p>
        </w:tc>
        <w:tc>
          <w:tcPr>
            <w:tcW w:w="1560" w:type="dxa"/>
            <w:tcBorders>
              <w:top w:val="nil"/>
              <w:left w:val="nil"/>
              <w:bottom w:val="single" w:sz="4" w:space="0" w:color="auto"/>
              <w:right w:val="single" w:sz="4" w:space="0" w:color="auto"/>
            </w:tcBorders>
            <w:shd w:val="clear" w:color="auto" w:fill="auto"/>
            <w:vAlign w:val="center"/>
            <w:hideMark/>
          </w:tcPr>
          <w:p w14:paraId="703BA2D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436 662,55</w:t>
            </w:r>
          </w:p>
        </w:tc>
        <w:tc>
          <w:tcPr>
            <w:tcW w:w="992" w:type="dxa"/>
            <w:tcBorders>
              <w:top w:val="nil"/>
              <w:left w:val="nil"/>
              <w:bottom w:val="single" w:sz="4" w:space="0" w:color="auto"/>
              <w:right w:val="single" w:sz="4" w:space="0" w:color="auto"/>
            </w:tcBorders>
            <w:shd w:val="clear" w:color="auto" w:fill="auto"/>
            <w:vAlign w:val="center"/>
            <w:hideMark/>
          </w:tcPr>
          <w:p w14:paraId="3AE1FF3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87,07%</w:t>
            </w:r>
          </w:p>
        </w:tc>
      </w:tr>
      <w:tr w:rsidR="00656181" w:rsidRPr="000C6FAC" w14:paraId="4D882FE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6DACB4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2B536C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D03AE9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4309</w:t>
            </w:r>
          </w:p>
        </w:tc>
        <w:tc>
          <w:tcPr>
            <w:tcW w:w="3509" w:type="dxa"/>
            <w:tcBorders>
              <w:top w:val="nil"/>
              <w:left w:val="nil"/>
              <w:bottom w:val="single" w:sz="4" w:space="0" w:color="auto"/>
              <w:right w:val="single" w:sz="4" w:space="0" w:color="auto"/>
            </w:tcBorders>
            <w:shd w:val="clear" w:color="auto" w:fill="auto"/>
            <w:vAlign w:val="center"/>
            <w:hideMark/>
          </w:tcPr>
          <w:p w14:paraId="714E7E9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6B5B8AF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31EE5E5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12 531,00</w:t>
            </w:r>
          </w:p>
        </w:tc>
        <w:tc>
          <w:tcPr>
            <w:tcW w:w="1843" w:type="dxa"/>
            <w:tcBorders>
              <w:top w:val="nil"/>
              <w:left w:val="nil"/>
              <w:bottom w:val="single" w:sz="4" w:space="0" w:color="auto"/>
              <w:right w:val="single" w:sz="4" w:space="0" w:color="auto"/>
            </w:tcBorders>
            <w:shd w:val="clear" w:color="auto" w:fill="auto"/>
            <w:vAlign w:val="center"/>
            <w:hideMark/>
          </w:tcPr>
          <w:p w14:paraId="20A56C1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1 261,00</w:t>
            </w:r>
          </w:p>
        </w:tc>
        <w:tc>
          <w:tcPr>
            <w:tcW w:w="1559" w:type="dxa"/>
            <w:tcBorders>
              <w:top w:val="nil"/>
              <w:left w:val="nil"/>
              <w:bottom w:val="single" w:sz="4" w:space="0" w:color="auto"/>
              <w:right w:val="single" w:sz="4" w:space="0" w:color="auto"/>
            </w:tcBorders>
            <w:shd w:val="clear" w:color="auto" w:fill="auto"/>
            <w:vAlign w:val="center"/>
            <w:hideMark/>
          </w:tcPr>
          <w:p w14:paraId="0530BBA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11 270,00</w:t>
            </w:r>
          </w:p>
        </w:tc>
        <w:tc>
          <w:tcPr>
            <w:tcW w:w="1560" w:type="dxa"/>
            <w:tcBorders>
              <w:top w:val="nil"/>
              <w:left w:val="nil"/>
              <w:bottom w:val="single" w:sz="4" w:space="0" w:color="auto"/>
              <w:right w:val="single" w:sz="4" w:space="0" w:color="auto"/>
            </w:tcBorders>
            <w:shd w:val="clear" w:color="auto" w:fill="auto"/>
            <w:vAlign w:val="center"/>
            <w:hideMark/>
          </w:tcPr>
          <w:p w14:paraId="399C7EF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7 451,49</w:t>
            </w:r>
          </w:p>
        </w:tc>
        <w:tc>
          <w:tcPr>
            <w:tcW w:w="992" w:type="dxa"/>
            <w:tcBorders>
              <w:top w:val="nil"/>
              <w:left w:val="nil"/>
              <w:bottom w:val="single" w:sz="4" w:space="0" w:color="auto"/>
              <w:right w:val="single" w:sz="4" w:space="0" w:color="auto"/>
            </w:tcBorders>
            <w:shd w:val="clear" w:color="auto" w:fill="auto"/>
            <w:vAlign w:val="center"/>
            <w:hideMark/>
          </w:tcPr>
          <w:p w14:paraId="43C0910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66,12%</w:t>
            </w:r>
          </w:p>
        </w:tc>
      </w:tr>
      <w:tr w:rsidR="00656181" w:rsidRPr="000C6FAC" w14:paraId="01B39343"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CA1940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DB85004"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2E29F5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4417</w:t>
            </w:r>
          </w:p>
        </w:tc>
        <w:tc>
          <w:tcPr>
            <w:tcW w:w="3509" w:type="dxa"/>
            <w:tcBorders>
              <w:top w:val="nil"/>
              <w:left w:val="nil"/>
              <w:bottom w:val="single" w:sz="4" w:space="0" w:color="auto"/>
              <w:right w:val="single" w:sz="4" w:space="0" w:color="auto"/>
            </w:tcBorders>
            <w:shd w:val="clear" w:color="auto" w:fill="auto"/>
            <w:vAlign w:val="center"/>
            <w:hideMark/>
          </w:tcPr>
          <w:p w14:paraId="4B06B58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Podróże służbowe krajowe</w:t>
            </w:r>
          </w:p>
        </w:tc>
        <w:tc>
          <w:tcPr>
            <w:tcW w:w="1480" w:type="dxa"/>
            <w:tcBorders>
              <w:top w:val="nil"/>
              <w:left w:val="nil"/>
              <w:bottom w:val="single" w:sz="4" w:space="0" w:color="auto"/>
              <w:right w:val="single" w:sz="4" w:space="0" w:color="auto"/>
            </w:tcBorders>
            <w:shd w:val="clear" w:color="auto" w:fill="auto"/>
            <w:vAlign w:val="center"/>
            <w:hideMark/>
          </w:tcPr>
          <w:p w14:paraId="5B6FB4D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77AA6E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31 126,86</w:t>
            </w:r>
          </w:p>
        </w:tc>
        <w:tc>
          <w:tcPr>
            <w:tcW w:w="1843" w:type="dxa"/>
            <w:tcBorders>
              <w:top w:val="nil"/>
              <w:left w:val="nil"/>
              <w:bottom w:val="single" w:sz="4" w:space="0" w:color="auto"/>
              <w:right w:val="single" w:sz="4" w:space="0" w:color="auto"/>
            </w:tcBorders>
            <w:shd w:val="clear" w:color="auto" w:fill="auto"/>
            <w:vAlign w:val="center"/>
            <w:hideMark/>
          </w:tcPr>
          <w:p w14:paraId="6761C83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30 620,86</w:t>
            </w:r>
          </w:p>
        </w:tc>
        <w:tc>
          <w:tcPr>
            <w:tcW w:w="1559" w:type="dxa"/>
            <w:tcBorders>
              <w:top w:val="nil"/>
              <w:left w:val="nil"/>
              <w:bottom w:val="single" w:sz="4" w:space="0" w:color="auto"/>
              <w:right w:val="single" w:sz="4" w:space="0" w:color="auto"/>
            </w:tcBorders>
            <w:shd w:val="clear" w:color="auto" w:fill="auto"/>
            <w:vAlign w:val="center"/>
            <w:hideMark/>
          </w:tcPr>
          <w:p w14:paraId="2D4B50E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506,00</w:t>
            </w:r>
          </w:p>
        </w:tc>
        <w:tc>
          <w:tcPr>
            <w:tcW w:w="1560" w:type="dxa"/>
            <w:tcBorders>
              <w:top w:val="nil"/>
              <w:left w:val="nil"/>
              <w:bottom w:val="single" w:sz="4" w:space="0" w:color="auto"/>
              <w:right w:val="single" w:sz="4" w:space="0" w:color="auto"/>
            </w:tcBorders>
            <w:shd w:val="clear" w:color="auto" w:fill="auto"/>
            <w:vAlign w:val="center"/>
            <w:hideMark/>
          </w:tcPr>
          <w:p w14:paraId="3D6AB29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151,54</w:t>
            </w:r>
          </w:p>
        </w:tc>
        <w:tc>
          <w:tcPr>
            <w:tcW w:w="992" w:type="dxa"/>
            <w:tcBorders>
              <w:top w:val="nil"/>
              <w:left w:val="nil"/>
              <w:bottom w:val="single" w:sz="4" w:space="0" w:color="auto"/>
              <w:right w:val="single" w:sz="4" w:space="0" w:color="auto"/>
            </w:tcBorders>
            <w:shd w:val="clear" w:color="auto" w:fill="auto"/>
            <w:vAlign w:val="center"/>
            <w:hideMark/>
          </w:tcPr>
          <w:p w14:paraId="4151FF1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29,95%</w:t>
            </w:r>
          </w:p>
        </w:tc>
      </w:tr>
      <w:tr w:rsidR="00656181" w:rsidRPr="000C6FAC" w14:paraId="347E0F39"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125218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883BD4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101A5C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4419</w:t>
            </w:r>
          </w:p>
        </w:tc>
        <w:tc>
          <w:tcPr>
            <w:tcW w:w="3509" w:type="dxa"/>
            <w:tcBorders>
              <w:top w:val="nil"/>
              <w:left w:val="nil"/>
              <w:bottom w:val="single" w:sz="4" w:space="0" w:color="auto"/>
              <w:right w:val="single" w:sz="4" w:space="0" w:color="auto"/>
            </w:tcBorders>
            <w:shd w:val="clear" w:color="auto" w:fill="auto"/>
            <w:vAlign w:val="center"/>
            <w:hideMark/>
          </w:tcPr>
          <w:p w14:paraId="5741EB0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Podróże służbowe krajowe</w:t>
            </w:r>
          </w:p>
        </w:tc>
        <w:tc>
          <w:tcPr>
            <w:tcW w:w="1480" w:type="dxa"/>
            <w:tcBorders>
              <w:top w:val="nil"/>
              <w:left w:val="nil"/>
              <w:bottom w:val="single" w:sz="4" w:space="0" w:color="auto"/>
              <w:right w:val="single" w:sz="4" w:space="0" w:color="auto"/>
            </w:tcBorders>
            <w:shd w:val="clear" w:color="auto" w:fill="auto"/>
            <w:vAlign w:val="center"/>
            <w:hideMark/>
          </w:tcPr>
          <w:p w14:paraId="16E36C8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2DC734D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169,00</w:t>
            </w:r>
          </w:p>
        </w:tc>
        <w:tc>
          <w:tcPr>
            <w:tcW w:w="1843" w:type="dxa"/>
            <w:tcBorders>
              <w:top w:val="nil"/>
              <w:left w:val="nil"/>
              <w:bottom w:val="single" w:sz="4" w:space="0" w:color="auto"/>
              <w:right w:val="single" w:sz="4" w:space="0" w:color="auto"/>
            </w:tcBorders>
            <w:shd w:val="clear" w:color="auto" w:fill="auto"/>
            <w:vAlign w:val="center"/>
            <w:hideMark/>
          </w:tcPr>
          <w:p w14:paraId="4E43B02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15C9353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169,00</w:t>
            </w:r>
          </w:p>
        </w:tc>
        <w:tc>
          <w:tcPr>
            <w:tcW w:w="1560" w:type="dxa"/>
            <w:tcBorders>
              <w:top w:val="nil"/>
              <w:left w:val="nil"/>
              <w:bottom w:val="single" w:sz="4" w:space="0" w:color="auto"/>
              <w:right w:val="single" w:sz="4" w:space="0" w:color="auto"/>
            </w:tcBorders>
            <w:shd w:val="clear" w:color="auto" w:fill="auto"/>
            <w:vAlign w:val="center"/>
            <w:hideMark/>
          </w:tcPr>
          <w:p w14:paraId="630B342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50,52</w:t>
            </w:r>
          </w:p>
        </w:tc>
        <w:tc>
          <w:tcPr>
            <w:tcW w:w="992" w:type="dxa"/>
            <w:tcBorders>
              <w:top w:val="nil"/>
              <w:left w:val="nil"/>
              <w:bottom w:val="single" w:sz="4" w:space="0" w:color="auto"/>
              <w:right w:val="single" w:sz="4" w:space="0" w:color="auto"/>
            </w:tcBorders>
            <w:shd w:val="clear" w:color="auto" w:fill="auto"/>
            <w:vAlign w:val="center"/>
            <w:hideMark/>
          </w:tcPr>
          <w:p w14:paraId="3FDDA13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29,89%</w:t>
            </w:r>
          </w:p>
        </w:tc>
      </w:tr>
      <w:tr w:rsidR="00656181" w:rsidRPr="000C6FAC" w14:paraId="23065BD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31AD48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758ECB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97D9A2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4437</w:t>
            </w:r>
          </w:p>
        </w:tc>
        <w:tc>
          <w:tcPr>
            <w:tcW w:w="3509" w:type="dxa"/>
            <w:tcBorders>
              <w:top w:val="nil"/>
              <w:left w:val="nil"/>
              <w:bottom w:val="single" w:sz="4" w:space="0" w:color="auto"/>
              <w:right w:val="single" w:sz="4" w:space="0" w:color="auto"/>
            </w:tcBorders>
            <w:shd w:val="clear" w:color="auto" w:fill="auto"/>
            <w:vAlign w:val="center"/>
            <w:hideMark/>
          </w:tcPr>
          <w:p w14:paraId="7290493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Różne opłaty i składki</w:t>
            </w:r>
          </w:p>
        </w:tc>
        <w:tc>
          <w:tcPr>
            <w:tcW w:w="1480" w:type="dxa"/>
            <w:tcBorders>
              <w:top w:val="nil"/>
              <w:left w:val="nil"/>
              <w:bottom w:val="single" w:sz="4" w:space="0" w:color="auto"/>
              <w:right w:val="single" w:sz="4" w:space="0" w:color="auto"/>
            </w:tcBorders>
            <w:shd w:val="clear" w:color="auto" w:fill="auto"/>
            <w:vAlign w:val="center"/>
            <w:hideMark/>
          </w:tcPr>
          <w:p w14:paraId="2455F53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0ADDD6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67,00</w:t>
            </w:r>
          </w:p>
        </w:tc>
        <w:tc>
          <w:tcPr>
            <w:tcW w:w="1843" w:type="dxa"/>
            <w:tcBorders>
              <w:top w:val="nil"/>
              <w:left w:val="nil"/>
              <w:bottom w:val="single" w:sz="4" w:space="0" w:color="auto"/>
              <w:right w:val="single" w:sz="4" w:space="0" w:color="auto"/>
            </w:tcBorders>
            <w:shd w:val="clear" w:color="auto" w:fill="auto"/>
            <w:vAlign w:val="center"/>
            <w:hideMark/>
          </w:tcPr>
          <w:p w14:paraId="7914AE9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297B74D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67,00</w:t>
            </w:r>
          </w:p>
        </w:tc>
        <w:tc>
          <w:tcPr>
            <w:tcW w:w="1560" w:type="dxa"/>
            <w:tcBorders>
              <w:top w:val="nil"/>
              <w:left w:val="nil"/>
              <w:bottom w:val="single" w:sz="4" w:space="0" w:color="auto"/>
              <w:right w:val="single" w:sz="4" w:space="0" w:color="auto"/>
            </w:tcBorders>
            <w:shd w:val="clear" w:color="auto" w:fill="auto"/>
            <w:vAlign w:val="center"/>
            <w:hideMark/>
          </w:tcPr>
          <w:p w14:paraId="003EDBD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66,30</w:t>
            </w:r>
          </w:p>
        </w:tc>
        <w:tc>
          <w:tcPr>
            <w:tcW w:w="992" w:type="dxa"/>
            <w:tcBorders>
              <w:top w:val="nil"/>
              <w:left w:val="nil"/>
              <w:bottom w:val="single" w:sz="4" w:space="0" w:color="auto"/>
              <w:right w:val="single" w:sz="4" w:space="0" w:color="auto"/>
            </w:tcBorders>
            <w:shd w:val="clear" w:color="auto" w:fill="auto"/>
            <w:vAlign w:val="center"/>
            <w:hideMark/>
          </w:tcPr>
          <w:p w14:paraId="0684784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98,96%</w:t>
            </w:r>
          </w:p>
        </w:tc>
      </w:tr>
      <w:tr w:rsidR="00656181" w:rsidRPr="000C6FAC" w14:paraId="41B307C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5FD08A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740AF6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7964A0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4439</w:t>
            </w:r>
          </w:p>
        </w:tc>
        <w:tc>
          <w:tcPr>
            <w:tcW w:w="3509" w:type="dxa"/>
            <w:tcBorders>
              <w:top w:val="nil"/>
              <w:left w:val="nil"/>
              <w:bottom w:val="single" w:sz="4" w:space="0" w:color="auto"/>
              <w:right w:val="single" w:sz="4" w:space="0" w:color="auto"/>
            </w:tcBorders>
            <w:shd w:val="clear" w:color="auto" w:fill="auto"/>
            <w:vAlign w:val="center"/>
            <w:hideMark/>
          </w:tcPr>
          <w:p w14:paraId="4BA2C43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Różne opłaty i składki</w:t>
            </w:r>
          </w:p>
        </w:tc>
        <w:tc>
          <w:tcPr>
            <w:tcW w:w="1480" w:type="dxa"/>
            <w:tcBorders>
              <w:top w:val="nil"/>
              <w:left w:val="nil"/>
              <w:bottom w:val="single" w:sz="4" w:space="0" w:color="auto"/>
              <w:right w:val="single" w:sz="4" w:space="0" w:color="auto"/>
            </w:tcBorders>
            <w:shd w:val="clear" w:color="auto" w:fill="auto"/>
            <w:vAlign w:val="center"/>
            <w:hideMark/>
          </w:tcPr>
          <w:p w14:paraId="3E4D308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324B11F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23,00</w:t>
            </w:r>
          </w:p>
        </w:tc>
        <w:tc>
          <w:tcPr>
            <w:tcW w:w="1843" w:type="dxa"/>
            <w:tcBorders>
              <w:top w:val="nil"/>
              <w:left w:val="nil"/>
              <w:bottom w:val="single" w:sz="4" w:space="0" w:color="auto"/>
              <w:right w:val="single" w:sz="4" w:space="0" w:color="auto"/>
            </w:tcBorders>
            <w:shd w:val="clear" w:color="auto" w:fill="auto"/>
            <w:vAlign w:val="center"/>
            <w:hideMark/>
          </w:tcPr>
          <w:p w14:paraId="04FC2A2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58EA380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23,00</w:t>
            </w:r>
          </w:p>
        </w:tc>
        <w:tc>
          <w:tcPr>
            <w:tcW w:w="1560" w:type="dxa"/>
            <w:tcBorders>
              <w:top w:val="nil"/>
              <w:left w:val="nil"/>
              <w:bottom w:val="single" w:sz="4" w:space="0" w:color="auto"/>
              <w:right w:val="single" w:sz="4" w:space="0" w:color="auto"/>
            </w:tcBorders>
            <w:shd w:val="clear" w:color="auto" w:fill="auto"/>
            <w:vAlign w:val="center"/>
            <w:hideMark/>
          </w:tcPr>
          <w:p w14:paraId="2C74CCF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22,10</w:t>
            </w:r>
          </w:p>
        </w:tc>
        <w:tc>
          <w:tcPr>
            <w:tcW w:w="992" w:type="dxa"/>
            <w:tcBorders>
              <w:top w:val="nil"/>
              <w:left w:val="nil"/>
              <w:bottom w:val="single" w:sz="4" w:space="0" w:color="auto"/>
              <w:right w:val="single" w:sz="4" w:space="0" w:color="auto"/>
            </w:tcBorders>
            <w:shd w:val="clear" w:color="auto" w:fill="auto"/>
            <w:vAlign w:val="center"/>
            <w:hideMark/>
          </w:tcPr>
          <w:p w14:paraId="17E8312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96,09%</w:t>
            </w:r>
          </w:p>
        </w:tc>
      </w:tr>
      <w:tr w:rsidR="00656181" w:rsidRPr="000C6FAC" w14:paraId="38B4088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C3D3562"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855</w:t>
            </w:r>
          </w:p>
        </w:tc>
        <w:tc>
          <w:tcPr>
            <w:tcW w:w="699" w:type="dxa"/>
            <w:tcBorders>
              <w:top w:val="nil"/>
              <w:left w:val="nil"/>
              <w:bottom w:val="single" w:sz="4" w:space="0" w:color="auto"/>
              <w:right w:val="single" w:sz="4" w:space="0" w:color="auto"/>
            </w:tcBorders>
            <w:shd w:val="clear" w:color="auto" w:fill="auto"/>
            <w:vAlign w:val="center"/>
            <w:hideMark/>
          </w:tcPr>
          <w:p w14:paraId="2335A1E8"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B9108B0"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660725BF"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Rodzina</w:t>
            </w:r>
          </w:p>
        </w:tc>
        <w:tc>
          <w:tcPr>
            <w:tcW w:w="1480" w:type="dxa"/>
            <w:tcBorders>
              <w:top w:val="nil"/>
              <w:left w:val="nil"/>
              <w:bottom w:val="single" w:sz="4" w:space="0" w:color="auto"/>
              <w:right w:val="single" w:sz="4" w:space="0" w:color="auto"/>
            </w:tcBorders>
            <w:shd w:val="clear" w:color="auto" w:fill="auto"/>
            <w:vAlign w:val="center"/>
            <w:hideMark/>
          </w:tcPr>
          <w:p w14:paraId="3B3FFA1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206AE95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65 000,00</w:t>
            </w:r>
          </w:p>
        </w:tc>
        <w:tc>
          <w:tcPr>
            <w:tcW w:w="1843" w:type="dxa"/>
            <w:tcBorders>
              <w:top w:val="nil"/>
              <w:left w:val="nil"/>
              <w:bottom w:val="single" w:sz="4" w:space="0" w:color="auto"/>
              <w:right w:val="single" w:sz="4" w:space="0" w:color="auto"/>
            </w:tcBorders>
            <w:shd w:val="clear" w:color="auto" w:fill="auto"/>
            <w:vAlign w:val="center"/>
            <w:hideMark/>
          </w:tcPr>
          <w:p w14:paraId="4085F73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65 000,00</w:t>
            </w:r>
          </w:p>
        </w:tc>
        <w:tc>
          <w:tcPr>
            <w:tcW w:w="1559" w:type="dxa"/>
            <w:tcBorders>
              <w:top w:val="nil"/>
              <w:left w:val="nil"/>
              <w:bottom w:val="single" w:sz="4" w:space="0" w:color="auto"/>
              <w:right w:val="single" w:sz="4" w:space="0" w:color="auto"/>
            </w:tcBorders>
            <w:shd w:val="clear" w:color="auto" w:fill="auto"/>
            <w:vAlign w:val="center"/>
            <w:hideMark/>
          </w:tcPr>
          <w:p w14:paraId="6E6A89B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0832384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09A5CCF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w:t>
            </w:r>
          </w:p>
        </w:tc>
      </w:tr>
      <w:tr w:rsidR="00656181" w:rsidRPr="000C6FAC" w14:paraId="7DEDFE1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DB7E7C0"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342A03E"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85504</w:t>
            </w:r>
          </w:p>
        </w:tc>
        <w:tc>
          <w:tcPr>
            <w:tcW w:w="440" w:type="dxa"/>
            <w:tcBorders>
              <w:top w:val="nil"/>
              <w:left w:val="nil"/>
              <w:bottom w:val="single" w:sz="4" w:space="0" w:color="auto"/>
              <w:right w:val="single" w:sz="4" w:space="0" w:color="auto"/>
            </w:tcBorders>
            <w:shd w:val="clear" w:color="auto" w:fill="auto"/>
            <w:vAlign w:val="center"/>
            <w:hideMark/>
          </w:tcPr>
          <w:p w14:paraId="6E0A4F26"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1C8B62D6"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Wspieranie rodziny</w:t>
            </w:r>
          </w:p>
        </w:tc>
        <w:tc>
          <w:tcPr>
            <w:tcW w:w="1480" w:type="dxa"/>
            <w:tcBorders>
              <w:top w:val="nil"/>
              <w:left w:val="nil"/>
              <w:bottom w:val="single" w:sz="4" w:space="0" w:color="auto"/>
              <w:right w:val="single" w:sz="4" w:space="0" w:color="auto"/>
            </w:tcBorders>
            <w:shd w:val="clear" w:color="auto" w:fill="auto"/>
            <w:vAlign w:val="center"/>
            <w:hideMark/>
          </w:tcPr>
          <w:p w14:paraId="2A5B734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1163165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65 000,00</w:t>
            </w:r>
          </w:p>
        </w:tc>
        <w:tc>
          <w:tcPr>
            <w:tcW w:w="1843" w:type="dxa"/>
            <w:tcBorders>
              <w:top w:val="nil"/>
              <w:left w:val="nil"/>
              <w:bottom w:val="single" w:sz="4" w:space="0" w:color="auto"/>
              <w:right w:val="single" w:sz="4" w:space="0" w:color="auto"/>
            </w:tcBorders>
            <w:shd w:val="clear" w:color="auto" w:fill="auto"/>
            <w:vAlign w:val="center"/>
            <w:hideMark/>
          </w:tcPr>
          <w:p w14:paraId="215D828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65 000,00</w:t>
            </w:r>
          </w:p>
        </w:tc>
        <w:tc>
          <w:tcPr>
            <w:tcW w:w="1559" w:type="dxa"/>
            <w:tcBorders>
              <w:top w:val="nil"/>
              <w:left w:val="nil"/>
              <w:bottom w:val="single" w:sz="4" w:space="0" w:color="auto"/>
              <w:right w:val="single" w:sz="4" w:space="0" w:color="auto"/>
            </w:tcBorders>
            <w:shd w:val="clear" w:color="auto" w:fill="auto"/>
            <w:vAlign w:val="center"/>
            <w:hideMark/>
          </w:tcPr>
          <w:p w14:paraId="1B65CE0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2B9E0A4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68FE46C6"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w:t>
            </w:r>
          </w:p>
        </w:tc>
      </w:tr>
      <w:tr w:rsidR="00656181" w:rsidRPr="000C6FAC" w14:paraId="1338034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E3A4C6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D91787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0C7226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4017</w:t>
            </w:r>
          </w:p>
        </w:tc>
        <w:tc>
          <w:tcPr>
            <w:tcW w:w="3509" w:type="dxa"/>
            <w:tcBorders>
              <w:top w:val="nil"/>
              <w:left w:val="nil"/>
              <w:bottom w:val="single" w:sz="4" w:space="0" w:color="auto"/>
              <w:right w:val="single" w:sz="4" w:space="0" w:color="auto"/>
            </w:tcBorders>
            <w:shd w:val="clear" w:color="auto" w:fill="auto"/>
            <w:vAlign w:val="center"/>
            <w:hideMark/>
          </w:tcPr>
          <w:p w14:paraId="1280AE7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6DB15F7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8A87BC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65 000,00</w:t>
            </w:r>
          </w:p>
        </w:tc>
        <w:tc>
          <w:tcPr>
            <w:tcW w:w="1843" w:type="dxa"/>
            <w:tcBorders>
              <w:top w:val="nil"/>
              <w:left w:val="nil"/>
              <w:bottom w:val="single" w:sz="4" w:space="0" w:color="auto"/>
              <w:right w:val="single" w:sz="4" w:space="0" w:color="auto"/>
            </w:tcBorders>
            <w:shd w:val="clear" w:color="auto" w:fill="auto"/>
            <w:vAlign w:val="center"/>
            <w:hideMark/>
          </w:tcPr>
          <w:p w14:paraId="02A22F0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65 000,00</w:t>
            </w:r>
          </w:p>
        </w:tc>
        <w:tc>
          <w:tcPr>
            <w:tcW w:w="1559" w:type="dxa"/>
            <w:tcBorders>
              <w:top w:val="nil"/>
              <w:left w:val="nil"/>
              <w:bottom w:val="single" w:sz="4" w:space="0" w:color="auto"/>
              <w:right w:val="single" w:sz="4" w:space="0" w:color="auto"/>
            </w:tcBorders>
            <w:shd w:val="clear" w:color="auto" w:fill="auto"/>
            <w:vAlign w:val="center"/>
            <w:hideMark/>
          </w:tcPr>
          <w:p w14:paraId="22F30B4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14:paraId="6104F75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992" w:type="dxa"/>
            <w:tcBorders>
              <w:top w:val="nil"/>
              <w:left w:val="nil"/>
              <w:bottom w:val="single" w:sz="4" w:space="0" w:color="auto"/>
              <w:right w:val="single" w:sz="4" w:space="0" w:color="auto"/>
            </w:tcBorders>
            <w:shd w:val="clear" w:color="auto" w:fill="auto"/>
            <w:vAlign w:val="center"/>
            <w:hideMark/>
          </w:tcPr>
          <w:p w14:paraId="1692A7B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w:t>
            </w:r>
          </w:p>
        </w:tc>
      </w:tr>
      <w:tr w:rsidR="00656181" w:rsidRPr="000C6FAC" w14:paraId="374943F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6E26354"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900</w:t>
            </w:r>
          </w:p>
        </w:tc>
        <w:tc>
          <w:tcPr>
            <w:tcW w:w="699" w:type="dxa"/>
            <w:tcBorders>
              <w:top w:val="nil"/>
              <w:left w:val="nil"/>
              <w:bottom w:val="single" w:sz="4" w:space="0" w:color="auto"/>
              <w:right w:val="single" w:sz="4" w:space="0" w:color="auto"/>
            </w:tcBorders>
            <w:shd w:val="clear" w:color="auto" w:fill="auto"/>
            <w:vAlign w:val="center"/>
            <w:hideMark/>
          </w:tcPr>
          <w:p w14:paraId="1609719F"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358AE04"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7C188D57"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Gospodarka komunalna i ochrona środowiska</w:t>
            </w:r>
          </w:p>
        </w:tc>
        <w:tc>
          <w:tcPr>
            <w:tcW w:w="1480" w:type="dxa"/>
            <w:tcBorders>
              <w:top w:val="nil"/>
              <w:left w:val="nil"/>
              <w:bottom w:val="single" w:sz="4" w:space="0" w:color="auto"/>
              <w:right w:val="single" w:sz="4" w:space="0" w:color="auto"/>
            </w:tcBorders>
            <w:shd w:val="clear" w:color="auto" w:fill="auto"/>
            <w:vAlign w:val="center"/>
            <w:hideMark/>
          </w:tcPr>
          <w:p w14:paraId="54F3442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301 200,00</w:t>
            </w:r>
          </w:p>
        </w:tc>
        <w:tc>
          <w:tcPr>
            <w:tcW w:w="1898" w:type="dxa"/>
            <w:tcBorders>
              <w:top w:val="nil"/>
              <w:left w:val="nil"/>
              <w:bottom w:val="single" w:sz="4" w:space="0" w:color="auto"/>
              <w:right w:val="single" w:sz="4" w:space="0" w:color="auto"/>
            </w:tcBorders>
            <w:shd w:val="clear" w:color="auto" w:fill="auto"/>
            <w:vAlign w:val="center"/>
            <w:hideMark/>
          </w:tcPr>
          <w:p w14:paraId="138A8E9F"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4 200,00</w:t>
            </w:r>
          </w:p>
        </w:tc>
        <w:tc>
          <w:tcPr>
            <w:tcW w:w="1843" w:type="dxa"/>
            <w:tcBorders>
              <w:top w:val="nil"/>
              <w:left w:val="nil"/>
              <w:bottom w:val="single" w:sz="4" w:space="0" w:color="auto"/>
              <w:right w:val="single" w:sz="4" w:space="0" w:color="auto"/>
            </w:tcBorders>
            <w:shd w:val="clear" w:color="auto" w:fill="auto"/>
            <w:vAlign w:val="center"/>
            <w:hideMark/>
          </w:tcPr>
          <w:p w14:paraId="458E264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45 800,00</w:t>
            </w:r>
          </w:p>
        </w:tc>
        <w:tc>
          <w:tcPr>
            <w:tcW w:w="1559" w:type="dxa"/>
            <w:tcBorders>
              <w:top w:val="nil"/>
              <w:left w:val="nil"/>
              <w:bottom w:val="single" w:sz="4" w:space="0" w:color="auto"/>
              <w:right w:val="single" w:sz="4" w:space="0" w:color="auto"/>
            </w:tcBorders>
            <w:shd w:val="clear" w:color="auto" w:fill="auto"/>
            <w:vAlign w:val="center"/>
            <w:hideMark/>
          </w:tcPr>
          <w:p w14:paraId="79604F2E"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259 600,00</w:t>
            </w:r>
          </w:p>
        </w:tc>
        <w:tc>
          <w:tcPr>
            <w:tcW w:w="1560" w:type="dxa"/>
            <w:tcBorders>
              <w:top w:val="nil"/>
              <w:left w:val="nil"/>
              <w:bottom w:val="single" w:sz="4" w:space="0" w:color="auto"/>
              <w:right w:val="single" w:sz="4" w:space="0" w:color="auto"/>
            </w:tcBorders>
            <w:shd w:val="clear" w:color="auto" w:fill="auto"/>
            <w:vAlign w:val="center"/>
            <w:hideMark/>
          </w:tcPr>
          <w:p w14:paraId="7ECA9789"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106 241,01</w:t>
            </w:r>
          </w:p>
        </w:tc>
        <w:tc>
          <w:tcPr>
            <w:tcW w:w="992" w:type="dxa"/>
            <w:tcBorders>
              <w:top w:val="nil"/>
              <w:left w:val="nil"/>
              <w:bottom w:val="single" w:sz="4" w:space="0" w:color="auto"/>
              <w:right w:val="single" w:sz="4" w:space="0" w:color="auto"/>
            </w:tcBorders>
            <w:shd w:val="clear" w:color="auto" w:fill="auto"/>
            <w:vAlign w:val="center"/>
            <w:hideMark/>
          </w:tcPr>
          <w:p w14:paraId="3D245E7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40,92%</w:t>
            </w:r>
          </w:p>
        </w:tc>
      </w:tr>
      <w:tr w:rsidR="00656181" w:rsidRPr="000C6FAC" w14:paraId="1195C9E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10C125D0"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CD45030"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90095</w:t>
            </w:r>
          </w:p>
        </w:tc>
        <w:tc>
          <w:tcPr>
            <w:tcW w:w="440" w:type="dxa"/>
            <w:tcBorders>
              <w:top w:val="nil"/>
              <w:left w:val="nil"/>
              <w:bottom w:val="single" w:sz="4" w:space="0" w:color="auto"/>
              <w:right w:val="single" w:sz="4" w:space="0" w:color="auto"/>
            </w:tcBorders>
            <w:shd w:val="clear" w:color="auto" w:fill="auto"/>
            <w:vAlign w:val="center"/>
            <w:hideMark/>
          </w:tcPr>
          <w:p w14:paraId="5815210B"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3DA19A82"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Pozostała działalność</w:t>
            </w:r>
          </w:p>
        </w:tc>
        <w:tc>
          <w:tcPr>
            <w:tcW w:w="1480" w:type="dxa"/>
            <w:tcBorders>
              <w:top w:val="nil"/>
              <w:left w:val="nil"/>
              <w:bottom w:val="single" w:sz="4" w:space="0" w:color="auto"/>
              <w:right w:val="single" w:sz="4" w:space="0" w:color="auto"/>
            </w:tcBorders>
            <w:shd w:val="clear" w:color="auto" w:fill="auto"/>
            <w:vAlign w:val="center"/>
            <w:hideMark/>
          </w:tcPr>
          <w:p w14:paraId="7BB13C3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301 200,00</w:t>
            </w:r>
          </w:p>
        </w:tc>
        <w:tc>
          <w:tcPr>
            <w:tcW w:w="1898" w:type="dxa"/>
            <w:tcBorders>
              <w:top w:val="nil"/>
              <w:left w:val="nil"/>
              <w:bottom w:val="single" w:sz="4" w:space="0" w:color="auto"/>
              <w:right w:val="single" w:sz="4" w:space="0" w:color="auto"/>
            </w:tcBorders>
            <w:shd w:val="clear" w:color="auto" w:fill="auto"/>
            <w:vAlign w:val="center"/>
            <w:hideMark/>
          </w:tcPr>
          <w:p w14:paraId="595F5B99"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4 200,00</w:t>
            </w:r>
          </w:p>
        </w:tc>
        <w:tc>
          <w:tcPr>
            <w:tcW w:w="1843" w:type="dxa"/>
            <w:tcBorders>
              <w:top w:val="nil"/>
              <w:left w:val="nil"/>
              <w:bottom w:val="single" w:sz="4" w:space="0" w:color="auto"/>
              <w:right w:val="single" w:sz="4" w:space="0" w:color="auto"/>
            </w:tcBorders>
            <w:shd w:val="clear" w:color="auto" w:fill="auto"/>
            <w:vAlign w:val="center"/>
            <w:hideMark/>
          </w:tcPr>
          <w:p w14:paraId="3A49EC2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45 800,00</w:t>
            </w:r>
          </w:p>
        </w:tc>
        <w:tc>
          <w:tcPr>
            <w:tcW w:w="1559" w:type="dxa"/>
            <w:tcBorders>
              <w:top w:val="nil"/>
              <w:left w:val="nil"/>
              <w:bottom w:val="single" w:sz="4" w:space="0" w:color="auto"/>
              <w:right w:val="single" w:sz="4" w:space="0" w:color="auto"/>
            </w:tcBorders>
            <w:shd w:val="clear" w:color="auto" w:fill="auto"/>
            <w:vAlign w:val="center"/>
            <w:hideMark/>
          </w:tcPr>
          <w:p w14:paraId="40F5596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259 600,00</w:t>
            </w:r>
          </w:p>
        </w:tc>
        <w:tc>
          <w:tcPr>
            <w:tcW w:w="1560" w:type="dxa"/>
            <w:tcBorders>
              <w:top w:val="nil"/>
              <w:left w:val="nil"/>
              <w:bottom w:val="single" w:sz="4" w:space="0" w:color="auto"/>
              <w:right w:val="single" w:sz="4" w:space="0" w:color="auto"/>
            </w:tcBorders>
            <w:shd w:val="clear" w:color="auto" w:fill="auto"/>
            <w:vAlign w:val="center"/>
            <w:hideMark/>
          </w:tcPr>
          <w:p w14:paraId="1F7397F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106 241,01</w:t>
            </w:r>
          </w:p>
        </w:tc>
        <w:tc>
          <w:tcPr>
            <w:tcW w:w="992" w:type="dxa"/>
            <w:tcBorders>
              <w:top w:val="nil"/>
              <w:left w:val="nil"/>
              <w:bottom w:val="single" w:sz="4" w:space="0" w:color="auto"/>
              <w:right w:val="single" w:sz="4" w:space="0" w:color="auto"/>
            </w:tcBorders>
            <w:shd w:val="clear" w:color="auto" w:fill="auto"/>
            <w:vAlign w:val="center"/>
            <w:hideMark/>
          </w:tcPr>
          <w:p w14:paraId="3099A683"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40,92%</w:t>
            </w:r>
          </w:p>
        </w:tc>
      </w:tr>
      <w:tr w:rsidR="00656181" w:rsidRPr="000C6FAC" w14:paraId="563F624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A6E91D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EDE659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4EBFBF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4017</w:t>
            </w:r>
          </w:p>
        </w:tc>
        <w:tc>
          <w:tcPr>
            <w:tcW w:w="3509" w:type="dxa"/>
            <w:tcBorders>
              <w:top w:val="nil"/>
              <w:left w:val="nil"/>
              <w:bottom w:val="single" w:sz="4" w:space="0" w:color="auto"/>
              <w:right w:val="single" w:sz="4" w:space="0" w:color="auto"/>
            </w:tcBorders>
            <w:shd w:val="clear" w:color="auto" w:fill="auto"/>
            <w:vAlign w:val="center"/>
            <w:hideMark/>
          </w:tcPr>
          <w:p w14:paraId="1C2E0FB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2E1DC95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68 000,00</w:t>
            </w:r>
          </w:p>
        </w:tc>
        <w:tc>
          <w:tcPr>
            <w:tcW w:w="1898" w:type="dxa"/>
            <w:tcBorders>
              <w:top w:val="nil"/>
              <w:left w:val="nil"/>
              <w:bottom w:val="single" w:sz="4" w:space="0" w:color="auto"/>
              <w:right w:val="single" w:sz="4" w:space="0" w:color="auto"/>
            </w:tcBorders>
            <w:shd w:val="clear" w:color="auto" w:fill="auto"/>
            <w:vAlign w:val="center"/>
            <w:hideMark/>
          </w:tcPr>
          <w:p w14:paraId="47C274C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0A071CD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10 880,00</w:t>
            </w:r>
          </w:p>
        </w:tc>
        <w:tc>
          <w:tcPr>
            <w:tcW w:w="1559" w:type="dxa"/>
            <w:tcBorders>
              <w:top w:val="nil"/>
              <w:left w:val="nil"/>
              <w:bottom w:val="single" w:sz="4" w:space="0" w:color="auto"/>
              <w:right w:val="single" w:sz="4" w:space="0" w:color="auto"/>
            </w:tcBorders>
            <w:shd w:val="clear" w:color="auto" w:fill="auto"/>
            <w:vAlign w:val="center"/>
            <w:hideMark/>
          </w:tcPr>
          <w:p w14:paraId="4DEAF59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57 120,00</w:t>
            </w:r>
          </w:p>
        </w:tc>
        <w:tc>
          <w:tcPr>
            <w:tcW w:w="1560" w:type="dxa"/>
            <w:tcBorders>
              <w:top w:val="nil"/>
              <w:left w:val="nil"/>
              <w:bottom w:val="single" w:sz="4" w:space="0" w:color="auto"/>
              <w:right w:val="single" w:sz="4" w:space="0" w:color="auto"/>
            </w:tcBorders>
            <w:shd w:val="clear" w:color="auto" w:fill="auto"/>
            <w:vAlign w:val="center"/>
            <w:hideMark/>
          </w:tcPr>
          <w:p w14:paraId="49DCA19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32 867,37</w:t>
            </w:r>
          </w:p>
        </w:tc>
        <w:tc>
          <w:tcPr>
            <w:tcW w:w="992" w:type="dxa"/>
            <w:tcBorders>
              <w:top w:val="nil"/>
              <w:left w:val="nil"/>
              <w:bottom w:val="single" w:sz="4" w:space="0" w:color="auto"/>
              <w:right w:val="single" w:sz="4" w:space="0" w:color="auto"/>
            </w:tcBorders>
            <w:shd w:val="clear" w:color="auto" w:fill="auto"/>
            <w:vAlign w:val="center"/>
            <w:hideMark/>
          </w:tcPr>
          <w:p w14:paraId="3030ABE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57,54%</w:t>
            </w:r>
          </w:p>
        </w:tc>
      </w:tr>
      <w:tr w:rsidR="00656181" w:rsidRPr="000C6FAC" w14:paraId="667A894D"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8AB3CA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C4399BB"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086D6F7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4019</w:t>
            </w:r>
          </w:p>
        </w:tc>
        <w:tc>
          <w:tcPr>
            <w:tcW w:w="3509" w:type="dxa"/>
            <w:tcBorders>
              <w:top w:val="nil"/>
              <w:left w:val="nil"/>
              <w:bottom w:val="single" w:sz="4" w:space="0" w:color="auto"/>
              <w:right w:val="single" w:sz="4" w:space="0" w:color="auto"/>
            </w:tcBorders>
            <w:shd w:val="clear" w:color="auto" w:fill="auto"/>
            <w:vAlign w:val="center"/>
            <w:hideMark/>
          </w:tcPr>
          <w:p w14:paraId="69598AC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osobowe pracowników</w:t>
            </w:r>
          </w:p>
        </w:tc>
        <w:tc>
          <w:tcPr>
            <w:tcW w:w="1480" w:type="dxa"/>
            <w:tcBorders>
              <w:top w:val="nil"/>
              <w:left w:val="nil"/>
              <w:bottom w:val="single" w:sz="4" w:space="0" w:color="auto"/>
              <w:right w:val="single" w:sz="4" w:space="0" w:color="auto"/>
            </w:tcBorders>
            <w:shd w:val="clear" w:color="auto" w:fill="auto"/>
            <w:vAlign w:val="center"/>
            <w:hideMark/>
          </w:tcPr>
          <w:p w14:paraId="2B2E0C1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12 000,00</w:t>
            </w:r>
          </w:p>
        </w:tc>
        <w:tc>
          <w:tcPr>
            <w:tcW w:w="1898" w:type="dxa"/>
            <w:tcBorders>
              <w:top w:val="nil"/>
              <w:left w:val="nil"/>
              <w:bottom w:val="single" w:sz="4" w:space="0" w:color="auto"/>
              <w:right w:val="single" w:sz="4" w:space="0" w:color="auto"/>
            </w:tcBorders>
            <w:shd w:val="clear" w:color="auto" w:fill="auto"/>
            <w:vAlign w:val="center"/>
            <w:hideMark/>
          </w:tcPr>
          <w:p w14:paraId="2092F51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40D0932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1 920,00</w:t>
            </w:r>
          </w:p>
        </w:tc>
        <w:tc>
          <w:tcPr>
            <w:tcW w:w="1559" w:type="dxa"/>
            <w:tcBorders>
              <w:top w:val="nil"/>
              <w:left w:val="nil"/>
              <w:bottom w:val="single" w:sz="4" w:space="0" w:color="auto"/>
              <w:right w:val="single" w:sz="4" w:space="0" w:color="auto"/>
            </w:tcBorders>
            <w:shd w:val="clear" w:color="auto" w:fill="auto"/>
            <w:vAlign w:val="center"/>
            <w:hideMark/>
          </w:tcPr>
          <w:p w14:paraId="1CA9E9F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10 080,00</w:t>
            </w:r>
          </w:p>
        </w:tc>
        <w:tc>
          <w:tcPr>
            <w:tcW w:w="1560" w:type="dxa"/>
            <w:tcBorders>
              <w:top w:val="nil"/>
              <w:left w:val="nil"/>
              <w:bottom w:val="single" w:sz="4" w:space="0" w:color="auto"/>
              <w:right w:val="single" w:sz="4" w:space="0" w:color="auto"/>
            </w:tcBorders>
            <w:shd w:val="clear" w:color="auto" w:fill="auto"/>
            <w:vAlign w:val="center"/>
            <w:hideMark/>
          </w:tcPr>
          <w:p w14:paraId="3D81049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5 745,08</w:t>
            </w:r>
          </w:p>
        </w:tc>
        <w:tc>
          <w:tcPr>
            <w:tcW w:w="992" w:type="dxa"/>
            <w:tcBorders>
              <w:top w:val="nil"/>
              <w:left w:val="nil"/>
              <w:bottom w:val="single" w:sz="4" w:space="0" w:color="auto"/>
              <w:right w:val="single" w:sz="4" w:space="0" w:color="auto"/>
            </w:tcBorders>
            <w:shd w:val="clear" w:color="auto" w:fill="auto"/>
            <w:vAlign w:val="center"/>
            <w:hideMark/>
          </w:tcPr>
          <w:p w14:paraId="199AE61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56,99%</w:t>
            </w:r>
          </w:p>
        </w:tc>
      </w:tr>
      <w:tr w:rsidR="00656181" w:rsidRPr="000C6FAC" w14:paraId="2561F03E"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5F2339B"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7B2729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3E3B87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4117</w:t>
            </w:r>
          </w:p>
        </w:tc>
        <w:tc>
          <w:tcPr>
            <w:tcW w:w="3509" w:type="dxa"/>
            <w:tcBorders>
              <w:top w:val="nil"/>
              <w:left w:val="nil"/>
              <w:bottom w:val="single" w:sz="4" w:space="0" w:color="auto"/>
              <w:right w:val="single" w:sz="4" w:space="0" w:color="auto"/>
            </w:tcBorders>
            <w:shd w:val="clear" w:color="auto" w:fill="auto"/>
            <w:vAlign w:val="center"/>
            <w:hideMark/>
          </w:tcPr>
          <w:p w14:paraId="6227A4D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25EC75A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8 500,00</w:t>
            </w:r>
          </w:p>
        </w:tc>
        <w:tc>
          <w:tcPr>
            <w:tcW w:w="1898" w:type="dxa"/>
            <w:tcBorders>
              <w:top w:val="nil"/>
              <w:left w:val="nil"/>
              <w:bottom w:val="single" w:sz="4" w:space="0" w:color="auto"/>
              <w:right w:val="single" w:sz="4" w:space="0" w:color="auto"/>
            </w:tcBorders>
            <w:shd w:val="clear" w:color="auto" w:fill="auto"/>
            <w:vAlign w:val="center"/>
            <w:hideMark/>
          </w:tcPr>
          <w:p w14:paraId="7B6A201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315E1AC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0236FB7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8 500,00</w:t>
            </w:r>
          </w:p>
        </w:tc>
        <w:tc>
          <w:tcPr>
            <w:tcW w:w="1560" w:type="dxa"/>
            <w:tcBorders>
              <w:top w:val="nil"/>
              <w:left w:val="nil"/>
              <w:bottom w:val="single" w:sz="4" w:space="0" w:color="auto"/>
              <w:right w:val="single" w:sz="4" w:space="0" w:color="auto"/>
            </w:tcBorders>
            <w:shd w:val="clear" w:color="auto" w:fill="auto"/>
            <w:vAlign w:val="center"/>
            <w:hideMark/>
          </w:tcPr>
          <w:p w14:paraId="125A11F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6 010,82</w:t>
            </w:r>
          </w:p>
        </w:tc>
        <w:tc>
          <w:tcPr>
            <w:tcW w:w="992" w:type="dxa"/>
            <w:tcBorders>
              <w:top w:val="nil"/>
              <w:left w:val="nil"/>
              <w:bottom w:val="single" w:sz="4" w:space="0" w:color="auto"/>
              <w:right w:val="single" w:sz="4" w:space="0" w:color="auto"/>
            </w:tcBorders>
            <w:shd w:val="clear" w:color="auto" w:fill="auto"/>
            <w:vAlign w:val="center"/>
            <w:hideMark/>
          </w:tcPr>
          <w:p w14:paraId="2471309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70,72%</w:t>
            </w:r>
          </w:p>
        </w:tc>
      </w:tr>
      <w:tr w:rsidR="00656181" w:rsidRPr="000C6FAC" w14:paraId="1651306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94A36C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F23D88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D37101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4119</w:t>
            </w:r>
          </w:p>
        </w:tc>
        <w:tc>
          <w:tcPr>
            <w:tcW w:w="3509" w:type="dxa"/>
            <w:tcBorders>
              <w:top w:val="nil"/>
              <w:left w:val="nil"/>
              <w:bottom w:val="single" w:sz="4" w:space="0" w:color="auto"/>
              <w:right w:val="single" w:sz="4" w:space="0" w:color="auto"/>
            </w:tcBorders>
            <w:shd w:val="clear" w:color="auto" w:fill="auto"/>
            <w:vAlign w:val="center"/>
            <w:hideMark/>
          </w:tcPr>
          <w:p w14:paraId="5470C97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ubezpieczenia społeczne</w:t>
            </w:r>
          </w:p>
        </w:tc>
        <w:tc>
          <w:tcPr>
            <w:tcW w:w="1480" w:type="dxa"/>
            <w:tcBorders>
              <w:top w:val="nil"/>
              <w:left w:val="nil"/>
              <w:bottom w:val="single" w:sz="4" w:space="0" w:color="auto"/>
              <w:right w:val="single" w:sz="4" w:space="0" w:color="auto"/>
            </w:tcBorders>
            <w:shd w:val="clear" w:color="auto" w:fill="auto"/>
            <w:vAlign w:val="center"/>
            <w:hideMark/>
          </w:tcPr>
          <w:p w14:paraId="05EE0A9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1 500,00</w:t>
            </w:r>
          </w:p>
        </w:tc>
        <w:tc>
          <w:tcPr>
            <w:tcW w:w="1898" w:type="dxa"/>
            <w:tcBorders>
              <w:top w:val="nil"/>
              <w:left w:val="nil"/>
              <w:bottom w:val="single" w:sz="4" w:space="0" w:color="auto"/>
              <w:right w:val="single" w:sz="4" w:space="0" w:color="auto"/>
            </w:tcBorders>
            <w:shd w:val="clear" w:color="auto" w:fill="auto"/>
            <w:vAlign w:val="center"/>
            <w:hideMark/>
          </w:tcPr>
          <w:p w14:paraId="1819F2D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3685F8B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CA3AA2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1 500,00</w:t>
            </w:r>
          </w:p>
        </w:tc>
        <w:tc>
          <w:tcPr>
            <w:tcW w:w="1560" w:type="dxa"/>
            <w:tcBorders>
              <w:top w:val="nil"/>
              <w:left w:val="nil"/>
              <w:bottom w:val="single" w:sz="4" w:space="0" w:color="auto"/>
              <w:right w:val="single" w:sz="4" w:space="0" w:color="auto"/>
            </w:tcBorders>
            <w:shd w:val="clear" w:color="auto" w:fill="auto"/>
            <w:vAlign w:val="center"/>
            <w:hideMark/>
          </w:tcPr>
          <w:p w14:paraId="3DC33E9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1 051,82</w:t>
            </w:r>
          </w:p>
        </w:tc>
        <w:tc>
          <w:tcPr>
            <w:tcW w:w="992" w:type="dxa"/>
            <w:tcBorders>
              <w:top w:val="nil"/>
              <w:left w:val="nil"/>
              <w:bottom w:val="single" w:sz="4" w:space="0" w:color="auto"/>
              <w:right w:val="single" w:sz="4" w:space="0" w:color="auto"/>
            </w:tcBorders>
            <w:shd w:val="clear" w:color="auto" w:fill="auto"/>
            <w:vAlign w:val="center"/>
            <w:hideMark/>
          </w:tcPr>
          <w:p w14:paraId="0644BE9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70,12%</w:t>
            </w:r>
          </w:p>
        </w:tc>
      </w:tr>
      <w:tr w:rsidR="00656181" w:rsidRPr="000C6FAC" w14:paraId="6E8DE1D0"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3BAAF11"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BDAFC3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B0B7A9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4127</w:t>
            </w:r>
          </w:p>
        </w:tc>
        <w:tc>
          <w:tcPr>
            <w:tcW w:w="3509" w:type="dxa"/>
            <w:tcBorders>
              <w:top w:val="nil"/>
              <w:left w:val="nil"/>
              <w:bottom w:val="single" w:sz="4" w:space="0" w:color="auto"/>
              <w:right w:val="single" w:sz="4" w:space="0" w:color="auto"/>
            </w:tcBorders>
            <w:shd w:val="clear" w:color="auto" w:fill="auto"/>
            <w:vAlign w:val="center"/>
            <w:hideMark/>
          </w:tcPr>
          <w:p w14:paraId="1269CE6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001F914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6 800,00</w:t>
            </w:r>
          </w:p>
        </w:tc>
        <w:tc>
          <w:tcPr>
            <w:tcW w:w="1898" w:type="dxa"/>
            <w:tcBorders>
              <w:top w:val="nil"/>
              <w:left w:val="nil"/>
              <w:bottom w:val="single" w:sz="4" w:space="0" w:color="auto"/>
              <w:right w:val="single" w:sz="4" w:space="0" w:color="auto"/>
            </w:tcBorders>
            <w:shd w:val="clear" w:color="auto" w:fill="auto"/>
            <w:vAlign w:val="center"/>
            <w:hideMark/>
          </w:tcPr>
          <w:p w14:paraId="5614CDB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7724FAE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60B9C60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6 800,00</w:t>
            </w:r>
          </w:p>
        </w:tc>
        <w:tc>
          <w:tcPr>
            <w:tcW w:w="1560" w:type="dxa"/>
            <w:tcBorders>
              <w:top w:val="nil"/>
              <w:left w:val="nil"/>
              <w:bottom w:val="single" w:sz="4" w:space="0" w:color="auto"/>
              <w:right w:val="single" w:sz="4" w:space="0" w:color="auto"/>
            </w:tcBorders>
            <w:shd w:val="clear" w:color="auto" w:fill="auto"/>
            <w:vAlign w:val="center"/>
            <w:hideMark/>
          </w:tcPr>
          <w:p w14:paraId="51EF0C9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810,68</w:t>
            </w:r>
          </w:p>
        </w:tc>
        <w:tc>
          <w:tcPr>
            <w:tcW w:w="992" w:type="dxa"/>
            <w:tcBorders>
              <w:top w:val="nil"/>
              <w:left w:val="nil"/>
              <w:bottom w:val="single" w:sz="4" w:space="0" w:color="auto"/>
              <w:right w:val="single" w:sz="4" w:space="0" w:color="auto"/>
            </w:tcBorders>
            <w:shd w:val="clear" w:color="auto" w:fill="auto"/>
            <w:vAlign w:val="center"/>
            <w:hideMark/>
          </w:tcPr>
          <w:p w14:paraId="5AC2644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11,92%</w:t>
            </w:r>
          </w:p>
        </w:tc>
      </w:tr>
      <w:tr w:rsidR="00656181" w:rsidRPr="000C6FAC" w14:paraId="293DA573" w14:textId="77777777" w:rsidTr="006D4FA6">
        <w:trPr>
          <w:trHeight w:val="39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41CE99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743A179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73A84F4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4129</w:t>
            </w:r>
          </w:p>
        </w:tc>
        <w:tc>
          <w:tcPr>
            <w:tcW w:w="3509" w:type="dxa"/>
            <w:tcBorders>
              <w:top w:val="nil"/>
              <w:left w:val="nil"/>
              <w:bottom w:val="single" w:sz="4" w:space="0" w:color="auto"/>
              <w:right w:val="single" w:sz="4" w:space="0" w:color="auto"/>
            </w:tcBorders>
            <w:shd w:val="clear" w:color="auto" w:fill="auto"/>
            <w:vAlign w:val="center"/>
            <w:hideMark/>
          </w:tcPr>
          <w:p w14:paraId="1AF72D9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Składki na Fundusz Pracy oraz Fundusz Solidarnościowy</w:t>
            </w:r>
          </w:p>
        </w:tc>
        <w:tc>
          <w:tcPr>
            <w:tcW w:w="1480" w:type="dxa"/>
            <w:tcBorders>
              <w:top w:val="nil"/>
              <w:left w:val="nil"/>
              <w:bottom w:val="single" w:sz="4" w:space="0" w:color="auto"/>
              <w:right w:val="single" w:sz="4" w:space="0" w:color="auto"/>
            </w:tcBorders>
            <w:shd w:val="clear" w:color="auto" w:fill="auto"/>
            <w:vAlign w:val="center"/>
            <w:hideMark/>
          </w:tcPr>
          <w:p w14:paraId="179CD3F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1 200,00</w:t>
            </w:r>
          </w:p>
        </w:tc>
        <w:tc>
          <w:tcPr>
            <w:tcW w:w="1898" w:type="dxa"/>
            <w:tcBorders>
              <w:top w:val="nil"/>
              <w:left w:val="nil"/>
              <w:bottom w:val="single" w:sz="4" w:space="0" w:color="auto"/>
              <w:right w:val="single" w:sz="4" w:space="0" w:color="auto"/>
            </w:tcBorders>
            <w:shd w:val="clear" w:color="auto" w:fill="auto"/>
            <w:vAlign w:val="center"/>
            <w:hideMark/>
          </w:tcPr>
          <w:p w14:paraId="767DA4D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4D28D53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3287AEF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1 200,00</w:t>
            </w:r>
          </w:p>
        </w:tc>
        <w:tc>
          <w:tcPr>
            <w:tcW w:w="1560" w:type="dxa"/>
            <w:tcBorders>
              <w:top w:val="nil"/>
              <w:left w:val="nil"/>
              <w:bottom w:val="single" w:sz="4" w:space="0" w:color="auto"/>
              <w:right w:val="single" w:sz="4" w:space="0" w:color="auto"/>
            </w:tcBorders>
            <w:shd w:val="clear" w:color="auto" w:fill="auto"/>
            <w:vAlign w:val="center"/>
            <w:hideMark/>
          </w:tcPr>
          <w:p w14:paraId="1A4FFE5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141,92</w:t>
            </w:r>
          </w:p>
        </w:tc>
        <w:tc>
          <w:tcPr>
            <w:tcW w:w="992" w:type="dxa"/>
            <w:tcBorders>
              <w:top w:val="nil"/>
              <w:left w:val="nil"/>
              <w:bottom w:val="single" w:sz="4" w:space="0" w:color="auto"/>
              <w:right w:val="single" w:sz="4" w:space="0" w:color="auto"/>
            </w:tcBorders>
            <w:shd w:val="clear" w:color="auto" w:fill="auto"/>
            <w:vAlign w:val="center"/>
            <w:hideMark/>
          </w:tcPr>
          <w:p w14:paraId="09DE1E5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11,83%</w:t>
            </w:r>
          </w:p>
        </w:tc>
      </w:tr>
      <w:tr w:rsidR="00656181" w:rsidRPr="000C6FAC" w14:paraId="3FAB403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D01041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B05F17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E0D54A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4177</w:t>
            </w:r>
          </w:p>
        </w:tc>
        <w:tc>
          <w:tcPr>
            <w:tcW w:w="3509" w:type="dxa"/>
            <w:tcBorders>
              <w:top w:val="nil"/>
              <w:left w:val="nil"/>
              <w:bottom w:val="single" w:sz="4" w:space="0" w:color="auto"/>
              <w:right w:val="single" w:sz="4" w:space="0" w:color="auto"/>
            </w:tcBorders>
            <w:shd w:val="clear" w:color="auto" w:fill="auto"/>
            <w:vAlign w:val="center"/>
            <w:hideMark/>
          </w:tcPr>
          <w:p w14:paraId="407525D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693A8D0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93 500,00</w:t>
            </w:r>
          </w:p>
        </w:tc>
        <w:tc>
          <w:tcPr>
            <w:tcW w:w="1898" w:type="dxa"/>
            <w:tcBorders>
              <w:top w:val="nil"/>
              <w:left w:val="nil"/>
              <w:bottom w:val="single" w:sz="4" w:space="0" w:color="auto"/>
              <w:right w:val="single" w:sz="4" w:space="0" w:color="auto"/>
            </w:tcBorders>
            <w:shd w:val="clear" w:color="auto" w:fill="auto"/>
            <w:vAlign w:val="center"/>
            <w:hideMark/>
          </w:tcPr>
          <w:p w14:paraId="0640A45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78EDD8A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6 800,00</w:t>
            </w:r>
          </w:p>
        </w:tc>
        <w:tc>
          <w:tcPr>
            <w:tcW w:w="1559" w:type="dxa"/>
            <w:tcBorders>
              <w:top w:val="nil"/>
              <w:left w:val="nil"/>
              <w:bottom w:val="single" w:sz="4" w:space="0" w:color="auto"/>
              <w:right w:val="single" w:sz="4" w:space="0" w:color="auto"/>
            </w:tcBorders>
            <w:shd w:val="clear" w:color="auto" w:fill="auto"/>
            <w:vAlign w:val="center"/>
            <w:hideMark/>
          </w:tcPr>
          <w:p w14:paraId="579C5A5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86 700,00</w:t>
            </w:r>
          </w:p>
        </w:tc>
        <w:tc>
          <w:tcPr>
            <w:tcW w:w="1560" w:type="dxa"/>
            <w:tcBorders>
              <w:top w:val="nil"/>
              <w:left w:val="nil"/>
              <w:bottom w:val="single" w:sz="4" w:space="0" w:color="auto"/>
              <w:right w:val="single" w:sz="4" w:space="0" w:color="auto"/>
            </w:tcBorders>
            <w:shd w:val="clear" w:color="auto" w:fill="auto"/>
            <w:vAlign w:val="center"/>
            <w:hideMark/>
          </w:tcPr>
          <w:p w14:paraId="2442FBA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37 395,75</w:t>
            </w:r>
          </w:p>
        </w:tc>
        <w:tc>
          <w:tcPr>
            <w:tcW w:w="992" w:type="dxa"/>
            <w:tcBorders>
              <w:top w:val="nil"/>
              <w:left w:val="nil"/>
              <w:bottom w:val="single" w:sz="4" w:space="0" w:color="auto"/>
              <w:right w:val="single" w:sz="4" w:space="0" w:color="auto"/>
            </w:tcBorders>
            <w:shd w:val="clear" w:color="auto" w:fill="auto"/>
            <w:vAlign w:val="center"/>
            <w:hideMark/>
          </w:tcPr>
          <w:p w14:paraId="38BCD7B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43,13%</w:t>
            </w:r>
          </w:p>
        </w:tc>
      </w:tr>
      <w:tr w:rsidR="00656181" w:rsidRPr="000C6FAC" w14:paraId="22943A0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7CC8B6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D0CB21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B1883E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4179</w:t>
            </w:r>
          </w:p>
        </w:tc>
        <w:tc>
          <w:tcPr>
            <w:tcW w:w="3509" w:type="dxa"/>
            <w:tcBorders>
              <w:top w:val="nil"/>
              <w:left w:val="nil"/>
              <w:bottom w:val="single" w:sz="4" w:space="0" w:color="auto"/>
              <w:right w:val="single" w:sz="4" w:space="0" w:color="auto"/>
            </w:tcBorders>
            <w:shd w:val="clear" w:color="auto" w:fill="auto"/>
            <w:vAlign w:val="center"/>
            <w:hideMark/>
          </w:tcPr>
          <w:p w14:paraId="168A133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Wynagrodzenia bezosobowe</w:t>
            </w:r>
          </w:p>
        </w:tc>
        <w:tc>
          <w:tcPr>
            <w:tcW w:w="1480" w:type="dxa"/>
            <w:tcBorders>
              <w:top w:val="nil"/>
              <w:left w:val="nil"/>
              <w:bottom w:val="single" w:sz="4" w:space="0" w:color="auto"/>
              <w:right w:val="single" w:sz="4" w:space="0" w:color="auto"/>
            </w:tcBorders>
            <w:shd w:val="clear" w:color="auto" w:fill="auto"/>
            <w:vAlign w:val="center"/>
            <w:hideMark/>
          </w:tcPr>
          <w:p w14:paraId="4A0FB89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16 500,00</w:t>
            </w:r>
          </w:p>
        </w:tc>
        <w:tc>
          <w:tcPr>
            <w:tcW w:w="1898" w:type="dxa"/>
            <w:tcBorders>
              <w:top w:val="nil"/>
              <w:left w:val="nil"/>
              <w:bottom w:val="single" w:sz="4" w:space="0" w:color="auto"/>
              <w:right w:val="single" w:sz="4" w:space="0" w:color="auto"/>
            </w:tcBorders>
            <w:shd w:val="clear" w:color="auto" w:fill="auto"/>
            <w:vAlign w:val="center"/>
            <w:hideMark/>
          </w:tcPr>
          <w:p w14:paraId="582A292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6479163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1 200,00</w:t>
            </w:r>
          </w:p>
        </w:tc>
        <w:tc>
          <w:tcPr>
            <w:tcW w:w="1559" w:type="dxa"/>
            <w:tcBorders>
              <w:top w:val="nil"/>
              <w:left w:val="nil"/>
              <w:bottom w:val="single" w:sz="4" w:space="0" w:color="auto"/>
              <w:right w:val="single" w:sz="4" w:space="0" w:color="auto"/>
            </w:tcBorders>
            <w:shd w:val="clear" w:color="auto" w:fill="auto"/>
            <w:vAlign w:val="center"/>
            <w:hideMark/>
          </w:tcPr>
          <w:p w14:paraId="1455B7B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15 300,00</w:t>
            </w:r>
          </w:p>
        </w:tc>
        <w:tc>
          <w:tcPr>
            <w:tcW w:w="1560" w:type="dxa"/>
            <w:tcBorders>
              <w:top w:val="nil"/>
              <w:left w:val="nil"/>
              <w:bottom w:val="single" w:sz="4" w:space="0" w:color="auto"/>
              <w:right w:val="single" w:sz="4" w:space="0" w:color="auto"/>
            </w:tcBorders>
            <w:shd w:val="clear" w:color="auto" w:fill="auto"/>
            <w:vAlign w:val="center"/>
            <w:hideMark/>
          </w:tcPr>
          <w:p w14:paraId="37758D6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6 599,25</w:t>
            </w:r>
          </w:p>
        </w:tc>
        <w:tc>
          <w:tcPr>
            <w:tcW w:w="992" w:type="dxa"/>
            <w:tcBorders>
              <w:top w:val="nil"/>
              <w:left w:val="nil"/>
              <w:bottom w:val="single" w:sz="4" w:space="0" w:color="auto"/>
              <w:right w:val="single" w:sz="4" w:space="0" w:color="auto"/>
            </w:tcBorders>
            <w:shd w:val="clear" w:color="auto" w:fill="auto"/>
            <w:vAlign w:val="center"/>
            <w:hideMark/>
          </w:tcPr>
          <w:p w14:paraId="33BE321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43,13%</w:t>
            </w:r>
          </w:p>
        </w:tc>
      </w:tr>
      <w:tr w:rsidR="00656181" w:rsidRPr="000C6FAC" w14:paraId="0C17ACD0"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B82F5B0"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A181DE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A4107C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4217</w:t>
            </w:r>
          </w:p>
        </w:tc>
        <w:tc>
          <w:tcPr>
            <w:tcW w:w="3509" w:type="dxa"/>
            <w:tcBorders>
              <w:top w:val="nil"/>
              <w:left w:val="nil"/>
              <w:bottom w:val="single" w:sz="4" w:space="0" w:color="auto"/>
              <w:right w:val="single" w:sz="4" w:space="0" w:color="auto"/>
            </w:tcBorders>
            <w:shd w:val="clear" w:color="auto" w:fill="auto"/>
            <w:vAlign w:val="center"/>
            <w:hideMark/>
          </w:tcPr>
          <w:p w14:paraId="5BD35E3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56D23B6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17 000,00</w:t>
            </w:r>
          </w:p>
        </w:tc>
        <w:tc>
          <w:tcPr>
            <w:tcW w:w="1898" w:type="dxa"/>
            <w:tcBorders>
              <w:top w:val="nil"/>
              <w:left w:val="nil"/>
              <w:bottom w:val="single" w:sz="4" w:space="0" w:color="auto"/>
              <w:right w:val="single" w:sz="4" w:space="0" w:color="auto"/>
            </w:tcBorders>
            <w:shd w:val="clear" w:color="auto" w:fill="auto"/>
            <w:vAlign w:val="center"/>
            <w:hideMark/>
          </w:tcPr>
          <w:p w14:paraId="5A3E771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296BE44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170,00</w:t>
            </w:r>
          </w:p>
        </w:tc>
        <w:tc>
          <w:tcPr>
            <w:tcW w:w="1559" w:type="dxa"/>
            <w:tcBorders>
              <w:top w:val="nil"/>
              <w:left w:val="nil"/>
              <w:bottom w:val="single" w:sz="4" w:space="0" w:color="auto"/>
              <w:right w:val="single" w:sz="4" w:space="0" w:color="auto"/>
            </w:tcBorders>
            <w:shd w:val="clear" w:color="auto" w:fill="auto"/>
            <w:vAlign w:val="center"/>
            <w:hideMark/>
          </w:tcPr>
          <w:p w14:paraId="2B207A3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16 830,00</w:t>
            </w:r>
          </w:p>
        </w:tc>
        <w:tc>
          <w:tcPr>
            <w:tcW w:w="1560" w:type="dxa"/>
            <w:tcBorders>
              <w:top w:val="nil"/>
              <w:left w:val="nil"/>
              <w:bottom w:val="single" w:sz="4" w:space="0" w:color="auto"/>
              <w:right w:val="single" w:sz="4" w:space="0" w:color="auto"/>
            </w:tcBorders>
            <w:shd w:val="clear" w:color="auto" w:fill="auto"/>
            <w:vAlign w:val="center"/>
            <w:hideMark/>
          </w:tcPr>
          <w:p w14:paraId="17FD595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5 089,86</w:t>
            </w:r>
          </w:p>
        </w:tc>
        <w:tc>
          <w:tcPr>
            <w:tcW w:w="992" w:type="dxa"/>
            <w:tcBorders>
              <w:top w:val="nil"/>
              <w:left w:val="nil"/>
              <w:bottom w:val="single" w:sz="4" w:space="0" w:color="auto"/>
              <w:right w:val="single" w:sz="4" w:space="0" w:color="auto"/>
            </w:tcBorders>
            <w:shd w:val="clear" w:color="auto" w:fill="auto"/>
            <w:vAlign w:val="center"/>
            <w:hideMark/>
          </w:tcPr>
          <w:p w14:paraId="6D590B6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30,24%</w:t>
            </w:r>
          </w:p>
        </w:tc>
      </w:tr>
      <w:tr w:rsidR="00656181" w:rsidRPr="000C6FAC" w14:paraId="0B148B11"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34D702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CD4FBD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21CE0EE6"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4219</w:t>
            </w:r>
          </w:p>
        </w:tc>
        <w:tc>
          <w:tcPr>
            <w:tcW w:w="3509" w:type="dxa"/>
            <w:tcBorders>
              <w:top w:val="nil"/>
              <w:left w:val="nil"/>
              <w:bottom w:val="single" w:sz="4" w:space="0" w:color="auto"/>
              <w:right w:val="single" w:sz="4" w:space="0" w:color="auto"/>
            </w:tcBorders>
            <w:shd w:val="clear" w:color="auto" w:fill="auto"/>
            <w:vAlign w:val="center"/>
            <w:hideMark/>
          </w:tcPr>
          <w:p w14:paraId="791E42F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materiałów i wyposażenia</w:t>
            </w:r>
          </w:p>
        </w:tc>
        <w:tc>
          <w:tcPr>
            <w:tcW w:w="1480" w:type="dxa"/>
            <w:tcBorders>
              <w:top w:val="nil"/>
              <w:left w:val="nil"/>
              <w:bottom w:val="single" w:sz="4" w:space="0" w:color="auto"/>
              <w:right w:val="single" w:sz="4" w:space="0" w:color="auto"/>
            </w:tcBorders>
            <w:shd w:val="clear" w:color="auto" w:fill="auto"/>
            <w:vAlign w:val="center"/>
            <w:hideMark/>
          </w:tcPr>
          <w:p w14:paraId="18FC5E3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3 000,00</w:t>
            </w:r>
          </w:p>
        </w:tc>
        <w:tc>
          <w:tcPr>
            <w:tcW w:w="1898" w:type="dxa"/>
            <w:tcBorders>
              <w:top w:val="nil"/>
              <w:left w:val="nil"/>
              <w:bottom w:val="single" w:sz="4" w:space="0" w:color="auto"/>
              <w:right w:val="single" w:sz="4" w:space="0" w:color="auto"/>
            </w:tcBorders>
            <w:shd w:val="clear" w:color="auto" w:fill="auto"/>
            <w:vAlign w:val="center"/>
            <w:hideMark/>
          </w:tcPr>
          <w:p w14:paraId="24B74550"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25EAE60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30,00</w:t>
            </w:r>
          </w:p>
        </w:tc>
        <w:tc>
          <w:tcPr>
            <w:tcW w:w="1559" w:type="dxa"/>
            <w:tcBorders>
              <w:top w:val="nil"/>
              <w:left w:val="nil"/>
              <w:bottom w:val="single" w:sz="4" w:space="0" w:color="auto"/>
              <w:right w:val="single" w:sz="4" w:space="0" w:color="auto"/>
            </w:tcBorders>
            <w:shd w:val="clear" w:color="auto" w:fill="auto"/>
            <w:vAlign w:val="center"/>
            <w:hideMark/>
          </w:tcPr>
          <w:p w14:paraId="3F877DD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2 970,00</w:t>
            </w:r>
          </w:p>
        </w:tc>
        <w:tc>
          <w:tcPr>
            <w:tcW w:w="1560" w:type="dxa"/>
            <w:tcBorders>
              <w:top w:val="nil"/>
              <w:left w:val="nil"/>
              <w:bottom w:val="single" w:sz="4" w:space="0" w:color="auto"/>
              <w:right w:val="single" w:sz="4" w:space="0" w:color="auto"/>
            </w:tcBorders>
            <w:shd w:val="clear" w:color="auto" w:fill="auto"/>
            <w:vAlign w:val="center"/>
            <w:hideMark/>
          </w:tcPr>
          <w:p w14:paraId="4BF2D4F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898,21</w:t>
            </w:r>
          </w:p>
        </w:tc>
        <w:tc>
          <w:tcPr>
            <w:tcW w:w="992" w:type="dxa"/>
            <w:tcBorders>
              <w:top w:val="nil"/>
              <w:left w:val="nil"/>
              <w:bottom w:val="single" w:sz="4" w:space="0" w:color="auto"/>
              <w:right w:val="single" w:sz="4" w:space="0" w:color="auto"/>
            </w:tcBorders>
            <w:shd w:val="clear" w:color="auto" w:fill="auto"/>
            <w:vAlign w:val="center"/>
            <w:hideMark/>
          </w:tcPr>
          <w:p w14:paraId="3DE1660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30,24%</w:t>
            </w:r>
          </w:p>
        </w:tc>
      </w:tr>
      <w:tr w:rsidR="00656181" w:rsidRPr="000C6FAC" w14:paraId="2A72883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2E27C13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62B99F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1BD9948"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4227</w:t>
            </w:r>
          </w:p>
        </w:tc>
        <w:tc>
          <w:tcPr>
            <w:tcW w:w="3509" w:type="dxa"/>
            <w:tcBorders>
              <w:top w:val="nil"/>
              <w:left w:val="nil"/>
              <w:bottom w:val="single" w:sz="4" w:space="0" w:color="auto"/>
              <w:right w:val="single" w:sz="4" w:space="0" w:color="auto"/>
            </w:tcBorders>
            <w:shd w:val="clear" w:color="auto" w:fill="auto"/>
            <w:vAlign w:val="center"/>
            <w:hideMark/>
          </w:tcPr>
          <w:p w14:paraId="31AE13C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środków żywności</w:t>
            </w:r>
          </w:p>
        </w:tc>
        <w:tc>
          <w:tcPr>
            <w:tcW w:w="1480" w:type="dxa"/>
            <w:tcBorders>
              <w:top w:val="nil"/>
              <w:left w:val="nil"/>
              <w:bottom w:val="single" w:sz="4" w:space="0" w:color="auto"/>
              <w:right w:val="single" w:sz="4" w:space="0" w:color="auto"/>
            </w:tcBorders>
            <w:shd w:val="clear" w:color="auto" w:fill="auto"/>
            <w:vAlign w:val="center"/>
            <w:hideMark/>
          </w:tcPr>
          <w:p w14:paraId="7E38C09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240FC6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1 870,00</w:t>
            </w:r>
          </w:p>
        </w:tc>
        <w:tc>
          <w:tcPr>
            <w:tcW w:w="1843" w:type="dxa"/>
            <w:tcBorders>
              <w:top w:val="nil"/>
              <w:left w:val="nil"/>
              <w:bottom w:val="single" w:sz="4" w:space="0" w:color="auto"/>
              <w:right w:val="single" w:sz="4" w:space="0" w:color="auto"/>
            </w:tcBorders>
            <w:shd w:val="clear" w:color="auto" w:fill="auto"/>
            <w:vAlign w:val="center"/>
            <w:hideMark/>
          </w:tcPr>
          <w:p w14:paraId="7220DBC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680,00</w:t>
            </w:r>
          </w:p>
        </w:tc>
        <w:tc>
          <w:tcPr>
            <w:tcW w:w="1559" w:type="dxa"/>
            <w:tcBorders>
              <w:top w:val="nil"/>
              <w:left w:val="nil"/>
              <w:bottom w:val="single" w:sz="4" w:space="0" w:color="auto"/>
              <w:right w:val="single" w:sz="4" w:space="0" w:color="auto"/>
            </w:tcBorders>
            <w:shd w:val="clear" w:color="auto" w:fill="auto"/>
            <w:vAlign w:val="center"/>
            <w:hideMark/>
          </w:tcPr>
          <w:p w14:paraId="719D517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1 190,00</w:t>
            </w:r>
          </w:p>
        </w:tc>
        <w:tc>
          <w:tcPr>
            <w:tcW w:w="1560" w:type="dxa"/>
            <w:tcBorders>
              <w:top w:val="nil"/>
              <w:left w:val="nil"/>
              <w:bottom w:val="single" w:sz="4" w:space="0" w:color="auto"/>
              <w:right w:val="single" w:sz="4" w:space="0" w:color="auto"/>
            </w:tcBorders>
            <w:shd w:val="clear" w:color="auto" w:fill="auto"/>
            <w:vAlign w:val="center"/>
            <w:hideMark/>
          </w:tcPr>
          <w:p w14:paraId="3B4C18B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112,05</w:t>
            </w:r>
          </w:p>
        </w:tc>
        <w:tc>
          <w:tcPr>
            <w:tcW w:w="992" w:type="dxa"/>
            <w:tcBorders>
              <w:top w:val="nil"/>
              <w:left w:val="nil"/>
              <w:bottom w:val="single" w:sz="4" w:space="0" w:color="auto"/>
              <w:right w:val="single" w:sz="4" w:space="0" w:color="auto"/>
            </w:tcBorders>
            <w:shd w:val="clear" w:color="auto" w:fill="auto"/>
            <w:vAlign w:val="center"/>
            <w:hideMark/>
          </w:tcPr>
          <w:p w14:paraId="715D7C3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9,42%</w:t>
            </w:r>
          </w:p>
        </w:tc>
      </w:tr>
      <w:tr w:rsidR="00656181" w:rsidRPr="000C6FAC" w14:paraId="34B76BA8"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6DFADB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E18579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6E51D57"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4229</w:t>
            </w:r>
          </w:p>
        </w:tc>
        <w:tc>
          <w:tcPr>
            <w:tcW w:w="3509" w:type="dxa"/>
            <w:tcBorders>
              <w:top w:val="nil"/>
              <w:left w:val="nil"/>
              <w:bottom w:val="single" w:sz="4" w:space="0" w:color="auto"/>
              <w:right w:val="single" w:sz="4" w:space="0" w:color="auto"/>
            </w:tcBorders>
            <w:shd w:val="clear" w:color="auto" w:fill="auto"/>
            <w:vAlign w:val="center"/>
            <w:hideMark/>
          </w:tcPr>
          <w:p w14:paraId="6EA3522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środków żywności</w:t>
            </w:r>
          </w:p>
        </w:tc>
        <w:tc>
          <w:tcPr>
            <w:tcW w:w="1480" w:type="dxa"/>
            <w:tcBorders>
              <w:top w:val="nil"/>
              <w:left w:val="nil"/>
              <w:bottom w:val="single" w:sz="4" w:space="0" w:color="auto"/>
              <w:right w:val="single" w:sz="4" w:space="0" w:color="auto"/>
            </w:tcBorders>
            <w:shd w:val="clear" w:color="auto" w:fill="auto"/>
            <w:vAlign w:val="center"/>
            <w:hideMark/>
          </w:tcPr>
          <w:p w14:paraId="0A93307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BB7ACD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330,00</w:t>
            </w:r>
          </w:p>
        </w:tc>
        <w:tc>
          <w:tcPr>
            <w:tcW w:w="1843" w:type="dxa"/>
            <w:tcBorders>
              <w:top w:val="nil"/>
              <w:left w:val="nil"/>
              <w:bottom w:val="single" w:sz="4" w:space="0" w:color="auto"/>
              <w:right w:val="single" w:sz="4" w:space="0" w:color="auto"/>
            </w:tcBorders>
            <w:shd w:val="clear" w:color="auto" w:fill="auto"/>
            <w:vAlign w:val="center"/>
            <w:hideMark/>
          </w:tcPr>
          <w:p w14:paraId="606E528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120,00</w:t>
            </w:r>
          </w:p>
        </w:tc>
        <w:tc>
          <w:tcPr>
            <w:tcW w:w="1559" w:type="dxa"/>
            <w:tcBorders>
              <w:top w:val="nil"/>
              <w:left w:val="nil"/>
              <w:bottom w:val="single" w:sz="4" w:space="0" w:color="auto"/>
              <w:right w:val="single" w:sz="4" w:space="0" w:color="auto"/>
            </w:tcBorders>
            <w:shd w:val="clear" w:color="auto" w:fill="auto"/>
            <w:vAlign w:val="center"/>
            <w:hideMark/>
          </w:tcPr>
          <w:p w14:paraId="0360D52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210,00</w:t>
            </w:r>
          </w:p>
        </w:tc>
        <w:tc>
          <w:tcPr>
            <w:tcW w:w="1560" w:type="dxa"/>
            <w:tcBorders>
              <w:top w:val="nil"/>
              <w:left w:val="nil"/>
              <w:bottom w:val="single" w:sz="4" w:space="0" w:color="auto"/>
              <w:right w:val="single" w:sz="4" w:space="0" w:color="auto"/>
            </w:tcBorders>
            <w:shd w:val="clear" w:color="auto" w:fill="auto"/>
            <w:vAlign w:val="center"/>
            <w:hideMark/>
          </w:tcPr>
          <w:p w14:paraId="34DDA69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19,77</w:t>
            </w:r>
          </w:p>
        </w:tc>
        <w:tc>
          <w:tcPr>
            <w:tcW w:w="992" w:type="dxa"/>
            <w:tcBorders>
              <w:top w:val="nil"/>
              <w:left w:val="nil"/>
              <w:bottom w:val="single" w:sz="4" w:space="0" w:color="auto"/>
              <w:right w:val="single" w:sz="4" w:space="0" w:color="auto"/>
            </w:tcBorders>
            <w:shd w:val="clear" w:color="auto" w:fill="auto"/>
            <w:vAlign w:val="center"/>
            <w:hideMark/>
          </w:tcPr>
          <w:p w14:paraId="364CA08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9,41%</w:t>
            </w:r>
          </w:p>
        </w:tc>
      </w:tr>
      <w:tr w:rsidR="00656181" w:rsidRPr="000C6FAC" w14:paraId="4168F0CF"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BA9D53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lastRenderedPageBreak/>
              <w:t> </w:t>
            </w:r>
          </w:p>
        </w:tc>
        <w:tc>
          <w:tcPr>
            <w:tcW w:w="699" w:type="dxa"/>
            <w:tcBorders>
              <w:top w:val="nil"/>
              <w:left w:val="nil"/>
              <w:bottom w:val="single" w:sz="4" w:space="0" w:color="auto"/>
              <w:right w:val="single" w:sz="4" w:space="0" w:color="auto"/>
            </w:tcBorders>
            <w:shd w:val="clear" w:color="auto" w:fill="auto"/>
            <w:vAlign w:val="center"/>
            <w:hideMark/>
          </w:tcPr>
          <w:p w14:paraId="3D664A65"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840D83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4307</w:t>
            </w:r>
          </w:p>
        </w:tc>
        <w:tc>
          <w:tcPr>
            <w:tcW w:w="3509" w:type="dxa"/>
            <w:tcBorders>
              <w:top w:val="nil"/>
              <w:left w:val="nil"/>
              <w:bottom w:val="single" w:sz="4" w:space="0" w:color="auto"/>
              <w:right w:val="single" w:sz="4" w:space="0" w:color="auto"/>
            </w:tcBorders>
            <w:shd w:val="clear" w:color="auto" w:fill="auto"/>
            <w:vAlign w:val="center"/>
            <w:hideMark/>
          </w:tcPr>
          <w:p w14:paraId="0AB463F2"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456AEED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51 000,00</w:t>
            </w:r>
          </w:p>
        </w:tc>
        <w:tc>
          <w:tcPr>
            <w:tcW w:w="1898" w:type="dxa"/>
            <w:tcBorders>
              <w:top w:val="nil"/>
              <w:left w:val="nil"/>
              <w:bottom w:val="single" w:sz="4" w:space="0" w:color="auto"/>
              <w:right w:val="single" w:sz="4" w:space="0" w:color="auto"/>
            </w:tcBorders>
            <w:shd w:val="clear" w:color="auto" w:fill="auto"/>
            <w:vAlign w:val="center"/>
            <w:hideMark/>
          </w:tcPr>
          <w:p w14:paraId="3259833A"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2F0C08B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20 400,00</w:t>
            </w:r>
          </w:p>
        </w:tc>
        <w:tc>
          <w:tcPr>
            <w:tcW w:w="1559" w:type="dxa"/>
            <w:tcBorders>
              <w:top w:val="nil"/>
              <w:left w:val="nil"/>
              <w:bottom w:val="single" w:sz="4" w:space="0" w:color="auto"/>
              <w:right w:val="single" w:sz="4" w:space="0" w:color="auto"/>
            </w:tcBorders>
            <w:shd w:val="clear" w:color="auto" w:fill="auto"/>
            <w:vAlign w:val="center"/>
            <w:hideMark/>
          </w:tcPr>
          <w:p w14:paraId="7BB7E4C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30 600,00</w:t>
            </w:r>
          </w:p>
        </w:tc>
        <w:tc>
          <w:tcPr>
            <w:tcW w:w="1560" w:type="dxa"/>
            <w:tcBorders>
              <w:top w:val="nil"/>
              <w:left w:val="nil"/>
              <w:bottom w:val="single" w:sz="4" w:space="0" w:color="auto"/>
              <w:right w:val="single" w:sz="4" w:space="0" w:color="auto"/>
            </w:tcBorders>
            <w:shd w:val="clear" w:color="auto" w:fill="auto"/>
            <w:vAlign w:val="center"/>
            <w:hideMark/>
          </w:tcPr>
          <w:p w14:paraId="58D0368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6 373,68</w:t>
            </w:r>
          </w:p>
        </w:tc>
        <w:tc>
          <w:tcPr>
            <w:tcW w:w="992" w:type="dxa"/>
            <w:tcBorders>
              <w:top w:val="nil"/>
              <w:left w:val="nil"/>
              <w:bottom w:val="single" w:sz="4" w:space="0" w:color="auto"/>
              <w:right w:val="single" w:sz="4" w:space="0" w:color="auto"/>
            </w:tcBorders>
            <w:shd w:val="clear" w:color="auto" w:fill="auto"/>
            <w:vAlign w:val="center"/>
            <w:hideMark/>
          </w:tcPr>
          <w:p w14:paraId="46C9A91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20,83%</w:t>
            </w:r>
          </w:p>
        </w:tc>
      </w:tr>
      <w:tr w:rsidR="00656181" w:rsidRPr="000C6FAC" w14:paraId="79FF9F6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1EB0F09"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1ACC44E"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BF3BDE0"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4309</w:t>
            </w:r>
          </w:p>
        </w:tc>
        <w:tc>
          <w:tcPr>
            <w:tcW w:w="3509" w:type="dxa"/>
            <w:tcBorders>
              <w:top w:val="nil"/>
              <w:left w:val="nil"/>
              <w:bottom w:val="single" w:sz="4" w:space="0" w:color="auto"/>
              <w:right w:val="single" w:sz="4" w:space="0" w:color="auto"/>
            </w:tcBorders>
            <w:shd w:val="clear" w:color="auto" w:fill="auto"/>
            <w:vAlign w:val="center"/>
            <w:hideMark/>
          </w:tcPr>
          <w:p w14:paraId="10C8168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67156FA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9 000,00</w:t>
            </w:r>
          </w:p>
        </w:tc>
        <w:tc>
          <w:tcPr>
            <w:tcW w:w="1898" w:type="dxa"/>
            <w:tcBorders>
              <w:top w:val="nil"/>
              <w:left w:val="nil"/>
              <w:bottom w:val="single" w:sz="4" w:space="0" w:color="auto"/>
              <w:right w:val="single" w:sz="4" w:space="0" w:color="auto"/>
            </w:tcBorders>
            <w:shd w:val="clear" w:color="auto" w:fill="auto"/>
            <w:vAlign w:val="center"/>
            <w:hideMark/>
          </w:tcPr>
          <w:p w14:paraId="3C68D9A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1D734EF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3 600,00</w:t>
            </w:r>
          </w:p>
        </w:tc>
        <w:tc>
          <w:tcPr>
            <w:tcW w:w="1559" w:type="dxa"/>
            <w:tcBorders>
              <w:top w:val="nil"/>
              <w:left w:val="nil"/>
              <w:bottom w:val="single" w:sz="4" w:space="0" w:color="auto"/>
              <w:right w:val="single" w:sz="4" w:space="0" w:color="auto"/>
            </w:tcBorders>
            <w:shd w:val="clear" w:color="auto" w:fill="auto"/>
            <w:vAlign w:val="center"/>
            <w:hideMark/>
          </w:tcPr>
          <w:p w14:paraId="6BA9050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5 400,00</w:t>
            </w:r>
          </w:p>
        </w:tc>
        <w:tc>
          <w:tcPr>
            <w:tcW w:w="1560" w:type="dxa"/>
            <w:tcBorders>
              <w:top w:val="nil"/>
              <w:left w:val="nil"/>
              <w:bottom w:val="single" w:sz="4" w:space="0" w:color="auto"/>
              <w:right w:val="single" w:sz="4" w:space="0" w:color="auto"/>
            </w:tcBorders>
            <w:shd w:val="clear" w:color="auto" w:fill="auto"/>
            <w:vAlign w:val="center"/>
            <w:hideMark/>
          </w:tcPr>
          <w:p w14:paraId="4E332A0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1 124,77</w:t>
            </w:r>
          </w:p>
        </w:tc>
        <w:tc>
          <w:tcPr>
            <w:tcW w:w="992" w:type="dxa"/>
            <w:tcBorders>
              <w:top w:val="nil"/>
              <w:left w:val="nil"/>
              <w:bottom w:val="single" w:sz="4" w:space="0" w:color="auto"/>
              <w:right w:val="single" w:sz="4" w:space="0" w:color="auto"/>
            </w:tcBorders>
            <w:shd w:val="clear" w:color="auto" w:fill="auto"/>
            <w:vAlign w:val="center"/>
            <w:hideMark/>
          </w:tcPr>
          <w:p w14:paraId="1BDFF67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20,83%</w:t>
            </w:r>
          </w:p>
        </w:tc>
      </w:tr>
      <w:tr w:rsidR="00656181" w:rsidRPr="000C6FAC" w14:paraId="01CEB634"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5E9320A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D57EE8C"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416748D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4387</w:t>
            </w:r>
          </w:p>
        </w:tc>
        <w:tc>
          <w:tcPr>
            <w:tcW w:w="3509" w:type="dxa"/>
            <w:tcBorders>
              <w:top w:val="nil"/>
              <w:left w:val="nil"/>
              <w:bottom w:val="single" w:sz="4" w:space="0" w:color="auto"/>
              <w:right w:val="single" w:sz="4" w:space="0" w:color="auto"/>
            </w:tcBorders>
            <w:shd w:val="clear" w:color="auto" w:fill="auto"/>
            <w:vAlign w:val="center"/>
            <w:hideMark/>
          </w:tcPr>
          <w:p w14:paraId="3261A9E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obejmujących tłumaczenia</w:t>
            </w:r>
          </w:p>
        </w:tc>
        <w:tc>
          <w:tcPr>
            <w:tcW w:w="1480" w:type="dxa"/>
            <w:tcBorders>
              <w:top w:val="nil"/>
              <w:left w:val="nil"/>
              <w:bottom w:val="single" w:sz="4" w:space="0" w:color="auto"/>
              <w:right w:val="single" w:sz="4" w:space="0" w:color="auto"/>
            </w:tcBorders>
            <w:shd w:val="clear" w:color="auto" w:fill="auto"/>
            <w:vAlign w:val="center"/>
            <w:hideMark/>
          </w:tcPr>
          <w:p w14:paraId="67C1032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10 200,00</w:t>
            </w:r>
          </w:p>
        </w:tc>
        <w:tc>
          <w:tcPr>
            <w:tcW w:w="1898" w:type="dxa"/>
            <w:tcBorders>
              <w:top w:val="nil"/>
              <w:left w:val="nil"/>
              <w:bottom w:val="single" w:sz="4" w:space="0" w:color="auto"/>
              <w:right w:val="single" w:sz="4" w:space="0" w:color="auto"/>
            </w:tcBorders>
            <w:shd w:val="clear" w:color="auto" w:fill="auto"/>
            <w:vAlign w:val="center"/>
            <w:hideMark/>
          </w:tcPr>
          <w:p w14:paraId="72A2B40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66E1479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6B850835"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10 200,00</w:t>
            </w:r>
          </w:p>
        </w:tc>
        <w:tc>
          <w:tcPr>
            <w:tcW w:w="1560" w:type="dxa"/>
            <w:tcBorders>
              <w:top w:val="nil"/>
              <w:left w:val="nil"/>
              <w:bottom w:val="single" w:sz="4" w:space="0" w:color="auto"/>
              <w:right w:val="single" w:sz="4" w:space="0" w:color="auto"/>
            </w:tcBorders>
            <w:shd w:val="clear" w:color="auto" w:fill="auto"/>
            <w:vAlign w:val="center"/>
            <w:hideMark/>
          </w:tcPr>
          <w:p w14:paraId="6998BF9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624,90</w:t>
            </w:r>
          </w:p>
        </w:tc>
        <w:tc>
          <w:tcPr>
            <w:tcW w:w="992" w:type="dxa"/>
            <w:tcBorders>
              <w:top w:val="nil"/>
              <w:left w:val="nil"/>
              <w:bottom w:val="single" w:sz="4" w:space="0" w:color="auto"/>
              <w:right w:val="single" w:sz="4" w:space="0" w:color="auto"/>
            </w:tcBorders>
            <w:shd w:val="clear" w:color="auto" w:fill="auto"/>
            <w:vAlign w:val="center"/>
            <w:hideMark/>
          </w:tcPr>
          <w:p w14:paraId="23FB7BF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6,13%</w:t>
            </w:r>
          </w:p>
        </w:tc>
      </w:tr>
      <w:tr w:rsidR="00656181" w:rsidRPr="000C6FAC" w14:paraId="12374B7B"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7230A0B6"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4E924C5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D86CD6A"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4389</w:t>
            </w:r>
          </w:p>
        </w:tc>
        <w:tc>
          <w:tcPr>
            <w:tcW w:w="3509" w:type="dxa"/>
            <w:tcBorders>
              <w:top w:val="nil"/>
              <w:left w:val="nil"/>
              <w:bottom w:val="single" w:sz="4" w:space="0" w:color="auto"/>
              <w:right w:val="single" w:sz="4" w:space="0" w:color="auto"/>
            </w:tcBorders>
            <w:shd w:val="clear" w:color="auto" w:fill="auto"/>
            <w:vAlign w:val="center"/>
            <w:hideMark/>
          </w:tcPr>
          <w:p w14:paraId="17833D5E"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obejmujących tłumaczenia</w:t>
            </w:r>
          </w:p>
        </w:tc>
        <w:tc>
          <w:tcPr>
            <w:tcW w:w="1480" w:type="dxa"/>
            <w:tcBorders>
              <w:top w:val="nil"/>
              <w:left w:val="nil"/>
              <w:bottom w:val="single" w:sz="4" w:space="0" w:color="auto"/>
              <w:right w:val="single" w:sz="4" w:space="0" w:color="auto"/>
            </w:tcBorders>
            <w:shd w:val="clear" w:color="auto" w:fill="auto"/>
            <w:vAlign w:val="center"/>
            <w:hideMark/>
          </w:tcPr>
          <w:p w14:paraId="20D5FB2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1 800,00</w:t>
            </w:r>
          </w:p>
        </w:tc>
        <w:tc>
          <w:tcPr>
            <w:tcW w:w="1898" w:type="dxa"/>
            <w:tcBorders>
              <w:top w:val="nil"/>
              <w:left w:val="nil"/>
              <w:bottom w:val="single" w:sz="4" w:space="0" w:color="auto"/>
              <w:right w:val="single" w:sz="4" w:space="0" w:color="auto"/>
            </w:tcBorders>
            <w:shd w:val="clear" w:color="auto" w:fill="auto"/>
            <w:vAlign w:val="center"/>
            <w:hideMark/>
          </w:tcPr>
          <w:p w14:paraId="4C11670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52AB540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11C3AFD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1 800,00</w:t>
            </w:r>
          </w:p>
        </w:tc>
        <w:tc>
          <w:tcPr>
            <w:tcW w:w="1560" w:type="dxa"/>
            <w:tcBorders>
              <w:top w:val="nil"/>
              <w:left w:val="nil"/>
              <w:bottom w:val="single" w:sz="4" w:space="0" w:color="auto"/>
              <w:right w:val="single" w:sz="4" w:space="0" w:color="auto"/>
            </w:tcBorders>
            <w:shd w:val="clear" w:color="auto" w:fill="auto"/>
            <w:vAlign w:val="center"/>
            <w:hideMark/>
          </w:tcPr>
          <w:p w14:paraId="1B3DAB6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110,28</w:t>
            </w:r>
          </w:p>
        </w:tc>
        <w:tc>
          <w:tcPr>
            <w:tcW w:w="992" w:type="dxa"/>
            <w:tcBorders>
              <w:top w:val="nil"/>
              <w:left w:val="nil"/>
              <w:bottom w:val="single" w:sz="4" w:space="0" w:color="auto"/>
              <w:right w:val="single" w:sz="4" w:space="0" w:color="auto"/>
            </w:tcBorders>
            <w:shd w:val="clear" w:color="auto" w:fill="auto"/>
            <w:vAlign w:val="center"/>
            <w:hideMark/>
          </w:tcPr>
          <w:p w14:paraId="27E4DE7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6,13%</w:t>
            </w:r>
          </w:p>
        </w:tc>
      </w:tr>
      <w:tr w:rsidR="00656181" w:rsidRPr="000C6FAC" w14:paraId="542550D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E5775C3"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2C4DB001"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B65DB13"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4427</w:t>
            </w:r>
          </w:p>
        </w:tc>
        <w:tc>
          <w:tcPr>
            <w:tcW w:w="3509" w:type="dxa"/>
            <w:tcBorders>
              <w:top w:val="nil"/>
              <w:left w:val="nil"/>
              <w:bottom w:val="single" w:sz="4" w:space="0" w:color="auto"/>
              <w:right w:val="single" w:sz="4" w:space="0" w:color="auto"/>
            </w:tcBorders>
            <w:shd w:val="clear" w:color="auto" w:fill="auto"/>
            <w:vAlign w:val="center"/>
            <w:hideMark/>
          </w:tcPr>
          <w:p w14:paraId="4D923108"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Podróże służbowe zagraniczne</w:t>
            </w:r>
          </w:p>
        </w:tc>
        <w:tc>
          <w:tcPr>
            <w:tcW w:w="1480" w:type="dxa"/>
            <w:tcBorders>
              <w:top w:val="nil"/>
              <w:left w:val="nil"/>
              <w:bottom w:val="single" w:sz="4" w:space="0" w:color="auto"/>
              <w:right w:val="single" w:sz="4" w:space="0" w:color="auto"/>
            </w:tcBorders>
            <w:shd w:val="clear" w:color="auto" w:fill="auto"/>
            <w:vAlign w:val="center"/>
            <w:hideMark/>
          </w:tcPr>
          <w:p w14:paraId="7C6FE48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1 020,00</w:t>
            </w:r>
          </w:p>
        </w:tc>
        <w:tc>
          <w:tcPr>
            <w:tcW w:w="1898" w:type="dxa"/>
            <w:tcBorders>
              <w:top w:val="nil"/>
              <w:left w:val="nil"/>
              <w:bottom w:val="single" w:sz="4" w:space="0" w:color="auto"/>
              <w:right w:val="single" w:sz="4" w:space="0" w:color="auto"/>
            </w:tcBorders>
            <w:shd w:val="clear" w:color="auto" w:fill="auto"/>
            <w:vAlign w:val="center"/>
            <w:hideMark/>
          </w:tcPr>
          <w:p w14:paraId="6B9F336F"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5585173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6DD9915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1 020,00</w:t>
            </w:r>
          </w:p>
        </w:tc>
        <w:tc>
          <w:tcPr>
            <w:tcW w:w="1560" w:type="dxa"/>
            <w:tcBorders>
              <w:top w:val="nil"/>
              <w:left w:val="nil"/>
              <w:bottom w:val="single" w:sz="4" w:space="0" w:color="auto"/>
              <w:right w:val="single" w:sz="4" w:space="0" w:color="auto"/>
            </w:tcBorders>
            <w:shd w:val="clear" w:color="auto" w:fill="auto"/>
            <w:vAlign w:val="center"/>
            <w:hideMark/>
          </w:tcPr>
          <w:p w14:paraId="4EA9C56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384,88</w:t>
            </w:r>
          </w:p>
        </w:tc>
        <w:tc>
          <w:tcPr>
            <w:tcW w:w="992" w:type="dxa"/>
            <w:tcBorders>
              <w:top w:val="nil"/>
              <w:left w:val="nil"/>
              <w:bottom w:val="single" w:sz="4" w:space="0" w:color="auto"/>
              <w:right w:val="single" w:sz="4" w:space="0" w:color="auto"/>
            </w:tcBorders>
            <w:shd w:val="clear" w:color="auto" w:fill="auto"/>
            <w:vAlign w:val="center"/>
            <w:hideMark/>
          </w:tcPr>
          <w:p w14:paraId="62077BC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37,73%</w:t>
            </w:r>
          </w:p>
        </w:tc>
      </w:tr>
      <w:tr w:rsidR="00656181" w:rsidRPr="000C6FAC" w14:paraId="41CFF792"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69A70F7"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5DEC840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592DC22"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4429</w:t>
            </w:r>
          </w:p>
        </w:tc>
        <w:tc>
          <w:tcPr>
            <w:tcW w:w="3509" w:type="dxa"/>
            <w:tcBorders>
              <w:top w:val="nil"/>
              <w:left w:val="nil"/>
              <w:bottom w:val="single" w:sz="4" w:space="0" w:color="auto"/>
              <w:right w:val="single" w:sz="4" w:space="0" w:color="auto"/>
            </w:tcBorders>
            <w:shd w:val="clear" w:color="auto" w:fill="auto"/>
            <w:vAlign w:val="center"/>
            <w:hideMark/>
          </w:tcPr>
          <w:p w14:paraId="7E13F664"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Podróże służbowe zagraniczne</w:t>
            </w:r>
          </w:p>
        </w:tc>
        <w:tc>
          <w:tcPr>
            <w:tcW w:w="1480" w:type="dxa"/>
            <w:tcBorders>
              <w:top w:val="nil"/>
              <w:left w:val="nil"/>
              <w:bottom w:val="single" w:sz="4" w:space="0" w:color="auto"/>
              <w:right w:val="single" w:sz="4" w:space="0" w:color="auto"/>
            </w:tcBorders>
            <w:shd w:val="clear" w:color="auto" w:fill="auto"/>
            <w:vAlign w:val="center"/>
            <w:hideMark/>
          </w:tcPr>
          <w:p w14:paraId="5EE045B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180,00</w:t>
            </w:r>
          </w:p>
        </w:tc>
        <w:tc>
          <w:tcPr>
            <w:tcW w:w="1898" w:type="dxa"/>
            <w:tcBorders>
              <w:top w:val="nil"/>
              <w:left w:val="nil"/>
              <w:bottom w:val="single" w:sz="4" w:space="0" w:color="auto"/>
              <w:right w:val="single" w:sz="4" w:space="0" w:color="auto"/>
            </w:tcBorders>
            <w:shd w:val="clear" w:color="auto" w:fill="auto"/>
            <w:vAlign w:val="center"/>
            <w:hideMark/>
          </w:tcPr>
          <w:p w14:paraId="5CDEC91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43" w:type="dxa"/>
            <w:tcBorders>
              <w:top w:val="nil"/>
              <w:left w:val="nil"/>
              <w:bottom w:val="single" w:sz="4" w:space="0" w:color="auto"/>
              <w:right w:val="single" w:sz="4" w:space="0" w:color="auto"/>
            </w:tcBorders>
            <w:shd w:val="clear" w:color="auto" w:fill="auto"/>
            <w:vAlign w:val="center"/>
            <w:hideMark/>
          </w:tcPr>
          <w:p w14:paraId="69D5EBE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EC891C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180,00</w:t>
            </w:r>
          </w:p>
        </w:tc>
        <w:tc>
          <w:tcPr>
            <w:tcW w:w="1560" w:type="dxa"/>
            <w:tcBorders>
              <w:top w:val="nil"/>
              <w:left w:val="nil"/>
              <w:bottom w:val="single" w:sz="4" w:space="0" w:color="auto"/>
              <w:right w:val="single" w:sz="4" w:space="0" w:color="auto"/>
            </w:tcBorders>
            <w:shd w:val="clear" w:color="auto" w:fill="auto"/>
            <w:vAlign w:val="center"/>
            <w:hideMark/>
          </w:tcPr>
          <w:p w14:paraId="7F8D5F5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67,92</w:t>
            </w:r>
          </w:p>
        </w:tc>
        <w:tc>
          <w:tcPr>
            <w:tcW w:w="992" w:type="dxa"/>
            <w:tcBorders>
              <w:top w:val="nil"/>
              <w:left w:val="nil"/>
              <w:bottom w:val="single" w:sz="4" w:space="0" w:color="auto"/>
              <w:right w:val="single" w:sz="4" w:space="0" w:color="auto"/>
            </w:tcBorders>
            <w:shd w:val="clear" w:color="auto" w:fill="auto"/>
            <w:vAlign w:val="center"/>
            <w:hideMark/>
          </w:tcPr>
          <w:p w14:paraId="6D8FD44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37,73%</w:t>
            </w:r>
          </w:p>
        </w:tc>
      </w:tr>
      <w:tr w:rsidR="00656181" w:rsidRPr="000C6FAC" w14:paraId="41204827"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2596A0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1B45DED9"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6282DCC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4437</w:t>
            </w:r>
          </w:p>
        </w:tc>
        <w:tc>
          <w:tcPr>
            <w:tcW w:w="3509" w:type="dxa"/>
            <w:tcBorders>
              <w:top w:val="nil"/>
              <w:left w:val="nil"/>
              <w:bottom w:val="single" w:sz="4" w:space="0" w:color="auto"/>
              <w:right w:val="single" w:sz="4" w:space="0" w:color="auto"/>
            </w:tcBorders>
            <w:shd w:val="clear" w:color="auto" w:fill="auto"/>
            <w:vAlign w:val="center"/>
            <w:hideMark/>
          </w:tcPr>
          <w:p w14:paraId="515DD0F5"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Różne opłaty i składki</w:t>
            </w:r>
          </w:p>
        </w:tc>
        <w:tc>
          <w:tcPr>
            <w:tcW w:w="1480" w:type="dxa"/>
            <w:tcBorders>
              <w:top w:val="nil"/>
              <w:left w:val="nil"/>
              <w:bottom w:val="single" w:sz="4" w:space="0" w:color="auto"/>
              <w:right w:val="single" w:sz="4" w:space="0" w:color="auto"/>
            </w:tcBorders>
            <w:shd w:val="clear" w:color="auto" w:fill="auto"/>
            <w:vAlign w:val="center"/>
            <w:hideMark/>
          </w:tcPr>
          <w:p w14:paraId="1726261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2D900717"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1 700,00</w:t>
            </w:r>
          </w:p>
        </w:tc>
        <w:tc>
          <w:tcPr>
            <w:tcW w:w="1843" w:type="dxa"/>
            <w:tcBorders>
              <w:top w:val="nil"/>
              <w:left w:val="nil"/>
              <w:bottom w:val="single" w:sz="4" w:space="0" w:color="auto"/>
              <w:right w:val="single" w:sz="4" w:space="0" w:color="auto"/>
            </w:tcBorders>
            <w:shd w:val="clear" w:color="auto" w:fill="auto"/>
            <w:vAlign w:val="center"/>
            <w:hideMark/>
          </w:tcPr>
          <w:p w14:paraId="096CC2D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2C7A8E0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1 700,00</w:t>
            </w:r>
          </w:p>
        </w:tc>
        <w:tc>
          <w:tcPr>
            <w:tcW w:w="1560" w:type="dxa"/>
            <w:tcBorders>
              <w:top w:val="nil"/>
              <w:left w:val="nil"/>
              <w:bottom w:val="single" w:sz="4" w:space="0" w:color="auto"/>
              <w:right w:val="single" w:sz="4" w:space="0" w:color="auto"/>
            </w:tcBorders>
            <w:shd w:val="clear" w:color="auto" w:fill="auto"/>
            <w:vAlign w:val="center"/>
            <w:hideMark/>
          </w:tcPr>
          <w:p w14:paraId="74A6EAD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690,20</w:t>
            </w:r>
          </w:p>
        </w:tc>
        <w:tc>
          <w:tcPr>
            <w:tcW w:w="992" w:type="dxa"/>
            <w:tcBorders>
              <w:top w:val="nil"/>
              <w:left w:val="nil"/>
              <w:bottom w:val="single" w:sz="4" w:space="0" w:color="auto"/>
              <w:right w:val="single" w:sz="4" w:space="0" w:color="auto"/>
            </w:tcBorders>
            <w:shd w:val="clear" w:color="auto" w:fill="auto"/>
            <w:vAlign w:val="center"/>
            <w:hideMark/>
          </w:tcPr>
          <w:p w14:paraId="428D486D"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40,60%</w:t>
            </w:r>
          </w:p>
        </w:tc>
      </w:tr>
      <w:tr w:rsidR="00656181" w:rsidRPr="000C6FAC" w14:paraId="357DF9D1"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0E7CCFBF"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53A821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109E876D"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4439</w:t>
            </w:r>
          </w:p>
        </w:tc>
        <w:tc>
          <w:tcPr>
            <w:tcW w:w="3509" w:type="dxa"/>
            <w:tcBorders>
              <w:top w:val="nil"/>
              <w:left w:val="nil"/>
              <w:bottom w:val="single" w:sz="4" w:space="0" w:color="auto"/>
              <w:right w:val="single" w:sz="4" w:space="0" w:color="auto"/>
            </w:tcBorders>
            <w:shd w:val="clear" w:color="auto" w:fill="auto"/>
            <w:vAlign w:val="center"/>
            <w:hideMark/>
          </w:tcPr>
          <w:p w14:paraId="2CBE21DD"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Różne opłaty i składki</w:t>
            </w:r>
          </w:p>
        </w:tc>
        <w:tc>
          <w:tcPr>
            <w:tcW w:w="1480" w:type="dxa"/>
            <w:tcBorders>
              <w:top w:val="nil"/>
              <w:left w:val="nil"/>
              <w:bottom w:val="single" w:sz="4" w:space="0" w:color="auto"/>
              <w:right w:val="single" w:sz="4" w:space="0" w:color="auto"/>
            </w:tcBorders>
            <w:shd w:val="clear" w:color="auto" w:fill="auto"/>
            <w:vAlign w:val="center"/>
            <w:hideMark/>
          </w:tcPr>
          <w:p w14:paraId="1525D6C8"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7AD72AC"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300,00</w:t>
            </w:r>
          </w:p>
        </w:tc>
        <w:tc>
          <w:tcPr>
            <w:tcW w:w="1843" w:type="dxa"/>
            <w:tcBorders>
              <w:top w:val="nil"/>
              <w:left w:val="nil"/>
              <w:bottom w:val="single" w:sz="4" w:space="0" w:color="auto"/>
              <w:right w:val="single" w:sz="4" w:space="0" w:color="auto"/>
            </w:tcBorders>
            <w:shd w:val="clear" w:color="auto" w:fill="auto"/>
            <w:vAlign w:val="center"/>
            <w:hideMark/>
          </w:tcPr>
          <w:p w14:paraId="04151D49"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3911231B"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300,00</w:t>
            </w:r>
          </w:p>
        </w:tc>
        <w:tc>
          <w:tcPr>
            <w:tcW w:w="1560" w:type="dxa"/>
            <w:tcBorders>
              <w:top w:val="nil"/>
              <w:left w:val="nil"/>
              <w:bottom w:val="single" w:sz="4" w:space="0" w:color="auto"/>
              <w:right w:val="single" w:sz="4" w:space="0" w:color="auto"/>
            </w:tcBorders>
            <w:shd w:val="clear" w:color="auto" w:fill="auto"/>
            <w:vAlign w:val="center"/>
            <w:hideMark/>
          </w:tcPr>
          <w:p w14:paraId="617C9561"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121,80</w:t>
            </w:r>
          </w:p>
        </w:tc>
        <w:tc>
          <w:tcPr>
            <w:tcW w:w="992" w:type="dxa"/>
            <w:tcBorders>
              <w:top w:val="nil"/>
              <w:left w:val="nil"/>
              <w:bottom w:val="single" w:sz="4" w:space="0" w:color="auto"/>
              <w:right w:val="single" w:sz="4" w:space="0" w:color="auto"/>
            </w:tcBorders>
            <w:shd w:val="clear" w:color="auto" w:fill="auto"/>
            <w:vAlign w:val="center"/>
            <w:hideMark/>
          </w:tcPr>
          <w:p w14:paraId="037B8A86"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40,60%</w:t>
            </w:r>
          </w:p>
        </w:tc>
      </w:tr>
      <w:tr w:rsidR="00656181" w:rsidRPr="000C6FAC" w14:paraId="0D86096D"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3CE5972D"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921</w:t>
            </w:r>
          </w:p>
        </w:tc>
        <w:tc>
          <w:tcPr>
            <w:tcW w:w="699" w:type="dxa"/>
            <w:tcBorders>
              <w:top w:val="nil"/>
              <w:left w:val="nil"/>
              <w:bottom w:val="single" w:sz="4" w:space="0" w:color="auto"/>
              <w:right w:val="single" w:sz="4" w:space="0" w:color="auto"/>
            </w:tcBorders>
            <w:shd w:val="clear" w:color="auto" w:fill="auto"/>
            <w:vAlign w:val="center"/>
            <w:hideMark/>
          </w:tcPr>
          <w:p w14:paraId="4EE5616E"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0D788C2"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77A66579"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Kultura i ochrona dziedzictwa narodowego</w:t>
            </w:r>
          </w:p>
        </w:tc>
        <w:tc>
          <w:tcPr>
            <w:tcW w:w="1480" w:type="dxa"/>
            <w:tcBorders>
              <w:top w:val="nil"/>
              <w:left w:val="nil"/>
              <w:bottom w:val="single" w:sz="4" w:space="0" w:color="auto"/>
              <w:right w:val="single" w:sz="4" w:space="0" w:color="auto"/>
            </w:tcBorders>
            <w:shd w:val="clear" w:color="auto" w:fill="auto"/>
            <w:vAlign w:val="center"/>
            <w:hideMark/>
          </w:tcPr>
          <w:p w14:paraId="458FBB7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36184682"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30 000,00</w:t>
            </w:r>
          </w:p>
        </w:tc>
        <w:tc>
          <w:tcPr>
            <w:tcW w:w="1843" w:type="dxa"/>
            <w:tcBorders>
              <w:top w:val="nil"/>
              <w:left w:val="nil"/>
              <w:bottom w:val="single" w:sz="4" w:space="0" w:color="auto"/>
              <w:right w:val="single" w:sz="4" w:space="0" w:color="auto"/>
            </w:tcBorders>
            <w:shd w:val="clear" w:color="auto" w:fill="auto"/>
            <w:vAlign w:val="center"/>
            <w:hideMark/>
          </w:tcPr>
          <w:p w14:paraId="5C55C77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61D2CD37"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30 000,00</w:t>
            </w:r>
          </w:p>
        </w:tc>
        <w:tc>
          <w:tcPr>
            <w:tcW w:w="1560" w:type="dxa"/>
            <w:tcBorders>
              <w:top w:val="nil"/>
              <w:left w:val="nil"/>
              <w:bottom w:val="single" w:sz="4" w:space="0" w:color="auto"/>
              <w:right w:val="single" w:sz="4" w:space="0" w:color="auto"/>
            </w:tcBorders>
            <w:shd w:val="clear" w:color="auto" w:fill="auto"/>
            <w:vAlign w:val="center"/>
            <w:hideMark/>
          </w:tcPr>
          <w:p w14:paraId="6F17A9C5"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29 170,69</w:t>
            </w:r>
          </w:p>
        </w:tc>
        <w:tc>
          <w:tcPr>
            <w:tcW w:w="992" w:type="dxa"/>
            <w:tcBorders>
              <w:top w:val="nil"/>
              <w:left w:val="nil"/>
              <w:bottom w:val="single" w:sz="4" w:space="0" w:color="auto"/>
              <w:right w:val="single" w:sz="4" w:space="0" w:color="auto"/>
            </w:tcBorders>
            <w:shd w:val="clear" w:color="auto" w:fill="auto"/>
            <w:vAlign w:val="center"/>
            <w:hideMark/>
          </w:tcPr>
          <w:p w14:paraId="79D8CEE4"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97,24%</w:t>
            </w:r>
          </w:p>
        </w:tc>
      </w:tr>
      <w:tr w:rsidR="00656181" w:rsidRPr="000C6FAC" w14:paraId="358EFE0C"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6A24532B"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0E9777C9"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92195</w:t>
            </w:r>
          </w:p>
        </w:tc>
        <w:tc>
          <w:tcPr>
            <w:tcW w:w="440" w:type="dxa"/>
            <w:tcBorders>
              <w:top w:val="nil"/>
              <w:left w:val="nil"/>
              <w:bottom w:val="single" w:sz="4" w:space="0" w:color="auto"/>
              <w:right w:val="single" w:sz="4" w:space="0" w:color="auto"/>
            </w:tcBorders>
            <w:shd w:val="clear" w:color="auto" w:fill="auto"/>
            <w:vAlign w:val="center"/>
            <w:hideMark/>
          </w:tcPr>
          <w:p w14:paraId="63DB015B" w14:textId="77777777" w:rsidR="00656181" w:rsidRPr="000C6FAC" w:rsidRDefault="00656181" w:rsidP="006D4FA6">
            <w:pPr>
              <w:spacing w:after="0" w:line="240" w:lineRule="auto"/>
              <w:jc w:val="right"/>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63CFE7C2" w14:textId="77777777" w:rsidR="00656181" w:rsidRPr="000C6FAC" w:rsidRDefault="00656181" w:rsidP="006D4FA6">
            <w:pPr>
              <w:spacing w:after="0" w:line="240" w:lineRule="auto"/>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Pozostała działalność</w:t>
            </w:r>
          </w:p>
        </w:tc>
        <w:tc>
          <w:tcPr>
            <w:tcW w:w="1480" w:type="dxa"/>
            <w:tcBorders>
              <w:top w:val="nil"/>
              <w:left w:val="nil"/>
              <w:bottom w:val="single" w:sz="4" w:space="0" w:color="auto"/>
              <w:right w:val="single" w:sz="4" w:space="0" w:color="auto"/>
            </w:tcBorders>
            <w:shd w:val="clear" w:color="auto" w:fill="auto"/>
            <w:vAlign w:val="center"/>
            <w:hideMark/>
          </w:tcPr>
          <w:p w14:paraId="39FAE64D"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6961F63B"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30 000,00</w:t>
            </w:r>
          </w:p>
        </w:tc>
        <w:tc>
          <w:tcPr>
            <w:tcW w:w="1843" w:type="dxa"/>
            <w:tcBorders>
              <w:top w:val="nil"/>
              <w:left w:val="nil"/>
              <w:bottom w:val="single" w:sz="4" w:space="0" w:color="auto"/>
              <w:right w:val="single" w:sz="4" w:space="0" w:color="auto"/>
            </w:tcBorders>
            <w:shd w:val="clear" w:color="auto" w:fill="auto"/>
            <w:vAlign w:val="center"/>
            <w:hideMark/>
          </w:tcPr>
          <w:p w14:paraId="6E30229A"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47AC60BC"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30 000,00</w:t>
            </w:r>
          </w:p>
        </w:tc>
        <w:tc>
          <w:tcPr>
            <w:tcW w:w="1560" w:type="dxa"/>
            <w:tcBorders>
              <w:top w:val="nil"/>
              <w:left w:val="nil"/>
              <w:bottom w:val="single" w:sz="4" w:space="0" w:color="auto"/>
              <w:right w:val="single" w:sz="4" w:space="0" w:color="auto"/>
            </w:tcBorders>
            <w:shd w:val="clear" w:color="auto" w:fill="auto"/>
            <w:vAlign w:val="center"/>
            <w:hideMark/>
          </w:tcPr>
          <w:p w14:paraId="3B07F0A0"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29 170,69</w:t>
            </w:r>
          </w:p>
        </w:tc>
        <w:tc>
          <w:tcPr>
            <w:tcW w:w="992" w:type="dxa"/>
            <w:tcBorders>
              <w:top w:val="nil"/>
              <w:left w:val="nil"/>
              <w:bottom w:val="single" w:sz="4" w:space="0" w:color="auto"/>
              <w:right w:val="single" w:sz="4" w:space="0" w:color="auto"/>
            </w:tcBorders>
            <w:shd w:val="clear" w:color="auto" w:fill="auto"/>
            <w:vAlign w:val="center"/>
            <w:hideMark/>
          </w:tcPr>
          <w:p w14:paraId="3AA70C48" w14:textId="77777777" w:rsidR="00656181" w:rsidRPr="000C6FAC" w:rsidRDefault="00656181" w:rsidP="006D4FA6">
            <w:pPr>
              <w:spacing w:after="0" w:line="240" w:lineRule="auto"/>
              <w:jc w:val="center"/>
              <w:rPr>
                <w:rFonts w:eastAsia="Times New Roman" w:cs="Times New Roman"/>
                <w:b/>
                <w:bCs/>
                <w:color w:val="0D0D0D"/>
                <w:sz w:val="15"/>
                <w:szCs w:val="15"/>
                <w:lang w:eastAsia="pl-PL"/>
              </w:rPr>
            </w:pPr>
            <w:r w:rsidRPr="000C6FAC">
              <w:rPr>
                <w:rFonts w:eastAsia="Times New Roman" w:cs="Times New Roman"/>
                <w:b/>
                <w:bCs/>
                <w:color w:val="0D0D0D"/>
                <w:sz w:val="15"/>
                <w:szCs w:val="15"/>
                <w:lang w:eastAsia="pl-PL"/>
              </w:rPr>
              <w:t>97,24%</w:t>
            </w:r>
          </w:p>
        </w:tc>
      </w:tr>
      <w:tr w:rsidR="00656181" w:rsidRPr="000C6FAC" w14:paraId="14F30DF6"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9B4EEAC"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3D350DE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37644E4F" w14:textId="77777777" w:rsidR="00656181" w:rsidRPr="000C6FAC" w:rsidRDefault="00656181" w:rsidP="006D4FA6">
            <w:pPr>
              <w:spacing w:after="0" w:line="240" w:lineRule="auto"/>
              <w:jc w:val="right"/>
              <w:rPr>
                <w:rFonts w:eastAsia="Times New Roman" w:cs="Times New Roman"/>
                <w:color w:val="0D0D0D"/>
                <w:sz w:val="15"/>
                <w:szCs w:val="15"/>
                <w:lang w:eastAsia="pl-PL"/>
              </w:rPr>
            </w:pPr>
            <w:r w:rsidRPr="000C6FAC">
              <w:rPr>
                <w:rFonts w:eastAsia="Times New Roman" w:cs="Times New Roman"/>
                <w:color w:val="0D0D0D"/>
                <w:sz w:val="15"/>
                <w:szCs w:val="15"/>
                <w:lang w:eastAsia="pl-PL"/>
              </w:rPr>
              <w:t>4307</w:t>
            </w:r>
          </w:p>
        </w:tc>
        <w:tc>
          <w:tcPr>
            <w:tcW w:w="3509" w:type="dxa"/>
            <w:tcBorders>
              <w:top w:val="nil"/>
              <w:left w:val="nil"/>
              <w:bottom w:val="single" w:sz="4" w:space="0" w:color="auto"/>
              <w:right w:val="single" w:sz="4" w:space="0" w:color="auto"/>
            </w:tcBorders>
            <w:shd w:val="clear" w:color="auto" w:fill="auto"/>
            <w:vAlign w:val="center"/>
            <w:hideMark/>
          </w:tcPr>
          <w:p w14:paraId="1E1D074A" w14:textId="77777777" w:rsidR="00656181" w:rsidRPr="000C6FAC" w:rsidRDefault="00656181" w:rsidP="006D4FA6">
            <w:pPr>
              <w:spacing w:after="0" w:line="240" w:lineRule="auto"/>
              <w:rPr>
                <w:rFonts w:eastAsia="Times New Roman" w:cs="Times New Roman"/>
                <w:color w:val="0D0D0D"/>
                <w:sz w:val="15"/>
                <w:szCs w:val="15"/>
                <w:lang w:eastAsia="pl-PL"/>
              </w:rPr>
            </w:pPr>
            <w:r w:rsidRPr="000C6FAC">
              <w:rPr>
                <w:rFonts w:eastAsia="Times New Roman" w:cs="Times New Roman"/>
                <w:color w:val="0D0D0D"/>
                <w:sz w:val="15"/>
                <w:szCs w:val="15"/>
                <w:lang w:eastAsia="pl-PL"/>
              </w:rPr>
              <w:t>Zakup usług pozostałych</w:t>
            </w:r>
          </w:p>
        </w:tc>
        <w:tc>
          <w:tcPr>
            <w:tcW w:w="1480" w:type="dxa"/>
            <w:tcBorders>
              <w:top w:val="nil"/>
              <w:left w:val="nil"/>
              <w:bottom w:val="single" w:sz="4" w:space="0" w:color="auto"/>
              <w:right w:val="single" w:sz="4" w:space="0" w:color="auto"/>
            </w:tcBorders>
            <w:shd w:val="clear" w:color="auto" w:fill="auto"/>
            <w:vAlign w:val="center"/>
            <w:hideMark/>
          </w:tcPr>
          <w:p w14:paraId="5AAD6C8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898" w:type="dxa"/>
            <w:tcBorders>
              <w:top w:val="nil"/>
              <w:left w:val="nil"/>
              <w:bottom w:val="single" w:sz="4" w:space="0" w:color="auto"/>
              <w:right w:val="single" w:sz="4" w:space="0" w:color="auto"/>
            </w:tcBorders>
            <w:shd w:val="clear" w:color="auto" w:fill="auto"/>
            <w:vAlign w:val="center"/>
            <w:hideMark/>
          </w:tcPr>
          <w:p w14:paraId="4A28B422"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30 000,00</w:t>
            </w:r>
          </w:p>
        </w:tc>
        <w:tc>
          <w:tcPr>
            <w:tcW w:w="1843" w:type="dxa"/>
            <w:tcBorders>
              <w:top w:val="nil"/>
              <w:left w:val="nil"/>
              <w:bottom w:val="single" w:sz="4" w:space="0" w:color="auto"/>
              <w:right w:val="single" w:sz="4" w:space="0" w:color="auto"/>
            </w:tcBorders>
            <w:shd w:val="clear" w:color="auto" w:fill="auto"/>
            <w:vAlign w:val="center"/>
            <w:hideMark/>
          </w:tcPr>
          <w:p w14:paraId="16934E5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0,00</w:t>
            </w:r>
          </w:p>
        </w:tc>
        <w:tc>
          <w:tcPr>
            <w:tcW w:w="1559" w:type="dxa"/>
            <w:tcBorders>
              <w:top w:val="nil"/>
              <w:left w:val="nil"/>
              <w:bottom w:val="single" w:sz="4" w:space="0" w:color="auto"/>
              <w:right w:val="single" w:sz="4" w:space="0" w:color="auto"/>
            </w:tcBorders>
            <w:shd w:val="clear" w:color="auto" w:fill="auto"/>
            <w:vAlign w:val="center"/>
            <w:hideMark/>
          </w:tcPr>
          <w:p w14:paraId="2C30950E"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30 000,00</w:t>
            </w:r>
          </w:p>
        </w:tc>
        <w:tc>
          <w:tcPr>
            <w:tcW w:w="1560" w:type="dxa"/>
            <w:tcBorders>
              <w:top w:val="nil"/>
              <w:left w:val="nil"/>
              <w:bottom w:val="single" w:sz="4" w:space="0" w:color="auto"/>
              <w:right w:val="single" w:sz="4" w:space="0" w:color="auto"/>
            </w:tcBorders>
            <w:shd w:val="clear" w:color="auto" w:fill="auto"/>
            <w:vAlign w:val="center"/>
            <w:hideMark/>
          </w:tcPr>
          <w:p w14:paraId="5ED2F7D3"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29 170,69</w:t>
            </w:r>
          </w:p>
        </w:tc>
        <w:tc>
          <w:tcPr>
            <w:tcW w:w="992" w:type="dxa"/>
            <w:tcBorders>
              <w:top w:val="nil"/>
              <w:left w:val="nil"/>
              <w:bottom w:val="single" w:sz="4" w:space="0" w:color="auto"/>
              <w:right w:val="single" w:sz="4" w:space="0" w:color="auto"/>
            </w:tcBorders>
            <w:shd w:val="clear" w:color="auto" w:fill="auto"/>
            <w:vAlign w:val="center"/>
            <w:hideMark/>
          </w:tcPr>
          <w:p w14:paraId="5E7A4D44" w14:textId="77777777" w:rsidR="00656181" w:rsidRPr="000C6FAC" w:rsidRDefault="00656181" w:rsidP="006D4FA6">
            <w:pPr>
              <w:spacing w:after="0" w:line="240" w:lineRule="auto"/>
              <w:jc w:val="center"/>
              <w:rPr>
                <w:rFonts w:eastAsia="Times New Roman" w:cs="Times New Roman"/>
                <w:color w:val="0D0D0D"/>
                <w:sz w:val="15"/>
                <w:szCs w:val="15"/>
                <w:lang w:eastAsia="pl-PL"/>
              </w:rPr>
            </w:pPr>
            <w:r w:rsidRPr="000C6FAC">
              <w:rPr>
                <w:rFonts w:eastAsia="Times New Roman" w:cs="Times New Roman"/>
                <w:color w:val="0D0D0D"/>
                <w:sz w:val="15"/>
                <w:szCs w:val="15"/>
                <w:lang w:eastAsia="pl-PL"/>
              </w:rPr>
              <w:t>97,24%</w:t>
            </w:r>
          </w:p>
        </w:tc>
      </w:tr>
      <w:tr w:rsidR="00656181" w:rsidRPr="000C6FAC" w14:paraId="6FAE4B34" w14:textId="77777777" w:rsidTr="006D4FA6">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14:paraId="4B6B4B31" w14:textId="77777777" w:rsidR="00656181" w:rsidRPr="000C6FAC" w:rsidRDefault="00656181" w:rsidP="006D4FA6">
            <w:pPr>
              <w:spacing w:after="0" w:line="240" w:lineRule="auto"/>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 </w:t>
            </w:r>
          </w:p>
        </w:tc>
        <w:tc>
          <w:tcPr>
            <w:tcW w:w="699" w:type="dxa"/>
            <w:tcBorders>
              <w:top w:val="nil"/>
              <w:left w:val="nil"/>
              <w:bottom w:val="single" w:sz="4" w:space="0" w:color="auto"/>
              <w:right w:val="single" w:sz="4" w:space="0" w:color="auto"/>
            </w:tcBorders>
            <w:shd w:val="clear" w:color="auto" w:fill="auto"/>
            <w:vAlign w:val="center"/>
            <w:hideMark/>
          </w:tcPr>
          <w:p w14:paraId="6E3072CF" w14:textId="77777777" w:rsidR="00656181" w:rsidRPr="000C6FAC" w:rsidRDefault="00656181" w:rsidP="006D4FA6">
            <w:pPr>
              <w:spacing w:after="0" w:line="240" w:lineRule="auto"/>
              <w:jc w:val="right"/>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 </w:t>
            </w:r>
          </w:p>
        </w:tc>
        <w:tc>
          <w:tcPr>
            <w:tcW w:w="440" w:type="dxa"/>
            <w:tcBorders>
              <w:top w:val="nil"/>
              <w:left w:val="nil"/>
              <w:bottom w:val="single" w:sz="4" w:space="0" w:color="auto"/>
              <w:right w:val="single" w:sz="4" w:space="0" w:color="auto"/>
            </w:tcBorders>
            <w:shd w:val="clear" w:color="auto" w:fill="auto"/>
            <w:vAlign w:val="center"/>
            <w:hideMark/>
          </w:tcPr>
          <w:p w14:paraId="53B17180" w14:textId="77777777" w:rsidR="00656181" w:rsidRPr="000C6FAC" w:rsidRDefault="00656181" w:rsidP="006D4FA6">
            <w:pPr>
              <w:spacing w:after="0" w:line="240" w:lineRule="auto"/>
              <w:jc w:val="right"/>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 </w:t>
            </w:r>
          </w:p>
        </w:tc>
        <w:tc>
          <w:tcPr>
            <w:tcW w:w="3509" w:type="dxa"/>
            <w:tcBorders>
              <w:top w:val="nil"/>
              <w:left w:val="nil"/>
              <w:bottom w:val="single" w:sz="4" w:space="0" w:color="auto"/>
              <w:right w:val="single" w:sz="4" w:space="0" w:color="auto"/>
            </w:tcBorders>
            <w:shd w:val="clear" w:color="auto" w:fill="auto"/>
            <w:vAlign w:val="center"/>
            <w:hideMark/>
          </w:tcPr>
          <w:p w14:paraId="595C108B" w14:textId="77777777" w:rsidR="00656181" w:rsidRPr="000C6FAC" w:rsidRDefault="00656181" w:rsidP="006D4FA6">
            <w:pPr>
              <w:spacing w:after="0" w:line="240" w:lineRule="auto"/>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RAZEM</w:t>
            </w:r>
          </w:p>
        </w:tc>
        <w:tc>
          <w:tcPr>
            <w:tcW w:w="1480" w:type="dxa"/>
            <w:tcBorders>
              <w:top w:val="nil"/>
              <w:left w:val="nil"/>
              <w:bottom w:val="single" w:sz="4" w:space="0" w:color="auto"/>
              <w:right w:val="single" w:sz="4" w:space="0" w:color="auto"/>
            </w:tcBorders>
            <w:shd w:val="clear" w:color="auto" w:fill="auto"/>
            <w:vAlign w:val="center"/>
            <w:hideMark/>
          </w:tcPr>
          <w:p w14:paraId="3BF3848E" w14:textId="77777777" w:rsidR="00656181" w:rsidRPr="000C6FAC" w:rsidRDefault="00656181" w:rsidP="006D4FA6">
            <w:pPr>
              <w:spacing w:after="0" w:line="240" w:lineRule="auto"/>
              <w:jc w:val="center"/>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13 445 850,72</w:t>
            </w:r>
          </w:p>
        </w:tc>
        <w:tc>
          <w:tcPr>
            <w:tcW w:w="1898" w:type="dxa"/>
            <w:tcBorders>
              <w:top w:val="nil"/>
              <w:left w:val="nil"/>
              <w:bottom w:val="single" w:sz="4" w:space="0" w:color="auto"/>
              <w:right w:val="single" w:sz="4" w:space="0" w:color="auto"/>
            </w:tcBorders>
            <w:shd w:val="clear" w:color="auto" w:fill="auto"/>
            <w:vAlign w:val="center"/>
            <w:hideMark/>
          </w:tcPr>
          <w:p w14:paraId="0831102F" w14:textId="77777777" w:rsidR="00656181" w:rsidRPr="000C6FAC" w:rsidRDefault="00656181" w:rsidP="006D4FA6">
            <w:pPr>
              <w:spacing w:after="0" w:line="240" w:lineRule="auto"/>
              <w:jc w:val="center"/>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10 286 967,70</w:t>
            </w:r>
          </w:p>
        </w:tc>
        <w:tc>
          <w:tcPr>
            <w:tcW w:w="1843" w:type="dxa"/>
            <w:tcBorders>
              <w:top w:val="nil"/>
              <w:left w:val="nil"/>
              <w:bottom w:val="single" w:sz="4" w:space="0" w:color="auto"/>
              <w:right w:val="single" w:sz="4" w:space="0" w:color="auto"/>
            </w:tcBorders>
            <w:shd w:val="clear" w:color="auto" w:fill="auto"/>
            <w:vAlign w:val="center"/>
            <w:hideMark/>
          </w:tcPr>
          <w:p w14:paraId="5D469152" w14:textId="77777777" w:rsidR="00656181" w:rsidRPr="000C6FAC" w:rsidRDefault="00656181" w:rsidP="006D4FA6">
            <w:pPr>
              <w:spacing w:after="0" w:line="240" w:lineRule="auto"/>
              <w:jc w:val="center"/>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5 983 733,57</w:t>
            </w:r>
          </w:p>
        </w:tc>
        <w:tc>
          <w:tcPr>
            <w:tcW w:w="1559" w:type="dxa"/>
            <w:tcBorders>
              <w:top w:val="nil"/>
              <w:left w:val="nil"/>
              <w:bottom w:val="single" w:sz="4" w:space="0" w:color="auto"/>
              <w:right w:val="single" w:sz="4" w:space="0" w:color="auto"/>
            </w:tcBorders>
            <w:shd w:val="clear" w:color="auto" w:fill="auto"/>
            <w:vAlign w:val="center"/>
            <w:hideMark/>
          </w:tcPr>
          <w:p w14:paraId="7741E41B" w14:textId="77777777" w:rsidR="00656181" w:rsidRPr="000C6FAC" w:rsidRDefault="00656181" w:rsidP="006D4FA6">
            <w:pPr>
              <w:spacing w:after="0" w:line="240" w:lineRule="auto"/>
              <w:jc w:val="center"/>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17 749 084,85</w:t>
            </w:r>
          </w:p>
        </w:tc>
        <w:tc>
          <w:tcPr>
            <w:tcW w:w="1560" w:type="dxa"/>
            <w:tcBorders>
              <w:top w:val="nil"/>
              <w:left w:val="nil"/>
              <w:bottom w:val="single" w:sz="4" w:space="0" w:color="auto"/>
              <w:right w:val="single" w:sz="4" w:space="0" w:color="auto"/>
            </w:tcBorders>
            <w:shd w:val="clear" w:color="auto" w:fill="auto"/>
            <w:vAlign w:val="center"/>
            <w:hideMark/>
          </w:tcPr>
          <w:p w14:paraId="35D8E089" w14:textId="77777777" w:rsidR="00656181" w:rsidRPr="000C6FAC" w:rsidRDefault="00656181" w:rsidP="006D4FA6">
            <w:pPr>
              <w:spacing w:after="0" w:line="240" w:lineRule="auto"/>
              <w:jc w:val="center"/>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9 517 749,65</w:t>
            </w:r>
          </w:p>
        </w:tc>
        <w:tc>
          <w:tcPr>
            <w:tcW w:w="992" w:type="dxa"/>
            <w:tcBorders>
              <w:top w:val="nil"/>
              <w:left w:val="nil"/>
              <w:bottom w:val="single" w:sz="4" w:space="0" w:color="auto"/>
              <w:right w:val="single" w:sz="4" w:space="0" w:color="auto"/>
            </w:tcBorders>
            <w:shd w:val="clear" w:color="auto" w:fill="auto"/>
            <w:vAlign w:val="center"/>
            <w:hideMark/>
          </w:tcPr>
          <w:p w14:paraId="5C2AC401" w14:textId="77777777" w:rsidR="00656181" w:rsidRPr="000C6FAC" w:rsidRDefault="00656181" w:rsidP="006D4FA6">
            <w:pPr>
              <w:spacing w:after="0" w:line="240" w:lineRule="auto"/>
              <w:jc w:val="center"/>
              <w:rPr>
                <w:rFonts w:eastAsia="Times New Roman" w:cs="Times New Roman"/>
                <w:b/>
                <w:bCs/>
                <w:color w:val="000000"/>
                <w:sz w:val="15"/>
                <w:szCs w:val="15"/>
                <w:lang w:eastAsia="pl-PL"/>
              </w:rPr>
            </w:pPr>
            <w:r w:rsidRPr="000C6FAC">
              <w:rPr>
                <w:rFonts w:eastAsia="Times New Roman" w:cs="Times New Roman"/>
                <w:b/>
                <w:bCs/>
                <w:color w:val="000000"/>
                <w:sz w:val="15"/>
                <w:szCs w:val="15"/>
                <w:lang w:eastAsia="pl-PL"/>
              </w:rPr>
              <w:t>53,62%</w:t>
            </w:r>
          </w:p>
        </w:tc>
      </w:tr>
    </w:tbl>
    <w:p w14:paraId="57063C36" w14:textId="2B0DBCAA" w:rsidR="00656181" w:rsidRPr="00656181" w:rsidRDefault="00656181" w:rsidP="00656181">
      <w:pPr>
        <w:keepNext/>
        <w:spacing w:after="200" w:line="240" w:lineRule="auto"/>
        <w:jc w:val="both"/>
        <w:rPr>
          <w:rFonts w:asciiTheme="minorHAnsi" w:hAnsiTheme="minorHAnsi"/>
          <w:i/>
          <w:iCs/>
          <w:color w:val="3C3F49" w:themeColor="text2"/>
          <w:sz w:val="18"/>
          <w:szCs w:val="18"/>
        </w:rPr>
        <w:sectPr w:rsidR="00656181" w:rsidRPr="00656181">
          <w:pgSz w:w="16838" w:h="11906" w:orient="landscape"/>
          <w:pgMar w:top="992" w:right="1020" w:bottom="992" w:left="1020" w:header="709" w:footer="567" w:gutter="0"/>
          <w:cols w:space="708"/>
        </w:sectPr>
      </w:pPr>
    </w:p>
    <w:p w14:paraId="034C6A83" w14:textId="3CA41C3B" w:rsidR="005316A7" w:rsidRDefault="005316A7" w:rsidP="005316A7">
      <w:pPr>
        <w:tabs>
          <w:tab w:val="left" w:pos="1340"/>
        </w:tabs>
        <w:rPr>
          <w:i/>
          <w:iCs/>
          <w:color w:val="3C3F49" w:themeColor="text2"/>
          <w:sz w:val="18"/>
          <w:szCs w:val="18"/>
        </w:rPr>
      </w:pPr>
    </w:p>
    <w:p w14:paraId="201E7287" w14:textId="7EDBE0DE" w:rsidR="00F2201B" w:rsidRPr="00F66C01" w:rsidRDefault="007110AF" w:rsidP="00F66C01">
      <w:pPr>
        <w:pStyle w:val="Nagwek2"/>
        <w:numPr>
          <w:ilvl w:val="1"/>
          <w:numId w:val="53"/>
        </w:numPr>
        <w:spacing w:before="120" w:after="0"/>
        <w:ind w:left="731" w:hanging="374"/>
        <w:rPr>
          <w:rFonts w:ascii="Times New Roman" w:hAnsi="Times New Roman" w:cs="Times New Roman"/>
          <w:color w:val="auto"/>
        </w:rPr>
      </w:pPr>
      <w:r>
        <w:rPr>
          <w:rFonts w:ascii="Times New Roman" w:hAnsi="Times New Roman" w:cs="Times New Roman"/>
          <w:color w:val="auto"/>
        </w:rPr>
        <w:t xml:space="preserve"> </w:t>
      </w:r>
      <w:r w:rsidR="00F2201B" w:rsidRPr="00F66C01">
        <w:rPr>
          <w:rFonts w:ascii="Times New Roman" w:hAnsi="Times New Roman" w:cs="Times New Roman"/>
          <w:color w:val="auto"/>
        </w:rPr>
        <w:t>ZAKOŃCZENIE</w:t>
      </w:r>
    </w:p>
    <w:p w14:paraId="4B1C5F69" w14:textId="1A8D06E3" w:rsidR="00F2201B" w:rsidRPr="00F2201B" w:rsidRDefault="00F2201B" w:rsidP="00F66C01">
      <w:pPr>
        <w:keepNext/>
        <w:keepLines/>
        <w:spacing w:before="120" w:after="840"/>
        <w:contextualSpacing/>
        <w:jc w:val="both"/>
        <w:outlineLvl w:val="0"/>
        <w:rPr>
          <w:rFonts w:eastAsiaTheme="majorEastAsia" w:cs="Times New Roman"/>
          <w:color w:val="auto"/>
          <w:szCs w:val="20"/>
        </w:rPr>
      </w:pPr>
      <w:r w:rsidRPr="00F2201B">
        <w:rPr>
          <w:rFonts w:eastAsiaTheme="majorEastAsia" w:cs="Times New Roman"/>
          <w:color w:val="auto"/>
          <w:szCs w:val="20"/>
        </w:rPr>
        <w:t>Przedłożone sprawozdanie obrazuje realizację budżetu Gminy w 202</w:t>
      </w:r>
      <w:r>
        <w:rPr>
          <w:rFonts w:eastAsiaTheme="majorEastAsia" w:cs="Times New Roman"/>
          <w:color w:val="auto"/>
          <w:szCs w:val="20"/>
        </w:rPr>
        <w:t>2</w:t>
      </w:r>
      <w:r w:rsidRPr="00F2201B">
        <w:rPr>
          <w:rFonts w:eastAsiaTheme="majorEastAsia" w:cs="Times New Roman"/>
          <w:color w:val="auto"/>
          <w:szCs w:val="20"/>
        </w:rPr>
        <w:t xml:space="preserve"> r.  Dochody ogółem zostały wykonane w </w:t>
      </w:r>
      <w:r>
        <w:rPr>
          <w:rFonts w:eastAsiaTheme="majorEastAsia" w:cs="Times New Roman"/>
          <w:color w:val="auto"/>
          <w:szCs w:val="20"/>
        </w:rPr>
        <w:t>76,14</w:t>
      </w:r>
      <w:r w:rsidRPr="00F2201B">
        <w:rPr>
          <w:rFonts w:eastAsiaTheme="majorEastAsia" w:cs="Times New Roman"/>
          <w:color w:val="auto"/>
          <w:szCs w:val="20"/>
        </w:rPr>
        <w:t xml:space="preserve">%. Dochody bieżące zostały wykonane w </w:t>
      </w:r>
      <w:r>
        <w:rPr>
          <w:rFonts w:eastAsiaTheme="majorEastAsia" w:cs="Times New Roman"/>
          <w:color w:val="auto"/>
          <w:szCs w:val="20"/>
        </w:rPr>
        <w:t>89,05</w:t>
      </w:r>
      <w:r w:rsidRPr="00F2201B">
        <w:rPr>
          <w:rFonts w:eastAsiaTheme="majorEastAsia" w:cs="Times New Roman"/>
          <w:color w:val="auto"/>
          <w:szCs w:val="20"/>
        </w:rPr>
        <w:t xml:space="preserve">%, a dochody majątkowe w </w:t>
      </w:r>
      <w:r>
        <w:rPr>
          <w:rFonts w:eastAsiaTheme="majorEastAsia" w:cs="Times New Roman"/>
          <w:color w:val="auto"/>
          <w:szCs w:val="20"/>
        </w:rPr>
        <w:t>46,40</w:t>
      </w:r>
      <w:r w:rsidRPr="00F2201B">
        <w:rPr>
          <w:rFonts w:eastAsiaTheme="majorEastAsia" w:cs="Times New Roman"/>
          <w:color w:val="auto"/>
          <w:szCs w:val="20"/>
        </w:rPr>
        <w:t xml:space="preserve">%. Wydatki ogółem zrealizowano w </w:t>
      </w:r>
      <w:r>
        <w:rPr>
          <w:rFonts w:eastAsiaTheme="majorEastAsia" w:cs="Times New Roman"/>
          <w:color w:val="auto"/>
          <w:szCs w:val="20"/>
        </w:rPr>
        <w:t>79,92</w:t>
      </w:r>
      <w:r w:rsidRPr="00F2201B">
        <w:rPr>
          <w:rFonts w:eastAsiaTheme="majorEastAsia" w:cs="Times New Roman"/>
          <w:color w:val="auto"/>
          <w:szCs w:val="20"/>
        </w:rPr>
        <w:t xml:space="preserve">%, w tym wydatki bieżące </w:t>
      </w:r>
      <w:r>
        <w:rPr>
          <w:rFonts w:eastAsiaTheme="majorEastAsia" w:cs="Times New Roman"/>
          <w:color w:val="auto"/>
          <w:szCs w:val="20"/>
        </w:rPr>
        <w:t>86,14</w:t>
      </w:r>
      <w:r w:rsidRPr="00F2201B">
        <w:rPr>
          <w:rFonts w:eastAsiaTheme="majorEastAsia" w:cs="Times New Roman"/>
          <w:color w:val="auto"/>
          <w:szCs w:val="20"/>
        </w:rPr>
        <w:t xml:space="preserve">%, a wydatki majątkowe </w:t>
      </w:r>
      <w:r>
        <w:rPr>
          <w:rFonts w:eastAsiaTheme="majorEastAsia" w:cs="Times New Roman"/>
          <w:color w:val="auto"/>
          <w:szCs w:val="20"/>
        </w:rPr>
        <w:t>64,65</w:t>
      </w:r>
      <w:r w:rsidRPr="00F2201B">
        <w:rPr>
          <w:rFonts w:eastAsiaTheme="majorEastAsia" w:cs="Times New Roman"/>
          <w:color w:val="auto"/>
          <w:szCs w:val="20"/>
        </w:rPr>
        <w:t xml:space="preserve">%, które stanowiły </w:t>
      </w:r>
      <w:r>
        <w:rPr>
          <w:rFonts w:eastAsiaTheme="majorEastAsia" w:cs="Times New Roman"/>
          <w:color w:val="auto"/>
          <w:szCs w:val="20"/>
        </w:rPr>
        <w:t>18,71</w:t>
      </w:r>
      <w:r w:rsidRPr="00F2201B">
        <w:rPr>
          <w:rFonts w:eastAsiaTheme="majorEastAsia" w:cs="Times New Roman"/>
          <w:color w:val="auto"/>
          <w:szCs w:val="20"/>
        </w:rPr>
        <w:t xml:space="preserve">% </w:t>
      </w:r>
      <w:r>
        <w:rPr>
          <w:rFonts w:eastAsiaTheme="majorEastAsia" w:cs="Times New Roman"/>
          <w:color w:val="auto"/>
          <w:szCs w:val="20"/>
        </w:rPr>
        <w:t>planowanych</w:t>
      </w:r>
      <w:r w:rsidRPr="00F2201B">
        <w:rPr>
          <w:rFonts w:eastAsiaTheme="majorEastAsia" w:cs="Times New Roman"/>
          <w:color w:val="auto"/>
          <w:szCs w:val="20"/>
        </w:rPr>
        <w:t xml:space="preserve"> wydatków ogółem. Budżet gminy na dzień 31.12.202</w:t>
      </w:r>
      <w:r>
        <w:rPr>
          <w:rFonts w:eastAsiaTheme="majorEastAsia" w:cs="Times New Roman"/>
          <w:color w:val="auto"/>
          <w:szCs w:val="20"/>
        </w:rPr>
        <w:t>2</w:t>
      </w:r>
      <w:r w:rsidRPr="00F2201B">
        <w:rPr>
          <w:rFonts w:eastAsiaTheme="majorEastAsia" w:cs="Times New Roman"/>
          <w:color w:val="auto"/>
          <w:szCs w:val="20"/>
        </w:rPr>
        <w:t xml:space="preserve"> roku zamknął się </w:t>
      </w:r>
      <w:r w:rsidR="00BD2B01">
        <w:rPr>
          <w:rFonts w:eastAsiaTheme="majorEastAsia" w:cs="Times New Roman"/>
          <w:color w:val="auto"/>
          <w:szCs w:val="20"/>
        </w:rPr>
        <w:t>deficytem</w:t>
      </w:r>
      <w:r w:rsidRPr="00F2201B">
        <w:rPr>
          <w:rFonts w:eastAsiaTheme="majorEastAsia" w:cs="Times New Roman"/>
          <w:color w:val="auto"/>
          <w:szCs w:val="20"/>
        </w:rPr>
        <w:t xml:space="preserve"> po stronie wykonania w kwocie </w:t>
      </w:r>
      <w:r w:rsidR="00BD2B01" w:rsidRPr="00BD2B01">
        <w:rPr>
          <w:rFonts w:eastAsiaTheme="majorEastAsia" w:cs="Times New Roman"/>
          <w:b/>
          <w:bCs/>
          <w:color w:val="auto"/>
          <w:szCs w:val="20"/>
        </w:rPr>
        <w:t>4 338 846,78</w:t>
      </w:r>
      <w:r w:rsidRPr="00F2201B">
        <w:rPr>
          <w:rFonts w:eastAsiaTheme="majorEastAsia" w:cs="Times New Roman"/>
          <w:b/>
          <w:bCs/>
          <w:color w:val="auto"/>
          <w:szCs w:val="20"/>
        </w:rPr>
        <w:t xml:space="preserve"> zł. </w:t>
      </w:r>
    </w:p>
    <w:p w14:paraId="1A852C18" w14:textId="77777777" w:rsidR="00F2201B" w:rsidRPr="00F2201B" w:rsidRDefault="00F2201B" w:rsidP="00F2201B">
      <w:pPr>
        <w:rPr>
          <w:rFonts w:asciiTheme="minorHAnsi" w:hAnsiTheme="minorHAnsi"/>
          <w:color w:val="auto"/>
          <w:szCs w:val="20"/>
        </w:rPr>
      </w:pPr>
    </w:p>
    <w:p w14:paraId="1D36BDFD" w14:textId="77777777" w:rsidR="006C0586" w:rsidRDefault="006C0586" w:rsidP="005316A7">
      <w:pPr>
        <w:tabs>
          <w:tab w:val="left" w:pos="1340"/>
        </w:tabs>
      </w:pPr>
    </w:p>
    <w:p w14:paraId="5D66E917" w14:textId="77777777" w:rsidR="006C0586" w:rsidRDefault="006C0586" w:rsidP="005316A7">
      <w:pPr>
        <w:tabs>
          <w:tab w:val="left" w:pos="1340"/>
        </w:tabs>
      </w:pPr>
    </w:p>
    <w:p w14:paraId="055E5735" w14:textId="77777777" w:rsidR="006C0586" w:rsidRDefault="006C0586" w:rsidP="005316A7">
      <w:pPr>
        <w:tabs>
          <w:tab w:val="left" w:pos="1340"/>
        </w:tabs>
      </w:pPr>
    </w:p>
    <w:p w14:paraId="46BE2C95" w14:textId="77777777" w:rsidR="006C0586" w:rsidRPr="006C0586" w:rsidRDefault="006C0586" w:rsidP="006C0586">
      <w:pPr>
        <w:tabs>
          <w:tab w:val="left" w:pos="1340"/>
        </w:tabs>
        <w:spacing w:line="240" w:lineRule="auto"/>
        <w:rPr>
          <w:sz w:val="12"/>
          <w:szCs w:val="12"/>
        </w:rPr>
      </w:pPr>
    </w:p>
    <w:p w14:paraId="30BC2566" w14:textId="77777777" w:rsidR="006C0586" w:rsidRPr="006C0586" w:rsidRDefault="006C0586" w:rsidP="006C0586">
      <w:pPr>
        <w:tabs>
          <w:tab w:val="left" w:pos="1340"/>
        </w:tabs>
        <w:spacing w:line="240" w:lineRule="auto"/>
        <w:rPr>
          <w:sz w:val="12"/>
          <w:szCs w:val="12"/>
        </w:rPr>
      </w:pPr>
      <w:r w:rsidRPr="006C0586">
        <w:rPr>
          <w:sz w:val="12"/>
          <w:szCs w:val="12"/>
        </w:rPr>
        <w:t xml:space="preserve">Sporządziła </w:t>
      </w:r>
    </w:p>
    <w:p w14:paraId="5B8EED6F" w14:textId="77777777" w:rsidR="006C0586" w:rsidRPr="006C0586" w:rsidRDefault="006C0586" w:rsidP="006C0586">
      <w:pPr>
        <w:tabs>
          <w:tab w:val="left" w:pos="1340"/>
        </w:tabs>
        <w:spacing w:line="240" w:lineRule="auto"/>
        <w:rPr>
          <w:sz w:val="12"/>
          <w:szCs w:val="12"/>
        </w:rPr>
      </w:pPr>
      <w:r w:rsidRPr="006C0586">
        <w:rPr>
          <w:sz w:val="12"/>
          <w:szCs w:val="12"/>
        </w:rPr>
        <w:t>Beata Sztojko</w:t>
      </w:r>
    </w:p>
    <w:p w14:paraId="7E1BBE61" w14:textId="57D6A3BC" w:rsidR="005316A7" w:rsidRPr="006C0586" w:rsidRDefault="006C0586" w:rsidP="006C0586">
      <w:pPr>
        <w:tabs>
          <w:tab w:val="left" w:pos="1340"/>
        </w:tabs>
        <w:spacing w:line="240" w:lineRule="auto"/>
        <w:rPr>
          <w:sz w:val="12"/>
          <w:szCs w:val="12"/>
        </w:rPr>
        <w:sectPr w:rsidR="005316A7" w:rsidRPr="006C0586" w:rsidSect="005316A7">
          <w:pgSz w:w="11906" w:h="16838"/>
          <w:pgMar w:top="1020" w:right="992" w:bottom="1020" w:left="992" w:header="709" w:footer="567" w:gutter="0"/>
          <w:cols w:space="708"/>
          <w:docGrid w:linePitch="272"/>
        </w:sectPr>
      </w:pPr>
      <w:r w:rsidRPr="006C0586">
        <w:rPr>
          <w:sz w:val="12"/>
          <w:szCs w:val="12"/>
        </w:rPr>
        <w:t>z-ca Skarbnika Gminy</w:t>
      </w:r>
    </w:p>
    <w:p w14:paraId="3B69FE68"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21A0D32E"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3BBEF30B"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20BA8F43"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76ABDC11" w14:textId="23E33AD2" w:rsidR="000C6FAC" w:rsidRPr="000C6FAC" w:rsidRDefault="000C6FAC" w:rsidP="00897475">
      <w:pPr>
        <w:pStyle w:val="Legenda"/>
        <w:keepNext/>
        <w:jc w:val="both"/>
      </w:pPr>
    </w:p>
    <w:p w14:paraId="531D00A9"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4F07F5B7" w14:textId="3E96011B" w:rsidR="00957836" w:rsidRDefault="00957836">
      <w:pPr>
        <w:pStyle w:val="Legenda"/>
        <w:keepNext/>
        <w:jc w:val="both"/>
      </w:pPr>
    </w:p>
    <w:p w14:paraId="76A1C708" w14:textId="77777777" w:rsidR="00957836" w:rsidRDefault="00957836">
      <w:pPr>
        <w:pStyle w:val="Legenda"/>
        <w:keepNext/>
        <w:jc w:val="both"/>
        <w:sectPr w:rsidR="00957836">
          <w:pgSz w:w="11906" w:h="16838"/>
          <w:pgMar w:top="992" w:right="1020" w:bottom="992" w:left="1020" w:header="709" w:footer="567" w:gutter="0"/>
          <w:cols w:space="708"/>
        </w:sectPr>
      </w:pPr>
    </w:p>
    <w:p w14:paraId="195702F0" w14:textId="115DC7EA" w:rsidR="00957836" w:rsidRDefault="00957836">
      <w:pPr>
        <w:pStyle w:val="Legenda"/>
        <w:keepNext/>
        <w:jc w:val="both"/>
      </w:pPr>
    </w:p>
    <w:p w14:paraId="55CB16D3" w14:textId="6B378D0B" w:rsidR="00AD12F5" w:rsidRDefault="00AD12F5" w:rsidP="00AD12F5"/>
    <w:p w14:paraId="4D2ACA85" w14:textId="77777777" w:rsidR="00AD12F5" w:rsidRPr="00AD12F5" w:rsidRDefault="00AD12F5" w:rsidP="00AD12F5"/>
    <w:p w14:paraId="07873376" w14:textId="77777777" w:rsidR="00957836" w:rsidRDefault="00957836">
      <w:pPr>
        <w:pStyle w:val="Legenda"/>
        <w:keepNext/>
        <w:jc w:val="both"/>
        <w:sectPr w:rsidR="00957836">
          <w:pgSz w:w="11906" w:h="16838"/>
          <w:pgMar w:top="992" w:right="1020" w:bottom="992" w:left="1020" w:header="709" w:footer="567" w:gutter="0"/>
          <w:cols w:space="708"/>
        </w:sectPr>
      </w:pPr>
    </w:p>
    <w:p w14:paraId="3BDD04E7" w14:textId="2C706507" w:rsidR="00957836" w:rsidRDefault="00957836">
      <w:pPr>
        <w:pStyle w:val="Legenda"/>
        <w:keepNext/>
        <w:jc w:val="both"/>
      </w:pPr>
    </w:p>
    <w:p w14:paraId="22B0643B"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38D6CB0A" w14:textId="6EE095F5" w:rsidR="00957836" w:rsidRDefault="00957836">
      <w:pPr>
        <w:pStyle w:val="Legenda"/>
        <w:keepNext/>
        <w:jc w:val="both"/>
      </w:pPr>
    </w:p>
    <w:p w14:paraId="29AEE49F" w14:textId="77777777" w:rsidR="00957836" w:rsidRDefault="00957836">
      <w:pPr>
        <w:pStyle w:val="Legenda"/>
        <w:keepNext/>
        <w:jc w:val="both"/>
      </w:pPr>
    </w:p>
    <w:p w14:paraId="3585758A" w14:textId="38E5BEBB" w:rsidR="00957836" w:rsidRDefault="00957836">
      <w:pPr>
        <w:pStyle w:val="Legenda"/>
        <w:keepNext/>
        <w:jc w:val="both"/>
      </w:pPr>
    </w:p>
    <w:p w14:paraId="34D3AA42"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64ED8097" w14:textId="60D2E6F8" w:rsidR="00957836" w:rsidRDefault="00957836">
      <w:pPr>
        <w:pStyle w:val="Legenda"/>
        <w:keepNext/>
        <w:jc w:val="both"/>
      </w:pPr>
    </w:p>
    <w:p w14:paraId="43B6EFB0" w14:textId="15F3AC89" w:rsidR="00957836" w:rsidRDefault="00957836">
      <w:pPr>
        <w:pStyle w:val="Legenda"/>
        <w:keepNext/>
        <w:jc w:val="both"/>
      </w:pPr>
    </w:p>
    <w:p w14:paraId="02BD1F6E" w14:textId="77777777" w:rsidR="00957836" w:rsidRDefault="00957836">
      <w:pPr>
        <w:pStyle w:val="Legenda"/>
        <w:keepNext/>
        <w:jc w:val="both"/>
        <w:sectPr w:rsidR="00957836">
          <w:pgSz w:w="16838" w:h="11906" w:orient="landscape"/>
          <w:pgMar w:top="992" w:right="1020" w:bottom="992" w:left="1020" w:header="709" w:footer="567" w:gutter="0"/>
          <w:cols w:space="708"/>
        </w:sectPr>
      </w:pPr>
    </w:p>
    <w:p w14:paraId="2F0BEF17" w14:textId="77777777" w:rsidR="00957836" w:rsidRDefault="00957836">
      <w:pPr>
        <w:pStyle w:val="Legenda"/>
        <w:keepNext/>
        <w:jc w:val="both"/>
      </w:pPr>
    </w:p>
    <w:sectPr w:rsidR="00957836">
      <w:pgSz w:w="16838" w:h="11906" w:orient="landscape"/>
      <w:pgMar w:top="992" w:right="1020" w:bottom="992" w:left="1020" w:header="709"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845F" w14:textId="77777777" w:rsidR="008A60E2" w:rsidRDefault="008A60E2">
      <w:pPr>
        <w:spacing w:after="0" w:line="240" w:lineRule="auto"/>
      </w:pPr>
      <w:r>
        <w:separator/>
      </w:r>
    </w:p>
  </w:endnote>
  <w:endnote w:type="continuationSeparator" w:id="0">
    <w:p w14:paraId="1409D9AF" w14:textId="77777777" w:rsidR="008A60E2" w:rsidRDefault="008A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F40F" w14:textId="77777777" w:rsidR="00957836" w:rsidRDefault="00000000">
    <w:pPr>
      <w:pStyle w:val="Stopka"/>
      <w:jc w:val="center"/>
    </w:pPr>
    <w:r>
      <w:fldChar w:fldCharType="begin"/>
    </w:r>
    <w:r>
      <w:instrText>PAGE   \* MERGEFORMAT</w:instrText>
    </w:r>
    <w:r>
      <w:fldChar w:fldCharType="separate"/>
    </w:r>
    <w:r>
      <w:t>#</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FD53" w14:textId="77777777" w:rsidR="00957836" w:rsidRDefault="00000000">
    <w:pPr>
      <w:pStyle w:val="Stopka"/>
      <w:jc w:val="center"/>
    </w:pPr>
    <w:r>
      <w:fldChar w:fldCharType="begin"/>
    </w:r>
    <w:r>
      <w:instrText>PAGE   \* MERGEFORMAT</w:instrText>
    </w:r>
    <w:r>
      <w:fldChar w:fldCharType="separate"/>
    </w:r>
    <w:r>
      <w:t>#</w:t>
    </w:r>
    <w:r>
      <w:fldChar w:fldCharType="end"/>
    </w:r>
  </w:p>
  <w:p w14:paraId="443529ED" w14:textId="77777777" w:rsidR="00957836" w:rsidRDefault="00957836">
    <w:pPr>
      <w:pStyle w:val="Stopka"/>
      <w:ind w:left="-567"/>
      <w:jc w:val="right"/>
      <w:rPr>
        <w:vanis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90F89" w14:textId="77777777" w:rsidR="00957836" w:rsidRDefault="00957836">
    <w:pPr>
      <w:pStyle w:val="Stopka"/>
      <w:ind w:left="-567"/>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6C53E" w14:textId="77777777" w:rsidR="008A60E2" w:rsidRDefault="008A60E2">
      <w:pPr>
        <w:spacing w:after="0" w:line="240" w:lineRule="auto"/>
      </w:pPr>
      <w:r>
        <w:separator/>
      </w:r>
    </w:p>
  </w:footnote>
  <w:footnote w:type="continuationSeparator" w:id="0">
    <w:p w14:paraId="76A68792" w14:textId="77777777" w:rsidR="008A60E2" w:rsidRDefault="008A6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BBBA"/>
    <w:multiLevelType w:val="multilevel"/>
    <w:tmpl w:val="67548D1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 w15:restartNumberingAfterBreak="0">
    <w:nsid w:val="02596FBC"/>
    <w:multiLevelType w:val="multilevel"/>
    <w:tmpl w:val="41E42D5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 w15:restartNumberingAfterBreak="0">
    <w:nsid w:val="056337A5"/>
    <w:multiLevelType w:val="multilevel"/>
    <w:tmpl w:val="6EA8845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 w15:restartNumberingAfterBreak="0">
    <w:nsid w:val="06AE6DDE"/>
    <w:multiLevelType w:val="multilevel"/>
    <w:tmpl w:val="313C301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 w15:restartNumberingAfterBreak="0">
    <w:nsid w:val="07130D41"/>
    <w:multiLevelType w:val="multilevel"/>
    <w:tmpl w:val="508A3BF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 w15:restartNumberingAfterBreak="0">
    <w:nsid w:val="072D9806"/>
    <w:multiLevelType w:val="multilevel"/>
    <w:tmpl w:val="4662846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6" w15:restartNumberingAfterBreak="0">
    <w:nsid w:val="0D942B7B"/>
    <w:multiLevelType w:val="hybridMultilevel"/>
    <w:tmpl w:val="97E49D22"/>
    <w:lvl w:ilvl="0" w:tplc="E08029B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E8C18A0"/>
    <w:multiLevelType w:val="multilevel"/>
    <w:tmpl w:val="1B6668F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8" w15:restartNumberingAfterBreak="0">
    <w:nsid w:val="0F7AC81F"/>
    <w:multiLevelType w:val="multilevel"/>
    <w:tmpl w:val="97CCDC6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 w15:restartNumberingAfterBreak="0">
    <w:nsid w:val="11EBDB30"/>
    <w:multiLevelType w:val="multilevel"/>
    <w:tmpl w:val="7388A0A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0" w15:restartNumberingAfterBreak="0">
    <w:nsid w:val="14705B9B"/>
    <w:multiLevelType w:val="multilevel"/>
    <w:tmpl w:val="3EA8455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1" w15:restartNumberingAfterBreak="0">
    <w:nsid w:val="15243C91"/>
    <w:multiLevelType w:val="multilevel"/>
    <w:tmpl w:val="AB5687C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2" w15:restartNumberingAfterBreak="0">
    <w:nsid w:val="16D05BFC"/>
    <w:multiLevelType w:val="hybridMultilevel"/>
    <w:tmpl w:val="90663EF0"/>
    <w:lvl w:ilvl="0" w:tplc="480C819C">
      <w:start w:val="1"/>
      <w:numFmt w:val="bullet"/>
      <w:lvlText w:val="-"/>
      <w:lvlJc w:val="left"/>
      <w:pPr>
        <w:ind w:left="1423" w:hanging="360"/>
      </w:pPr>
      <w:rPr>
        <w:rFonts w:ascii="Arial Narrow" w:hAnsi="Arial Narrow"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13" w15:restartNumberingAfterBreak="0">
    <w:nsid w:val="17B073D8"/>
    <w:multiLevelType w:val="hybridMultilevel"/>
    <w:tmpl w:val="41DC0298"/>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15:restartNumberingAfterBreak="0">
    <w:nsid w:val="1B8391A0"/>
    <w:multiLevelType w:val="multilevel"/>
    <w:tmpl w:val="9288D38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5" w15:restartNumberingAfterBreak="0">
    <w:nsid w:val="1BA70155"/>
    <w:multiLevelType w:val="hybridMultilevel"/>
    <w:tmpl w:val="43324272"/>
    <w:lvl w:ilvl="0" w:tplc="04150005">
      <w:start w:val="1"/>
      <w:numFmt w:val="bullet"/>
      <w:lvlText w:val=""/>
      <w:lvlJc w:val="left"/>
      <w:pPr>
        <w:tabs>
          <w:tab w:val="num" w:pos="1425"/>
        </w:tabs>
        <w:ind w:left="1425" w:hanging="360"/>
      </w:pPr>
      <w:rPr>
        <w:rFonts w:ascii="Wingdings" w:hAnsi="Wingdings" w:hint="default"/>
      </w:rPr>
    </w:lvl>
    <w:lvl w:ilvl="1" w:tplc="0415000B">
      <w:start w:val="1"/>
      <w:numFmt w:val="bullet"/>
      <w:lvlText w:val=""/>
      <w:lvlJc w:val="left"/>
      <w:pPr>
        <w:tabs>
          <w:tab w:val="num" w:pos="2145"/>
        </w:tabs>
        <w:ind w:left="2145" w:hanging="360"/>
      </w:pPr>
      <w:rPr>
        <w:rFonts w:ascii="Wingdings" w:hAnsi="Wingdings" w:hint="default"/>
      </w:rPr>
    </w:lvl>
    <w:lvl w:ilvl="2" w:tplc="2C10CF36">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cs="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cs="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1DFF8C30"/>
    <w:multiLevelType w:val="multilevel"/>
    <w:tmpl w:val="8710D32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7" w15:restartNumberingAfterBreak="0">
    <w:nsid w:val="21451AB3"/>
    <w:multiLevelType w:val="hybridMultilevel"/>
    <w:tmpl w:val="A1AE295E"/>
    <w:lvl w:ilvl="0" w:tplc="A59490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B6A3BC"/>
    <w:multiLevelType w:val="multilevel"/>
    <w:tmpl w:val="C3A89A4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15:restartNumberingAfterBreak="0">
    <w:nsid w:val="26705C86"/>
    <w:multiLevelType w:val="multilevel"/>
    <w:tmpl w:val="FFFFFFFF"/>
    <w:lvl w:ilvl="0">
      <w:start w:val="1"/>
      <w:numFmt w:val="decimal"/>
      <w:lvlText w:val="%1."/>
      <w:lvlJc w:val="left"/>
      <w:pPr>
        <w:ind w:left="709" w:hanging="425"/>
      </w:pPr>
      <w:rPr>
        <w:rFonts w:cs="Times New Roman"/>
      </w:rPr>
    </w:lvl>
    <w:lvl w:ilvl="1">
      <w:start w:val="1"/>
      <w:numFmt w:val="decimal"/>
      <w:lvlText w:val="%1."/>
      <w:lvlJc w:val="left"/>
      <w:pPr>
        <w:ind w:left="1417" w:hanging="425"/>
      </w:pPr>
      <w:rPr>
        <w:rFonts w:cs="Times New Roman"/>
      </w:rPr>
    </w:lvl>
    <w:lvl w:ilvl="2">
      <w:start w:val="1"/>
      <w:numFmt w:val="decimal"/>
      <w:lvlText w:val="%1."/>
      <w:lvlJc w:val="left"/>
      <w:pPr>
        <w:ind w:left="2126" w:hanging="425"/>
      </w:pPr>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20" w15:restartNumberingAfterBreak="0">
    <w:nsid w:val="28B46AA5"/>
    <w:multiLevelType w:val="multilevel"/>
    <w:tmpl w:val="26A0223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1" w15:restartNumberingAfterBreak="0">
    <w:nsid w:val="2B2C6D58"/>
    <w:multiLevelType w:val="multilevel"/>
    <w:tmpl w:val="46B277C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15:restartNumberingAfterBreak="0">
    <w:nsid w:val="2B8C9BD3"/>
    <w:multiLevelType w:val="multilevel"/>
    <w:tmpl w:val="9E14DEF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3" w15:restartNumberingAfterBreak="0">
    <w:nsid w:val="2FCD48BC"/>
    <w:multiLevelType w:val="multilevel"/>
    <w:tmpl w:val="FFFFFFFF"/>
    <w:lvl w:ilvl="0">
      <w:start w:val="1"/>
      <w:numFmt w:val="decimal"/>
      <w:lvlText w:val="%1."/>
      <w:lvlJc w:val="left"/>
      <w:pPr>
        <w:ind w:left="709" w:hanging="425"/>
      </w:pPr>
      <w:rPr>
        <w:rFonts w:cs="Times New Roman"/>
      </w:rPr>
    </w:lvl>
    <w:lvl w:ilvl="1">
      <w:start w:val="1"/>
      <w:numFmt w:val="decimal"/>
      <w:lvlText w:val="%1."/>
      <w:lvlJc w:val="left"/>
      <w:pPr>
        <w:ind w:left="1417" w:hanging="425"/>
      </w:pPr>
      <w:rPr>
        <w:rFonts w:cs="Times New Roman"/>
      </w:rPr>
    </w:lvl>
    <w:lvl w:ilvl="2">
      <w:start w:val="1"/>
      <w:numFmt w:val="decimal"/>
      <w:lvlText w:val="%1."/>
      <w:lvlJc w:val="left"/>
      <w:pPr>
        <w:ind w:left="2126" w:hanging="425"/>
      </w:pPr>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24" w15:restartNumberingAfterBreak="0">
    <w:nsid w:val="30850A8E"/>
    <w:multiLevelType w:val="multilevel"/>
    <w:tmpl w:val="26C81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AD5B45"/>
    <w:multiLevelType w:val="multilevel"/>
    <w:tmpl w:val="277C249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6" w15:restartNumberingAfterBreak="0">
    <w:nsid w:val="36A11131"/>
    <w:multiLevelType w:val="multilevel"/>
    <w:tmpl w:val="D538407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7" w15:restartNumberingAfterBreak="0">
    <w:nsid w:val="3AA766CD"/>
    <w:multiLevelType w:val="hybridMultilevel"/>
    <w:tmpl w:val="6EB6B908"/>
    <w:lvl w:ilvl="0" w:tplc="0F2A40AA">
      <w:start w:val="1"/>
      <w:numFmt w:val="decimal"/>
      <w:lvlText w:val="%1)"/>
      <w:lvlJc w:val="left"/>
      <w:pPr>
        <w:ind w:left="360" w:hanging="360"/>
      </w:pPr>
      <w:rPr>
        <w:rFonts w:hint="default"/>
        <w:b/>
        <w:i/>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3ABF7880"/>
    <w:multiLevelType w:val="multilevel"/>
    <w:tmpl w:val="0C14ADA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172AB0A"/>
    <w:multiLevelType w:val="multilevel"/>
    <w:tmpl w:val="D9C263E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0" w15:restartNumberingAfterBreak="0">
    <w:nsid w:val="45701AE0"/>
    <w:multiLevelType w:val="hybridMultilevel"/>
    <w:tmpl w:val="63D2D2F2"/>
    <w:lvl w:ilvl="0" w:tplc="04150005">
      <w:start w:val="1"/>
      <w:numFmt w:val="bullet"/>
      <w:lvlText w:val=""/>
      <w:lvlJc w:val="left"/>
      <w:pPr>
        <w:ind w:left="1900" w:hanging="360"/>
      </w:pPr>
      <w:rPr>
        <w:rFonts w:ascii="Wingdings" w:hAnsi="Wingdings" w:hint="default"/>
      </w:rPr>
    </w:lvl>
    <w:lvl w:ilvl="1" w:tplc="04150003" w:tentative="1">
      <w:start w:val="1"/>
      <w:numFmt w:val="bullet"/>
      <w:lvlText w:val="o"/>
      <w:lvlJc w:val="left"/>
      <w:pPr>
        <w:ind w:left="2620" w:hanging="360"/>
      </w:pPr>
      <w:rPr>
        <w:rFonts w:ascii="Courier New" w:hAnsi="Courier New" w:cs="Courier New" w:hint="default"/>
      </w:rPr>
    </w:lvl>
    <w:lvl w:ilvl="2" w:tplc="04150005" w:tentative="1">
      <w:start w:val="1"/>
      <w:numFmt w:val="bullet"/>
      <w:lvlText w:val=""/>
      <w:lvlJc w:val="left"/>
      <w:pPr>
        <w:ind w:left="3340" w:hanging="360"/>
      </w:pPr>
      <w:rPr>
        <w:rFonts w:ascii="Wingdings" w:hAnsi="Wingdings" w:hint="default"/>
      </w:rPr>
    </w:lvl>
    <w:lvl w:ilvl="3" w:tplc="04150001" w:tentative="1">
      <w:start w:val="1"/>
      <w:numFmt w:val="bullet"/>
      <w:lvlText w:val=""/>
      <w:lvlJc w:val="left"/>
      <w:pPr>
        <w:ind w:left="4060" w:hanging="360"/>
      </w:pPr>
      <w:rPr>
        <w:rFonts w:ascii="Symbol" w:hAnsi="Symbol" w:hint="default"/>
      </w:rPr>
    </w:lvl>
    <w:lvl w:ilvl="4" w:tplc="04150003" w:tentative="1">
      <w:start w:val="1"/>
      <w:numFmt w:val="bullet"/>
      <w:lvlText w:val="o"/>
      <w:lvlJc w:val="left"/>
      <w:pPr>
        <w:ind w:left="4780" w:hanging="360"/>
      </w:pPr>
      <w:rPr>
        <w:rFonts w:ascii="Courier New" w:hAnsi="Courier New" w:cs="Courier New" w:hint="default"/>
      </w:rPr>
    </w:lvl>
    <w:lvl w:ilvl="5" w:tplc="04150005" w:tentative="1">
      <w:start w:val="1"/>
      <w:numFmt w:val="bullet"/>
      <w:lvlText w:val=""/>
      <w:lvlJc w:val="left"/>
      <w:pPr>
        <w:ind w:left="5500" w:hanging="360"/>
      </w:pPr>
      <w:rPr>
        <w:rFonts w:ascii="Wingdings" w:hAnsi="Wingdings" w:hint="default"/>
      </w:rPr>
    </w:lvl>
    <w:lvl w:ilvl="6" w:tplc="04150001" w:tentative="1">
      <w:start w:val="1"/>
      <w:numFmt w:val="bullet"/>
      <w:lvlText w:val=""/>
      <w:lvlJc w:val="left"/>
      <w:pPr>
        <w:ind w:left="6220" w:hanging="360"/>
      </w:pPr>
      <w:rPr>
        <w:rFonts w:ascii="Symbol" w:hAnsi="Symbol" w:hint="default"/>
      </w:rPr>
    </w:lvl>
    <w:lvl w:ilvl="7" w:tplc="04150003" w:tentative="1">
      <w:start w:val="1"/>
      <w:numFmt w:val="bullet"/>
      <w:lvlText w:val="o"/>
      <w:lvlJc w:val="left"/>
      <w:pPr>
        <w:ind w:left="6940" w:hanging="360"/>
      </w:pPr>
      <w:rPr>
        <w:rFonts w:ascii="Courier New" w:hAnsi="Courier New" w:cs="Courier New" w:hint="default"/>
      </w:rPr>
    </w:lvl>
    <w:lvl w:ilvl="8" w:tplc="04150005" w:tentative="1">
      <w:start w:val="1"/>
      <w:numFmt w:val="bullet"/>
      <w:lvlText w:val=""/>
      <w:lvlJc w:val="left"/>
      <w:pPr>
        <w:ind w:left="7660" w:hanging="360"/>
      </w:pPr>
      <w:rPr>
        <w:rFonts w:ascii="Wingdings" w:hAnsi="Wingdings" w:hint="default"/>
      </w:rPr>
    </w:lvl>
  </w:abstractNum>
  <w:abstractNum w:abstractNumId="31" w15:restartNumberingAfterBreak="0">
    <w:nsid w:val="465450A3"/>
    <w:multiLevelType w:val="hybridMultilevel"/>
    <w:tmpl w:val="9F146584"/>
    <w:lvl w:ilvl="0" w:tplc="E08029B0">
      <w:start w:val="1"/>
      <w:numFmt w:val="bullet"/>
      <w:lvlText w:val=""/>
      <w:lvlJc w:val="left"/>
      <w:pPr>
        <w:ind w:left="1789" w:hanging="360"/>
      </w:pPr>
      <w:rPr>
        <w:rFonts w:ascii="Wingdings" w:hAnsi="Wingdings" w:hint="default"/>
        <w:color w:val="auto"/>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2" w15:restartNumberingAfterBreak="0">
    <w:nsid w:val="4722BD2F"/>
    <w:multiLevelType w:val="multilevel"/>
    <w:tmpl w:val="E2C084B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3" w15:restartNumberingAfterBreak="0">
    <w:nsid w:val="48D5BDE2"/>
    <w:multiLevelType w:val="multilevel"/>
    <w:tmpl w:val="09289C8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4" w15:restartNumberingAfterBreak="0">
    <w:nsid w:val="49032BA6"/>
    <w:multiLevelType w:val="hybridMultilevel"/>
    <w:tmpl w:val="784A265C"/>
    <w:lvl w:ilvl="0" w:tplc="E08029B0">
      <w:start w:val="1"/>
      <w:numFmt w:val="bullet"/>
      <w:lvlText w:val=""/>
      <w:lvlJc w:val="left"/>
      <w:pPr>
        <w:ind w:left="-316" w:hanging="360"/>
      </w:pPr>
      <w:rPr>
        <w:rFonts w:ascii="Wingdings" w:hAnsi="Wingdings" w:hint="default"/>
        <w:color w:val="auto"/>
      </w:rPr>
    </w:lvl>
    <w:lvl w:ilvl="1" w:tplc="04150003" w:tentative="1">
      <w:start w:val="1"/>
      <w:numFmt w:val="bullet"/>
      <w:lvlText w:val="o"/>
      <w:lvlJc w:val="left"/>
      <w:pPr>
        <w:ind w:left="404" w:hanging="360"/>
      </w:pPr>
      <w:rPr>
        <w:rFonts w:ascii="Courier New" w:hAnsi="Courier New" w:cs="Courier New" w:hint="default"/>
      </w:rPr>
    </w:lvl>
    <w:lvl w:ilvl="2" w:tplc="04150005" w:tentative="1">
      <w:start w:val="1"/>
      <w:numFmt w:val="bullet"/>
      <w:lvlText w:val=""/>
      <w:lvlJc w:val="left"/>
      <w:pPr>
        <w:ind w:left="1124" w:hanging="360"/>
      </w:pPr>
      <w:rPr>
        <w:rFonts w:ascii="Wingdings" w:hAnsi="Wingdings" w:hint="default"/>
      </w:rPr>
    </w:lvl>
    <w:lvl w:ilvl="3" w:tplc="04150001" w:tentative="1">
      <w:start w:val="1"/>
      <w:numFmt w:val="bullet"/>
      <w:lvlText w:val=""/>
      <w:lvlJc w:val="left"/>
      <w:pPr>
        <w:ind w:left="1844" w:hanging="360"/>
      </w:pPr>
      <w:rPr>
        <w:rFonts w:ascii="Symbol" w:hAnsi="Symbol" w:hint="default"/>
      </w:rPr>
    </w:lvl>
    <w:lvl w:ilvl="4" w:tplc="04150003" w:tentative="1">
      <w:start w:val="1"/>
      <w:numFmt w:val="bullet"/>
      <w:lvlText w:val="o"/>
      <w:lvlJc w:val="left"/>
      <w:pPr>
        <w:ind w:left="2564" w:hanging="360"/>
      </w:pPr>
      <w:rPr>
        <w:rFonts w:ascii="Courier New" w:hAnsi="Courier New" w:cs="Courier New" w:hint="default"/>
      </w:rPr>
    </w:lvl>
    <w:lvl w:ilvl="5" w:tplc="04150005" w:tentative="1">
      <w:start w:val="1"/>
      <w:numFmt w:val="bullet"/>
      <w:lvlText w:val=""/>
      <w:lvlJc w:val="left"/>
      <w:pPr>
        <w:ind w:left="3284" w:hanging="360"/>
      </w:pPr>
      <w:rPr>
        <w:rFonts w:ascii="Wingdings" w:hAnsi="Wingdings" w:hint="default"/>
      </w:rPr>
    </w:lvl>
    <w:lvl w:ilvl="6" w:tplc="04150001" w:tentative="1">
      <w:start w:val="1"/>
      <w:numFmt w:val="bullet"/>
      <w:lvlText w:val=""/>
      <w:lvlJc w:val="left"/>
      <w:pPr>
        <w:ind w:left="4004" w:hanging="360"/>
      </w:pPr>
      <w:rPr>
        <w:rFonts w:ascii="Symbol" w:hAnsi="Symbol" w:hint="default"/>
      </w:rPr>
    </w:lvl>
    <w:lvl w:ilvl="7" w:tplc="04150003" w:tentative="1">
      <w:start w:val="1"/>
      <w:numFmt w:val="bullet"/>
      <w:lvlText w:val="o"/>
      <w:lvlJc w:val="left"/>
      <w:pPr>
        <w:ind w:left="4724" w:hanging="360"/>
      </w:pPr>
      <w:rPr>
        <w:rFonts w:ascii="Courier New" w:hAnsi="Courier New" w:cs="Courier New" w:hint="default"/>
      </w:rPr>
    </w:lvl>
    <w:lvl w:ilvl="8" w:tplc="04150005" w:tentative="1">
      <w:start w:val="1"/>
      <w:numFmt w:val="bullet"/>
      <w:lvlText w:val=""/>
      <w:lvlJc w:val="left"/>
      <w:pPr>
        <w:ind w:left="5444" w:hanging="360"/>
      </w:pPr>
      <w:rPr>
        <w:rFonts w:ascii="Wingdings" w:hAnsi="Wingdings" w:hint="default"/>
      </w:rPr>
    </w:lvl>
  </w:abstractNum>
  <w:abstractNum w:abstractNumId="35" w15:restartNumberingAfterBreak="0">
    <w:nsid w:val="49FD929B"/>
    <w:multiLevelType w:val="multilevel"/>
    <w:tmpl w:val="FFFFFFFF"/>
    <w:lvl w:ilvl="0">
      <w:start w:val="1"/>
      <w:numFmt w:val="decimal"/>
      <w:lvlText w:val="%1."/>
      <w:lvlJc w:val="left"/>
      <w:pPr>
        <w:ind w:left="709" w:hanging="425"/>
      </w:pPr>
      <w:rPr>
        <w:rFonts w:cs="Times New Roman"/>
      </w:rPr>
    </w:lvl>
    <w:lvl w:ilvl="1">
      <w:start w:val="1"/>
      <w:numFmt w:val="decimal"/>
      <w:lvlText w:val="%1."/>
      <w:lvlJc w:val="left"/>
      <w:pPr>
        <w:ind w:left="1417" w:hanging="425"/>
      </w:pPr>
      <w:rPr>
        <w:rFonts w:cs="Times New Roman"/>
      </w:rPr>
    </w:lvl>
    <w:lvl w:ilvl="2">
      <w:start w:val="1"/>
      <w:numFmt w:val="decimal"/>
      <w:lvlText w:val="%1."/>
      <w:lvlJc w:val="left"/>
      <w:pPr>
        <w:ind w:left="2126" w:hanging="425"/>
      </w:pPr>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36" w15:restartNumberingAfterBreak="0">
    <w:nsid w:val="4AD10A42"/>
    <w:multiLevelType w:val="multilevel"/>
    <w:tmpl w:val="999A1A0E"/>
    <w:lvl w:ilvl="0">
      <w:start w:val="1"/>
      <w:numFmt w:val="decimal"/>
      <w:pStyle w:val="Nagwek1"/>
      <w:lvlText w:val="%1."/>
      <w:lvlJc w:val="left"/>
      <w:pPr>
        <w:ind w:left="0" w:firstLine="0"/>
      </w:pPr>
      <w:rPr>
        <w:rFonts w:hint="default"/>
      </w:rPr>
    </w:lvl>
    <w:lvl w:ilvl="1">
      <w:start w:val="1"/>
      <w:numFmt w:val="decimal"/>
      <w:pStyle w:val="Nagwek2"/>
      <w:isLgl/>
      <w:lvlText w:val="%1.%2."/>
      <w:lvlJc w:val="left"/>
      <w:pPr>
        <w:ind w:left="0" w:firstLine="0"/>
      </w:pPr>
      <w:rPr>
        <w:rFonts w:hint="default"/>
      </w:rPr>
    </w:lvl>
    <w:lvl w:ilvl="2">
      <w:start w:val="1"/>
      <w:numFmt w:val="decimal"/>
      <w:pStyle w:val="Nagwek3"/>
      <w:isLgl/>
      <w:lvlText w:val="%1.%2.%3."/>
      <w:lvlJc w:val="left"/>
      <w:pPr>
        <w:ind w:left="0" w:firstLine="0"/>
      </w:pPr>
    </w:lvl>
    <w:lvl w:ilvl="3">
      <w:start w:val="1"/>
      <w:numFmt w:val="decimal"/>
      <w:pStyle w:val="Styl3"/>
      <w:isLgl/>
      <w:lvlText w:val="%1.%2.%3.%4."/>
      <w:lvlJc w:val="left"/>
      <w:pPr>
        <w:ind w:left="0" w:firstLine="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4B91120C"/>
    <w:multiLevelType w:val="multilevel"/>
    <w:tmpl w:val="1CE24D2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8" w15:restartNumberingAfterBreak="0">
    <w:nsid w:val="4D2114F8"/>
    <w:multiLevelType w:val="multilevel"/>
    <w:tmpl w:val="A704EDD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39" w15:restartNumberingAfterBreak="0">
    <w:nsid w:val="4FEE9F1D"/>
    <w:multiLevelType w:val="multilevel"/>
    <w:tmpl w:val="7FBA71B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0" w15:restartNumberingAfterBreak="0">
    <w:nsid w:val="505C3020"/>
    <w:multiLevelType w:val="hybridMultilevel"/>
    <w:tmpl w:val="D7149176"/>
    <w:lvl w:ilvl="0" w:tplc="E08029B0">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0FC22DB"/>
    <w:multiLevelType w:val="hybridMultilevel"/>
    <w:tmpl w:val="C994C9E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2" w15:restartNumberingAfterBreak="0">
    <w:nsid w:val="5292CAD2"/>
    <w:multiLevelType w:val="multilevel"/>
    <w:tmpl w:val="717AC11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3" w15:restartNumberingAfterBreak="0">
    <w:nsid w:val="55341455"/>
    <w:multiLevelType w:val="multilevel"/>
    <w:tmpl w:val="39DE494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4" w15:restartNumberingAfterBreak="0">
    <w:nsid w:val="5839BF5D"/>
    <w:multiLevelType w:val="multilevel"/>
    <w:tmpl w:val="F52891CC"/>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5" w15:restartNumberingAfterBreak="0">
    <w:nsid w:val="589E7C04"/>
    <w:multiLevelType w:val="multilevel"/>
    <w:tmpl w:val="E422753A"/>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6" w15:restartNumberingAfterBreak="0">
    <w:nsid w:val="5DF30E6F"/>
    <w:multiLevelType w:val="hybridMultilevel"/>
    <w:tmpl w:val="D4C6485A"/>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47" w15:restartNumberingAfterBreak="0">
    <w:nsid w:val="60805C6C"/>
    <w:multiLevelType w:val="multilevel"/>
    <w:tmpl w:val="A0C8AB7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8" w15:restartNumberingAfterBreak="0">
    <w:nsid w:val="63213D8B"/>
    <w:multiLevelType w:val="multilevel"/>
    <w:tmpl w:val="602CE71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49" w15:restartNumberingAfterBreak="0">
    <w:nsid w:val="6365D56C"/>
    <w:multiLevelType w:val="multilevel"/>
    <w:tmpl w:val="E4B69AC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0" w15:restartNumberingAfterBreak="0">
    <w:nsid w:val="63B1E3A2"/>
    <w:multiLevelType w:val="multilevel"/>
    <w:tmpl w:val="FFFFFFFF"/>
    <w:lvl w:ilvl="0">
      <w:start w:val="1"/>
      <w:numFmt w:val="decimal"/>
      <w:lvlText w:val="%1."/>
      <w:lvlJc w:val="left"/>
      <w:pPr>
        <w:ind w:left="709" w:hanging="425"/>
      </w:pPr>
      <w:rPr>
        <w:rFonts w:cs="Times New Roman"/>
      </w:rPr>
    </w:lvl>
    <w:lvl w:ilvl="1">
      <w:start w:val="1"/>
      <w:numFmt w:val="decimal"/>
      <w:lvlText w:val="%1."/>
      <w:lvlJc w:val="left"/>
      <w:pPr>
        <w:ind w:left="1417" w:hanging="425"/>
      </w:pPr>
      <w:rPr>
        <w:rFonts w:cs="Times New Roman"/>
      </w:rPr>
    </w:lvl>
    <w:lvl w:ilvl="2">
      <w:start w:val="1"/>
      <w:numFmt w:val="decimal"/>
      <w:lvlText w:val="%1."/>
      <w:lvlJc w:val="left"/>
      <w:pPr>
        <w:ind w:left="2126" w:hanging="425"/>
      </w:pPr>
      <w:rPr>
        <w:rFonts w:cs="Times New Roman"/>
      </w:rPr>
    </w:lvl>
    <w:lvl w:ilvl="3">
      <w:start w:val="1"/>
      <w:numFmt w:val="decimal"/>
      <w:lvlText w:val="%1."/>
      <w:lvlJc w:val="left"/>
      <w:rPr>
        <w:rFonts w:cs="Times New Roman"/>
      </w:rPr>
    </w:lvl>
    <w:lvl w:ilvl="4">
      <w:start w:val="1"/>
      <w:numFmt w:val="decimal"/>
      <w:lvlText w:val="%1."/>
      <w:lvlJc w:val="left"/>
      <w:rPr>
        <w:rFonts w:cs="Times New Roman"/>
      </w:rPr>
    </w:lvl>
    <w:lvl w:ilvl="5">
      <w:start w:val="1"/>
      <w:numFmt w:val="decimal"/>
      <w:lvlText w:val="%1."/>
      <w:lvlJc w:val="left"/>
      <w:rPr>
        <w:rFonts w:cs="Times New Roman"/>
      </w:rPr>
    </w:lvl>
    <w:lvl w:ilvl="6">
      <w:start w:val="1"/>
      <w:numFmt w:val="decimal"/>
      <w:lvlText w:val="%1."/>
      <w:lvlJc w:val="left"/>
      <w:rPr>
        <w:rFonts w:cs="Times New Roman"/>
      </w:rPr>
    </w:lvl>
    <w:lvl w:ilvl="7">
      <w:start w:val="1"/>
      <w:numFmt w:val="decimal"/>
      <w:lvlText w:val="%1."/>
      <w:lvlJc w:val="left"/>
      <w:rPr>
        <w:rFonts w:cs="Times New Roman"/>
      </w:rPr>
    </w:lvl>
    <w:lvl w:ilvl="8">
      <w:start w:val="1"/>
      <w:numFmt w:val="decimal"/>
      <w:lvlText w:val="%1."/>
      <w:lvlJc w:val="left"/>
      <w:rPr>
        <w:rFonts w:cs="Times New Roman"/>
      </w:rPr>
    </w:lvl>
  </w:abstractNum>
  <w:abstractNum w:abstractNumId="51" w15:restartNumberingAfterBreak="0">
    <w:nsid w:val="65531DF5"/>
    <w:multiLevelType w:val="multilevel"/>
    <w:tmpl w:val="DAEAC758"/>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2" w15:restartNumberingAfterBreak="0">
    <w:nsid w:val="666E5005"/>
    <w:multiLevelType w:val="multilevel"/>
    <w:tmpl w:val="30DCAF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182B62"/>
    <w:multiLevelType w:val="hybridMultilevel"/>
    <w:tmpl w:val="F140D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ADA8172"/>
    <w:multiLevelType w:val="multilevel"/>
    <w:tmpl w:val="CC3A46B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5" w15:restartNumberingAfterBreak="0">
    <w:nsid w:val="6C832ACD"/>
    <w:multiLevelType w:val="multilevel"/>
    <w:tmpl w:val="5F8E647A"/>
    <w:lvl w:ilvl="0">
      <w:start w:val="2"/>
      <w:numFmt w:val="decimal"/>
      <w:lvlText w:val="%1"/>
      <w:lvlJc w:val="left"/>
      <w:pPr>
        <w:ind w:left="375" w:hanging="375"/>
      </w:pPr>
      <w:rPr>
        <w:rFonts w:hint="default"/>
      </w:rPr>
    </w:lvl>
    <w:lvl w:ilvl="1">
      <w:start w:val="1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76C52815"/>
    <w:multiLevelType w:val="multilevel"/>
    <w:tmpl w:val="DD2A52C6"/>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57" w15:restartNumberingAfterBreak="0">
    <w:nsid w:val="7C8A70BB"/>
    <w:multiLevelType w:val="multilevel"/>
    <w:tmpl w:val="D378521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num w:numId="1" w16cid:durableId="542717108">
    <w:abstractNumId w:val="36"/>
  </w:num>
  <w:num w:numId="2" w16cid:durableId="12071235">
    <w:abstractNumId w:val="22"/>
  </w:num>
  <w:num w:numId="3" w16cid:durableId="891115933">
    <w:abstractNumId w:val="29"/>
  </w:num>
  <w:num w:numId="4" w16cid:durableId="2023125280">
    <w:abstractNumId w:val="20"/>
  </w:num>
  <w:num w:numId="5" w16cid:durableId="153111871">
    <w:abstractNumId w:val="16"/>
  </w:num>
  <w:num w:numId="6" w16cid:durableId="2044356295">
    <w:abstractNumId w:val="38"/>
  </w:num>
  <w:num w:numId="7" w16cid:durableId="2125228255">
    <w:abstractNumId w:val="7"/>
  </w:num>
  <w:num w:numId="8" w16cid:durableId="900484647">
    <w:abstractNumId w:val="14"/>
  </w:num>
  <w:num w:numId="9" w16cid:durableId="1237862925">
    <w:abstractNumId w:val="0"/>
  </w:num>
  <w:num w:numId="10" w16cid:durableId="793139893">
    <w:abstractNumId w:val="49"/>
  </w:num>
  <w:num w:numId="11" w16cid:durableId="1554538889">
    <w:abstractNumId w:val="33"/>
  </w:num>
  <w:num w:numId="12" w16cid:durableId="539558538">
    <w:abstractNumId w:val="8"/>
  </w:num>
  <w:num w:numId="13" w16cid:durableId="1732385037">
    <w:abstractNumId w:val="1"/>
  </w:num>
  <w:num w:numId="14" w16cid:durableId="233509238">
    <w:abstractNumId w:val="4"/>
  </w:num>
  <w:num w:numId="15" w16cid:durableId="1777409456">
    <w:abstractNumId w:val="51"/>
  </w:num>
  <w:num w:numId="16" w16cid:durableId="1073697401">
    <w:abstractNumId w:val="39"/>
  </w:num>
  <w:num w:numId="17" w16cid:durableId="1399784895">
    <w:abstractNumId w:val="48"/>
  </w:num>
  <w:num w:numId="18" w16cid:durableId="309096301">
    <w:abstractNumId w:val="47"/>
  </w:num>
  <w:num w:numId="19" w16cid:durableId="2034265079">
    <w:abstractNumId w:val="45"/>
  </w:num>
  <w:num w:numId="20" w16cid:durableId="1684891815">
    <w:abstractNumId w:val="25"/>
  </w:num>
  <w:num w:numId="21" w16cid:durableId="1777093855">
    <w:abstractNumId w:val="5"/>
  </w:num>
  <w:num w:numId="22" w16cid:durableId="229966193">
    <w:abstractNumId w:val="21"/>
  </w:num>
  <w:num w:numId="23" w16cid:durableId="367534534">
    <w:abstractNumId w:val="42"/>
  </w:num>
  <w:num w:numId="24" w16cid:durableId="1899321776">
    <w:abstractNumId w:val="56"/>
  </w:num>
  <w:num w:numId="25" w16cid:durableId="216286890">
    <w:abstractNumId w:val="44"/>
  </w:num>
  <w:num w:numId="26" w16cid:durableId="984772201">
    <w:abstractNumId w:val="37"/>
  </w:num>
  <w:num w:numId="27" w16cid:durableId="1368138875">
    <w:abstractNumId w:val="10"/>
  </w:num>
  <w:num w:numId="28" w16cid:durableId="307635729">
    <w:abstractNumId w:val="26"/>
  </w:num>
  <w:num w:numId="29" w16cid:durableId="1063795432">
    <w:abstractNumId w:val="11"/>
  </w:num>
  <w:num w:numId="30" w16cid:durableId="19817221">
    <w:abstractNumId w:val="57"/>
  </w:num>
  <w:num w:numId="31" w16cid:durableId="1279799802">
    <w:abstractNumId w:val="43"/>
  </w:num>
  <w:num w:numId="32" w16cid:durableId="1009454252">
    <w:abstractNumId w:val="2"/>
  </w:num>
  <w:num w:numId="33" w16cid:durableId="1914581471">
    <w:abstractNumId w:val="32"/>
  </w:num>
  <w:num w:numId="34" w16cid:durableId="1303736568">
    <w:abstractNumId w:val="3"/>
  </w:num>
  <w:num w:numId="35" w16cid:durableId="415251565">
    <w:abstractNumId w:val="54"/>
  </w:num>
  <w:num w:numId="36" w16cid:durableId="1790011307">
    <w:abstractNumId w:val="18"/>
  </w:num>
  <w:num w:numId="37" w16cid:durableId="1970359350">
    <w:abstractNumId w:val="9"/>
  </w:num>
  <w:num w:numId="38" w16cid:durableId="1351100860">
    <w:abstractNumId w:val="46"/>
  </w:num>
  <w:num w:numId="39" w16cid:durableId="1581795768">
    <w:abstractNumId w:val="53"/>
  </w:num>
  <w:num w:numId="40" w16cid:durableId="455369764">
    <w:abstractNumId w:val="17"/>
  </w:num>
  <w:num w:numId="41" w16cid:durableId="101925635">
    <w:abstractNumId w:val="12"/>
  </w:num>
  <w:num w:numId="42" w16cid:durableId="194388188">
    <w:abstractNumId w:val="28"/>
  </w:num>
  <w:num w:numId="43" w16cid:durableId="1469203281">
    <w:abstractNumId w:val="24"/>
  </w:num>
  <w:num w:numId="44" w16cid:durableId="777258323">
    <w:abstractNumId w:val="52"/>
  </w:num>
  <w:num w:numId="45" w16cid:durableId="573470174">
    <w:abstractNumId w:val="15"/>
  </w:num>
  <w:num w:numId="46" w16cid:durableId="408308809">
    <w:abstractNumId w:val="6"/>
  </w:num>
  <w:num w:numId="47" w16cid:durableId="1241525112">
    <w:abstractNumId w:val="34"/>
  </w:num>
  <w:num w:numId="48" w16cid:durableId="1367608736">
    <w:abstractNumId w:val="27"/>
  </w:num>
  <w:num w:numId="49" w16cid:durableId="1786970680">
    <w:abstractNumId w:val="31"/>
  </w:num>
  <w:num w:numId="50" w16cid:durableId="1495339183">
    <w:abstractNumId w:val="40"/>
  </w:num>
  <w:num w:numId="51" w16cid:durableId="1195735027">
    <w:abstractNumId w:val="13"/>
  </w:num>
  <w:num w:numId="52" w16cid:durableId="130947644">
    <w:abstractNumId w:val="41"/>
  </w:num>
  <w:num w:numId="53" w16cid:durableId="2056930995">
    <w:abstractNumId w:val="55"/>
  </w:num>
  <w:num w:numId="54" w16cid:durableId="451366377">
    <w:abstractNumId w:val="19"/>
  </w:num>
  <w:num w:numId="55" w16cid:durableId="563489559">
    <w:abstractNumId w:val="50"/>
  </w:num>
  <w:num w:numId="56" w16cid:durableId="1175069380">
    <w:abstractNumId w:val="23"/>
  </w:num>
  <w:num w:numId="57" w16cid:durableId="2030063092">
    <w:abstractNumId w:val="35"/>
  </w:num>
  <w:num w:numId="58" w16cid:durableId="158193870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6784236">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36"/>
    <w:rsid w:val="00005D1C"/>
    <w:rsid w:val="00013086"/>
    <w:rsid w:val="0005107A"/>
    <w:rsid w:val="000C5872"/>
    <w:rsid w:val="000C6232"/>
    <w:rsid w:val="000C6FAC"/>
    <w:rsid w:val="000D37E5"/>
    <w:rsid w:val="000D75F6"/>
    <w:rsid w:val="00163271"/>
    <w:rsid w:val="00171F40"/>
    <w:rsid w:val="001860B2"/>
    <w:rsid w:val="001C3B62"/>
    <w:rsid w:val="00207D8D"/>
    <w:rsid w:val="00252A42"/>
    <w:rsid w:val="002700ED"/>
    <w:rsid w:val="002C34B2"/>
    <w:rsid w:val="002E5E47"/>
    <w:rsid w:val="00321EDA"/>
    <w:rsid w:val="00323428"/>
    <w:rsid w:val="003439AF"/>
    <w:rsid w:val="00365D17"/>
    <w:rsid w:val="00384581"/>
    <w:rsid w:val="00395B80"/>
    <w:rsid w:val="003B5E08"/>
    <w:rsid w:val="00463006"/>
    <w:rsid w:val="00467BA4"/>
    <w:rsid w:val="00490C66"/>
    <w:rsid w:val="004D32EE"/>
    <w:rsid w:val="00525F4D"/>
    <w:rsid w:val="005316A7"/>
    <w:rsid w:val="0054100E"/>
    <w:rsid w:val="005666B1"/>
    <w:rsid w:val="00584FCA"/>
    <w:rsid w:val="005B496D"/>
    <w:rsid w:val="005D2A03"/>
    <w:rsid w:val="0060051C"/>
    <w:rsid w:val="00621733"/>
    <w:rsid w:val="00653BFC"/>
    <w:rsid w:val="0065412D"/>
    <w:rsid w:val="00656181"/>
    <w:rsid w:val="00680AE1"/>
    <w:rsid w:val="00681574"/>
    <w:rsid w:val="006959A3"/>
    <w:rsid w:val="00695AC8"/>
    <w:rsid w:val="006A7CC5"/>
    <w:rsid w:val="006B164B"/>
    <w:rsid w:val="006B7949"/>
    <w:rsid w:val="006C0586"/>
    <w:rsid w:val="007110AF"/>
    <w:rsid w:val="00721548"/>
    <w:rsid w:val="00761978"/>
    <w:rsid w:val="00761D31"/>
    <w:rsid w:val="00763863"/>
    <w:rsid w:val="00765D5B"/>
    <w:rsid w:val="00783A28"/>
    <w:rsid w:val="007C246F"/>
    <w:rsid w:val="007D2F9C"/>
    <w:rsid w:val="007D7DEB"/>
    <w:rsid w:val="007E5B20"/>
    <w:rsid w:val="0085085B"/>
    <w:rsid w:val="00882C85"/>
    <w:rsid w:val="0089211B"/>
    <w:rsid w:val="00896565"/>
    <w:rsid w:val="00897475"/>
    <w:rsid w:val="008A2661"/>
    <w:rsid w:val="008A60E2"/>
    <w:rsid w:val="008B4C08"/>
    <w:rsid w:val="008C30C8"/>
    <w:rsid w:val="008D63E8"/>
    <w:rsid w:val="00915C6A"/>
    <w:rsid w:val="00937484"/>
    <w:rsid w:val="00955082"/>
    <w:rsid w:val="00957836"/>
    <w:rsid w:val="00961972"/>
    <w:rsid w:val="009B3D76"/>
    <w:rsid w:val="009D21C6"/>
    <w:rsid w:val="009F0D96"/>
    <w:rsid w:val="00A15747"/>
    <w:rsid w:val="00A179E9"/>
    <w:rsid w:val="00A17A58"/>
    <w:rsid w:val="00A23DA3"/>
    <w:rsid w:val="00A31229"/>
    <w:rsid w:val="00A571BF"/>
    <w:rsid w:val="00A82CEE"/>
    <w:rsid w:val="00AD12F5"/>
    <w:rsid w:val="00AD4E1E"/>
    <w:rsid w:val="00AE05FA"/>
    <w:rsid w:val="00AE13E9"/>
    <w:rsid w:val="00AF2BF7"/>
    <w:rsid w:val="00AF7196"/>
    <w:rsid w:val="00B13250"/>
    <w:rsid w:val="00B4733B"/>
    <w:rsid w:val="00B52AC5"/>
    <w:rsid w:val="00B61B75"/>
    <w:rsid w:val="00B7521C"/>
    <w:rsid w:val="00BD2B01"/>
    <w:rsid w:val="00BE6EB1"/>
    <w:rsid w:val="00C46D63"/>
    <w:rsid w:val="00C55413"/>
    <w:rsid w:val="00C71177"/>
    <w:rsid w:val="00C73E87"/>
    <w:rsid w:val="00C92CC0"/>
    <w:rsid w:val="00CC1748"/>
    <w:rsid w:val="00CD2AF7"/>
    <w:rsid w:val="00CE255C"/>
    <w:rsid w:val="00D072CC"/>
    <w:rsid w:val="00D337BB"/>
    <w:rsid w:val="00D452D1"/>
    <w:rsid w:val="00D709B0"/>
    <w:rsid w:val="00DF46EE"/>
    <w:rsid w:val="00E07711"/>
    <w:rsid w:val="00E56FA1"/>
    <w:rsid w:val="00E66892"/>
    <w:rsid w:val="00E87CBD"/>
    <w:rsid w:val="00E90424"/>
    <w:rsid w:val="00EB4CD7"/>
    <w:rsid w:val="00F07F3B"/>
    <w:rsid w:val="00F2201B"/>
    <w:rsid w:val="00F345AC"/>
    <w:rsid w:val="00F42BA2"/>
    <w:rsid w:val="00F5509A"/>
    <w:rsid w:val="00F66C01"/>
    <w:rsid w:val="00FA6840"/>
    <w:rsid w:val="00FB21B0"/>
    <w:rsid w:val="00FC4FBB"/>
    <w:rsid w:val="00FD58D0"/>
    <w:rsid w:val="00FF6C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905C"/>
  <w15:docId w15:val="{5DCE237C-243C-4037-98E1-E5A25994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D0D0D" w:themeColor="text1" w:themeTint="F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76" w:lineRule="auto"/>
    </w:pPr>
    <w:rPr>
      <w:rFonts w:ascii="Times New Roman" w:hAnsi="Times New Roman"/>
    </w:rPr>
  </w:style>
  <w:style w:type="paragraph" w:styleId="Nagwek1">
    <w:name w:val="heading 1"/>
    <w:basedOn w:val="Normalny"/>
    <w:next w:val="Normalny"/>
    <w:link w:val="Nagwek1Znak"/>
    <w:qFormat/>
    <w:pPr>
      <w:keepNext/>
      <w:keepLines/>
      <w:numPr>
        <w:numId w:val="1"/>
      </w:numPr>
      <w:spacing w:before="840" w:after="840"/>
      <w:contextualSpacing/>
      <w:outlineLvl w:val="0"/>
    </w:pPr>
    <w:rPr>
      <w:rFonts w:asciiTheme="majorHAnsi" w:eastAsiaTheme="majorEastAsia" w:hAnsiTheme="majorHAnsi" w:cstheme="majorBidi"/>
      <w:b/>
      <w:color w:val="2F5C89" w:themeColor="accent1"/>
      <w:sz w:val="24"/>
      <w:szCs w:val="24"/>
    </w:rPr>
  </w:style>
  <w:style w:type="paragraph" w:styleId="Nagwek2">
    <w:name w:val="heading 2"/>
    <w:basedOn w:val="Normalny"/>
    <w:next w:val="Normalny"/>
    <w:link w:val="Nagwek2Znak"/>
    <w:unhideWhenUsed/>
    <w:qFormat/>
    <w:pPr>
      <w:keepNext/>
      <w:keepLines/>
      <w:numPr>
        <w:ilvl w:val="1"/>
        <w:numId w:val="1"/>
      </w:numPr>
      <w:spacing w:before="480"/>
      <w:contextualSpacing/>
      <w:outlineLvl w:val="1"/>
    </w:pPr>
    <w:rPr>
      <w:rFonts w:asciiTheme="majorHAnsi" w:eastAsiaTheme="majorEastAsia" w:hAnsiTheme="majorHAnsi" w:cstheme="majorBidi"/>
      <w:b/>
      <w:smallCaps/>
      <w:color w:val="234466" w:themeColor="accent1" w:themeShade="BF"/>
    </w:rPr>
  </w:style>
  <w:style w:type="paragraph" w:styleId="Nagwek3">
    <w:name w:val="heading 3"/>
    <w:basedOn w:val="Normalny"/>
    <w:next w:val="Normalny"/>
    <w:link w:val="Nagwek3Znak"/>
    <w:unhideWhenUsed/>
    <w:qFormat/>
    <w:pPr>
      <w:keepNext/>
      <w:keepLines/>
      <w:numPr>
        <w:ilvl w:val="2"/>
        <w:numId w:val="1"/>
      </w:numPr>
      <w:spacing w:before="480" w:after="40" w:line="360" w:lineRule="auto"/>
      <w:contextualSpacing/>
      <w:outlineLvl w:val="2"/>
    </w:pPr>
    <w:rPr>
      <w:rFonts w:asciiTheme="majorHAnsi" w:eastAsiaTheme="majorEastAsia" w:hAnsiTheme="majorHAnsi" w:cstheme="majorBidi"/>
      <w:b/>
      <w:smallCaps/>
      <w:color w:val="3C3F49"/>
      <w:szCs w:val="24"/>
    </w:rPr>
  </w:style>
  <w:style w:type="paragraph" w:styleId="Nagwek4">
    <w:name w:val="heading 4"/>
    <w:basedOn w:val="Normalny"/>
    <w:next w:val="Normalny"/>
    <w:link w:val="Nagwek4Znak"/>
    <w:uiPriority w:val="9"/>
    <w:unhideWhenUsed/>
    <w:qFormat/>
    <w:pPr>
      <w:keepNext/>
      <w:keepLines/>
      <w:spacing w:before="240" w:after="40"/>
      <w:outlineLvl w:val="3"/>
    </w:pPr>
    <w:rPr>
      <w:rFonts w:asciiTheme="majorHAnsi" w:eastAsiaTheme="majorEastAsia" w:hAnsiTheme="majorHAnsi" w:cstheme="majorBidi"/>
      <w:b/>
      <w:iCs/>
      <w:smallCaps/>
      <w:color w:val="234466" w:themeColor="accent1" w:themeShade="BF"/>
    </w:rPr>
  </w:style>
  <w:style w:type="paragraph" w:styleId="Nagwek5">
    <w:name w:val="heading 5"/>
    <w:next w:val="Normalny"/>
    <w:uiPriority w:val="9"/>
    <w:unhideWhenUsed/>
    <w:qFormat/>
    <w:pPr>
      <w:keepNext/>
      <w:spacing w:before="240" w:after="120"/>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pPr>
      <w:spacing w:before="840" w:after="300" w:line="240" w:lineRule="auto"/>
      <w:contextualSpacing/>
      <w:jc w:val="center"/>
    </w:pPr>
    <w:rPr>
      <w:rFonts w:eastAsiaTheme="majorEastAsia" w:cstheme="majorBidi"/>
      <w:b/>
      <w:color w:val="3C3F49" w:themeColor="text2"/>
      <w:spacing w:val="5"/>
      <w:kern w:val="28"/>
      <w:sz w:val="72"/>
      <w:szCs w:val="48"/>
    </w:rPr>
  </w:style>
  <w:style w:type="paragraph" w:styleId="Podtytu">
    <w:name w:val="Subtitle"/>
    <w:basedOn w:val="Normalny"/>
    <w:next w:val="Normalny"/>
    <w:link w:val="PodtytuZnak"/>
    <w:uiPriority w:val="11"/>
    <w:qFormat/>
    <w:rPr>
      <w:rFonts w:eastAsiaTheme="minorEastAsia"/>
      <w:color w:val="auto"/>
      <w:szCs w:val="14"/>
    </w:rPr>
  </w:style>
  <w:style w:type="paragraph" w:styleId="Akapitzlist">
    <w:name w:val="List Paragraph"/>
    <w:basedOn w:val="Normalny"/>
    <w:link w:val="AkapitzlistZnak"/>
    <w:uiPriority w:val="99"/>
    <w:qFormat/>
    <w:pPr>
      <w:ind w:left="720"/>
      <w:contextualSpacing/>
    </w:pPr>
  </w:style>
  <w:style w:type="paragraph" w:styleId="Tekstdymka">
    <w:name w:val="Balloon Text"/>
    <w:basedOn w:val="Normalny"/>
    <w:link w:val="TekstdymkaZnak"/>
    <w:semiHidden/>
    <w:pPr>
      <w:spacing w:after="0" w:line="240" w:lineRule="auto"/>
    </w:pPr>
    <w:rPr>
      <w:rFonts w:ascii="Segoe UI" w:hAnsi="Segoe UI" w:cs="Segoe UI"/>
      <w:sz w:val="18"/>
      <w:szCs w:val="18"/>
    </w:rPr>
  </w:style>
  <w:style w:type="paragraph" w:styleId="Cytatintensywny">
    <w:name w:val="Intense Quote"/>
    <w:aliases w:val="Pozytyw"/>
    <w:basedOn w:val="Normalny"/>
    <w:next w:val="Normalny"/>
    <w:link w:val="CytatintensywnyZnak"/>
    <w:qFormat/>
    <w:pPr>
      <w:pBdr>
        <w:top w:val="single" w:sz="8" w:space="10" w:color="006139" w:themeColor="accent6"/>
        <w:bottom w:val="single" w:sz="8" w:space="10" w:color="006139" w:themeColor="accent6"/>
      </w:pBdr>
      <w:shd w:val="clear" w:color="auto" w:fill="E1F5F5"/>
      <w:spacing w:before="360" w:after="360"/>
      <w:ind w:left="864" w:right="864"/>
      <w:jc w:val="center"/>
    </w:pPr>
    <w:rPr>
      <w:i/>
      <w:iCs/>
      <w:color w:val="006139" w:themeColor="accent6"/>
    </w:rPr>
  </w:style>
  <w:style w:type="paragraph" w:styleId="Cytat">
    <w:name w:val="Quote"/>
    <w:aliases w:val="Uwaga"/>
    <w:basedOn w:val="Normalny"/>
    <w:next w:val="Normalny"/>
    <w:link w:val="CytatZnak"/>
    <w:qFormat/>
    <w:pPr>
      <w:pBdr>
        <w:top w:val="single" w:sz="8" w:space="10" w:color="D90912" w:themeColor="accent4"/>
        <w:bottom w:val="single" w:sz="8" w:space="10" w:color="D90912" w:themeColor="accent4"/>
      </w:pBdr>
      <w:shd w:val="clear" w:color="auto" w:fill="FFF5F5"/>
      <w:spacing w:before="360" w:after="360"/>
      <w:ind w:left="862" w:right="862"/>
      <w:contextualSpacing/>
      <w:jc w:val="center"/>
    </w:pPr>
    <w:rPr>
      <w:i/>
      <w:iCs/>
      <w:color w:val="D90912" w:themeColor="accent4"/>
    </w:rPr>
  </w:style>
  <w:style w:type="paragraph" w:styleId="Nagwek">
    <w:name w:val="header"/>
    <w:basedOn w:val="Normalny"/>
    <w:link w:val="NagwekZnak"/>
    <w:pPr>
      <w:tabs>
        <w:tab w:val="center" w:pos="4536"/>
        <w:tab w:val="right" w:pos="9072"/>
      </w:tabs>
      <w:spacing w:after="0" w:line="240" w:lineRule="auto"/>
    </w:pPr>
  </w:style>
  <w:style w:type="paragraph" w:styleId="Stopka">
    <w:name w:val="footer"/>
    <w:basedOn w:val="Normalny"/>
    <w:link w:val="StopkaZnak"/>
    <w:pPr>
      <w:tabs>
        <w:tab w:val="center" w:pos="4536"/>
        <w:tab w:val="right" w:pos="9072"/>
      </w:tabs>
      <w:spacing w:before="240" w:after="0" w:line="240" w:lineRule="auto"/>
    </w:pPr>
    <w:rPr>
      <w:sz w:val="18"/>
    </w:rPr>
  </w:style>
  <w:style w:type="paragraph" w:styleId="Nagwekspisutreci">
    <w:name w:val="TOC Heading"/>
    <w:basedOn w:val="Nagwek1"/>
    <w:next w:val="Normalny"/>
    <w:qFormat/>
    <w:pPr>
      <w:spacing w:line="259" w:lineRule="auto"/>
      <w:outlineLvl w:val="9"/>
    </w:pPr>
    <w:rPr>
      <w:color w:val="234466" w:themeColor="accent1" w:themeShade="BF"/>
      <w:lang w:eastAsia="pl-PL"/>
    </w:rPr>
  </w:style>
  <w:style w:type="paragraph" w:styleId="Spistreci1">
    <w:name w:val="toc 1"/>
    <w:basedOn w:val="Normalny"/>
    <w:next w:val="Normalny"/>
    <w:pPr>
      <w:spacing w:before="240" w:after="0"/>
    </w:pPr>
    <w:rPr>
      <w:rFonts w:cstheme="majorHAnsi"/>
      <w:b/>
      <w:bCs/>
      <w:caps/>
      <w:sz w:val="24"/>
      <w:szCs w:val="24"/>
    </w:rPr>
  </w:style>
  <w:style w:type="paragraph" w:styleId="Spistreci2">
    <w:name w:val="toc 2"/>
    <w:basedOn w:val="Normalny"/>
    <w:next w:val="Normalny"/>
    <w:pPr>
      <w:spacing w:before="120" w:after="0"/>
    </w:pPr>
    <w:rPr>
      <w:rFonts w:cstheme="minorHAnsi"/>
      <w:b/>
      <w:bCs/>
    </w:rPr>
  </w:style>
  <w:style w:type="paragraph" w:styleId="Spistreci3">
    <w:name w:val="toc 3"/>
    <w:basedOn w:val="Normalny"/>
    <w:next w:val="Normalny"/>
    <w:pPr>
      <w:spacing w:after="0"/>
      <w:ind w:left="200"/>
    </w:pPr>
    <w:rPr>
      <w:rFonts w:cstheme="minorHAnsi"/>
    </w:rPr>
  </w:style>
  <w:style w:type="paragraph" w:styleId="Spistreci4">
    <w:name w:val="toc 4"/>
    <w:basedOn w:val="Normalny"/>
    <w:next w:val="Normalny"/>
    <w:pPr>
      <w:spacing w:after="0"/>
      <w:ind w:left="400"/>
    </w:pPr>
    <w:rPr>
      <w:rFonts w:cstheme="minorHAnsi"/>
    </w:rPr>
  </w:style>
  <w:style w:type="paragraph" w:styleId="Spistreci5">
    <w:name w:val="toc 5"/>
    <w:basedOn w:val="Normalny"/>
    <w:next w:val="Normalny"/>
    <w:pPr>
      <w:spacing w:after="0"/>
      <w:ind w:left="600"/>
    </w:pPr>
    <w:rPr>
      <w:rFonts w:cstheme="minorHAnsi"/>
    </w:rPr>
  </w:style>
  <w:style w:type="paragraph" w:styleId="Spistreci6">
    <w:name w:val="toc 6"/>
    <w:basedOn w:val="Normalny"/>
    <w:next w:val="Normalny"/>
    <w:pPr>
      <w:spacing w:after="0"/>
      <w:ind w:left="800"/>
    </w:pPr>
    <w:rPr>
      <w:rFonts w:cstheme="minorHAnsi"/>
    </w:rPr>
  </w:style>
  <w:style w:type="paragraph" w:styleId="Spistreci7">
    <w:name w:val="toc 7"/>
    <w:basedOn w:val="Normalny"/>
    <w:next w:val="Normalny"/>
    <w:pPr>
      <w:spacing w:after="0"/>
      <w:ind w:left="1000"/>
    </w:pPr>
    <w:rPr>
      <w:rFonts w:cstheme="minorHAnsi"/>
    </w:rPr>
  </w:style>
  <w:style w:type="paragraph" w:styleId="Spistreci8">
    <w:name w:val="toc 8"/>
    <w:basedOn w:val="Normalny"/>
    <w:next w:val="Normalny"/>
    <w:pPr>
      <w:spacing w:after="0"/>
      <w:ind w:left="1200"/>
    </w:pPr>
    <w:rPr>
      <w:rFonts w:cstheme="minorHAnsi"/>
    </w:rPr>
  </w:style>
  <w:style w:type="paragraph" w:styleId="Spistreci9">
    <w:name w:val="toc 9"/>
    <w:basedOn w:val="Normalny"/>
    <w:next w:val="Normalny"/>
    <w:pPr>
      <w:spacing w:after="0"/>
      <w:ind w:left="1400"/>
    </w:pPr>
    <w:rPr>
      <w:rFonts w:cstheme="minorHAnsi"/>
    </w:rPr>
  </w:style>
  <w:style w:type="paragraph" w:styleId="Tekstkomentarza">
    <w:name w:val="annotation text"/>
    <w:basedOn w:val="Normalny"/>
    <w:link w:val="TekstkomentarzaZnak"/>
    <w:pPr>
      <w:spacing w:line="240" w:lineRule="auto"/>
    </w:pPr>
  </w:style>
  <w:style w:type="paragraph" w:styleId="Tematkomentarza">
    <w:name w:val="annotation subject"/>
    <w:basedOn w:val="Tekstkomentarza"/>
    <w:next w:val="Tekstkomentarza"/>
    <w:link w:val="TematkomentarzaZnak"/>
    <w:semiHidden/>
    <w:rPr>
      <w:b/>
      <w:bCs/>
    </w:rPr>
  </w:style>
  <w:style w:type="paragraph" w:styleId="Legenda">
    <w:name w:val="caption"/>
    <w:basedOn w:val="Normalny"/>
    <w:next w:val="Normalny"/>
    <w:qFormat/>
    <w:pPr>
      <w:spacing w:after="200" w:line="240" w:lineRule="auto"/>
    </w:pPr>
    <w:rPr>
      <w:i/>
      <w:iCs/>
      <w:color w:val="3C3F49" w:themeColor="text2"/>
      <w:sz w:val="18"/>
      <w:szCs w:val="18"/>
    </w:rPr>
  </w:style>
  <w:style w:type="paragraph" w:styleId="Tekstprzypisukocowego">
    <w:name w:val="endnote text"/>
    <w:basedOn w:val="Normalny"/>
    <w:link w:val="TekstprzypisukocowegoZnak"/>
    <w:semiHidden/>
    <w:pPr>
      <w:spacing w:after="0" w:line="240" w:lineRule="auto"/>
    </w:pPr>
  </w:style>
  <w:style w:type="paragraph" w:customStyle="1" w:styleId="Styl1">
    <w:name w:val="Styl1"/>
    <w:basedOn w:val="Podtytu"/>
    <w:link w:val="Styl1Znak"/>
    <w:qFormat/>
  </w:style>
  <w:style w:type="paragraph" w:customStyle="1" w:styleId="Naglowek4">
    <w:name w:val="Naglowek 4"/>
    <w:basedOn w:val="Nagwek3"/>
    <w:next w:val="Nagwek4"/>
    <w:qFormat/>
    <w:pPr>
      <w:spacing w:before="120" w:after="120"/>
    </w:pPr>
  </w:style>
  <w:style w:type="paragraph" w:customStyle="1" w:styleId="Styl2">
    <w:name w:val="Styl2"/>
    <w:basedOn w:val="Nagwek3"/>
    <w:next w:val="Naglowek4"/>
    <w:qFormat/>
  </w:style>
  <w:style w:type="paragraph" w:customStyle="1" w:styleId="Styl3">
    <w:name w:val="Styl3"/>
    <w:basedOn w:val="Nagwek3"/>
    <w:qFormat/>
    <w:pPr>
      <w:numPr>
        <w:ilvl w:val="3"/>
      </w:numPr>
    </w:pPr>
  </w:style>
  <w:style w:type="paragraph" w:customStyle="1" w:styleId="Styl31">
    <w:name w:val="Styl31"/>
    <w:basedOn w:val="Nagwek3"/>
    <w:next w:val="Styl3"/>
    <w:qFormat/>
    <w:pPr>
      <w:numPr>
        <w:numId w:val="0"/>
      </w:numPr>
      <w:ind w:left="1080" w:hanging="1080"/>
    </w:pPr>
  </w:style>
  <w:style w:type="paragraph" w:styleId="Tekstprzypisudolnego">
    <w:name w:val="footnote text"/>
    <w:link w:val="TekstprzypisudolnegoZnak"/>
    <w:semiHidden/>
    <w:pPr>
      <w:spacing w:after="0" w:line="240" w:lineRule="auto"/>
    </w:pPr>
    <w:rPr>
      <w:szCs w:val="20"/>
    </w:rPr>
  </w:style>
  <w:style w:type="character" w:styleId="Numerwiersza">
    <w:name w:val="line number"/>
    <w:basedOn w:val="Domylnaczcionkaakapitu"/>
    <w:semiHidden/>
  </w:style>
  <w:style w:type="character" w:styleId="Hipercze">
    <w:name w:val="Hyperlink"/>
    <w:basedOn w:val="Domylnaczcionkaakapitu"/>
    <w:uiPriority w:val="99"/>
    <w:rPr>
      <w:color w:val="0563C1" w:themeColor="hyperlink"/>
      <w:u w:val="single"/>
    </w:rPr>
  </w:style>
  <w:style w:type="character" w:customStyle="1" w:styleId="Nagwek1Znak">
    <w:name w:val="Nagłówek 1 Znak"/>
    <w:basedOn w:val="Domylnaczcionkaakapitu"/>
    <w:link w:val="Nagwek1"/>
    <w:rPr>
      <w:rFonts w:asciiTheme="majorHAnsi" w:eastAsiaTheme="majorEastAsia" w:hAnsiTheme="majorHAnsi" w:cstheme="majorBidi"/>
      <w:b/>
      <w:color w:val="2F5C89" w:themeColor="accent1"/>
      <w:sz w:val="24"/>
      <w:szCs w:val="24"/>
    </w:rPr>
  </w:style>
  <w:style w:type="character" w:customStyle="1" w:styleId="Nagwek2Znak">
    <w:name w:val="Nagłówek 2 Znak"/>
    <w:basedOn w:val="Domylnaczcionkaakapitu"/>
    <w:link w:val="Nagwek2"/>
    <w:rPr>
      <w:rFonts w:asciiTheme="majorHAnsi" w:eastAsiaTheme="majorEastAsia" w:hAnsiTheme="majorHAnsi" w:cstheme="majorBidi"/>
      <w:b/>
      <w:smallCaps/>
      <w:color w:val="234466" w:themeColor="accent1" w:themeShade="BF"/>
    </w:rPr>
  </w:style>
  <w:style w:type="character" w:customStyle="1" w:styleId="TytuZnak">
    <w:name w:val="Tytuł Znak"/>
    <w:basedOn w:val="Domylnaczcionkaakapitu"/>
    <w:link w:val="Tytu"/>
    <w:rPr>
      <w:rFonts w:ascii="Times New Roman" w:eastAsiaTheme="majorEastAsia" w:hAnsi="Times New Roman" w:cstheme="majorBidi"/>
      <w:b/>
      <w:color w:val="3C3F49" w:themeColor="text2"/>
      <w:spacing w:val="5"/>
      <w:kern w:val="28"/>
      <w:sz w:val="72"/>
      <w:szCs w:val="48"/>
    </w:rPr>
  </w:style>
  <w:style w:type="character" w:customStyle="1" w:styleId="PodtytuZnak">
    <w:name w:val="Podtytuł Znak"/>
    <w:basedOn w:val="Domylnaczcionkaakapitu"/>
    <w:link w:val="Podtytu"/>
    <w:rPr>
      <w:rFonts w:eastAsiaTheme="minorEastAsia"/>
      <w:color w:val="auto"/>
      <w:szCs w:val="14"/>
    </w:rPr>
  </w:style>
  <w:style w:type="character" w:customStyle="1" w:styleId="Nagwek3Znak">
    <w:name w:val="Nagłówek 3 Znak"/>
    <w:basedOn w:val="Domylnaczcionkaakapitu"/>
    <w:link w:val="Nagwek3"/>
    <w:rPr>
      <w:rFonts w:asciiTheme="majorHAnsi" w:eastAsiaTheme="majorEastAsia" w:hAnsiTheme="majorHAnsi" w:cstheme="majorBidi"/>
      <w:b/>
      <w:smallCaps/>
      <w:color w:val="3C3F49"/>
      <w:szCs w:val="24"/>
    </w:rPr>
  </w:style>
  <w:style w:type="character" w:styleId="Wyrnieniedelikatne">
    <w:name w:val="Subtle Emphasis"/>
    <w:aliases w:val="Źródło"/>
    <w:basedOn w:val="Domylnaczcionkaakapitu"/>
    <w:rPr>
      <w:i/>
      <w:iCs/>
      <w:color w:val="404040" w:themeColor="text1" w:themeTint="BF"/>
    </w:rPr>
  </w:style>
  <w:style w:type="character" w:customStyle="1" w:styleId="TekstdymkaZnak">
    <w:name w:val="Tekst dymka Znak"/>
    <w:basedOn w:val="Domylnaczcionkaakapitu"/>
    <w:link w:val="Tekstdymka"/>
    <w:semiHidden/>
    <w:rPr>
      <w:rFonts w:ascii="Segoe UI" w:hAnsi="Segoe UI" w:cs="Segoe UI"/>
      <w:color w:val="121313" w:themeColor="background2" w:themeShade="19"/>
      <w:sz w:val="18"/>
      <w:szCs w:val="18"/>
    </w:rPr>
  </w:style>
  <w:style w:type="character" w:customStyle="1" w:styleId="CytatintensywnyZnak">
    <w:name w:val="Cytat intensywny Znak"/>
    <w:aliases w:val="Pozytyw Znak"/>
    <w:basedOn w:val="Domylnaczcionkaakapitu"/>
    <w:link w:val="Cytatintensywny"/>
    <w:rPr>
      <w:i/>
      <w:iCs/>
      <w:color w:val="006139" w:themeColor="accent6"/>
      <w:sz w:val="20"/>
      <w:shd w:val="clear" w:color="auto" w:fill="E1F5F5"/>
    </w:rPr>
  </w:style>
  <w:style w:type="character" w:customStyle="1" w:styleId="CytatZnak">
    <w:name w:val="Cytat Znak"/>
    <w:aliases w:val="Uwaga Znak"/>
    <w:basedOn w:val="Domylnaczcionkaakapitu"/>
    <w:link w:val="Cytat"/>
    <w:rPr>
      <w:i/>
      <w:iCs/>
      <w:color w:val="D90912" w:themeColor="accent4"/>
      <w:sz w:val="20"/>
      <w:shd w:val="clear" w:color="auto" w:fill="FFF5F5"/>
    </w:rPr>
  </w:style>
  <w:style w:type="character" w:customStyle="1" w:styleId="NagwekZnak">
    <w:name w:val="Nagłówek Znak"/>
    <w:basedOn w:val="Domylnaczcionkaakapitu"/>
    <w:link w:val="Nagwek"/>
    <w:rPr>
      <w:color w:val="121313" w:themeColor="background2" w:themeShade="19"/>
      <w:sz w:val="20"/>
    </w:rPr>
  </w:style>
  <w:style w:type="character" w:customStyle="1" w:styleId="StopkaZnak">
    <w:name w:val="Stopka Znak"/>
    <w:basedOn w:val="Domylnaczcionkaakapitu"/>
    <w:link w:val="Stopka"/>
    <w:rPr>
      <w:rFonts w:ascii="Times New Roman" w:hAnsi="Times New Roman"/>
      <w:sz w:val="18"/>
    </w:rPr>
  </w:style>
  <w:style w:type="character" w:styleId="Odwoaniedokomentarza">
    <w:name w:val="annotation reference"/>
    <w:basedOn w:val="Domylnaczcionkaakapitu"/>
    <w:semiHidden/>
    <w:rPr>
      <w:sz w:val="16"/>
      <w:szCs w:val="16"/>
    </w:rPr>
  </w:style>
  <w:style w:type="character" w:customStyle="1" w:styleId="TekstkomentarzaZnak">
    <w:name w:val="Tekst komentarza Znak"/>
    <w:basedOn w:val="Domylnaczcionkaakapitu"/>
    <w:link w:val="Tekstkomentarza"/>
  </w:style>
  <w:style w:type="character" w:customStyle="1" w:styleId="TematkomentarzaZnak">
    <w:name w:val="Temat komentarza Znak"/>
    <w:basedOn w:val="TekstkomentarzaZnak"/>
    <w:link w:val="Tematkomentarza"/>
    <w:semiHidden/>
    <w:rPr>
      <w:b/>
      <w:bCs/>
    </w:rPr>
  </w:style>
  <w:style w:type="character" w:customStyle="1" w:styleId="TekstprzypisukocowegoZnak">
    <w:name w:val="Tekst przypisu końcowego Znak"/>
    <w:basedOn w:val="Domylnaczcionkaakapitu"/>
    <w:link w:val="Tekstprzypisukocowego"/>
    <w:semiHidden/>
  </w:style>
  <w:style w:type="character" w:styleId="Odwoanieprzypisukocowego">
    <w:name w:val="endnote reference"/>
    <w:basedOn w:val="Domylnaczcionkaakapitu"/>
    <w:semiHidden/>
    <w:rPr>
      <w:vertAlign w:val="superscript"/>
    </w:rPr>
  </w:style>
  <w:style w:type="character" w:customStyle="1" w:styleId="Styl1Znak">
    <w:name w:val="Styl1 Znak"/>
    <w:basedOn w:val="PodtytuZnak"/>
    <w:link w:val="Styl1"/>
    <w:rPr>
      <w:rFonts w:eastAsiaTheme="minorEastAsia"/>
      <w:color w:val="auto"/>
      <w:szCs w:val="14"/>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b/>
      <w:iCs/>
      <w:smallCaps/>
      <w:color w:val="234466" w:themeColor="accent1" w:themeShade="BF"/>
    </w:rPr>
  </w:style>
  <w:style w:type="character" w:styleId="Odwoanieprzypisudolnego">
    <w:name w:val="footnote reference"/>
    <w:semiHidden/>
    <w:rPr>
      <w:vertAlign w:val="superscript"/>
    </w:rPr>
  </w:style>
  <w:style w:type="character" w:customStyle="1" w:styleId="TekstprzypisudolnegoZnak">
    <w:name w:val="Tekst przypisu dolnego Znak"/>
    <w:link w:val="Tekstprzypisudolnego"/>
    <w:semiHidden/>
    <w:rPr>
      <w:sz w:val="20"/>
      <w:szCs w:val="20"/>
    </w:rPr>
  </w:style>
  <w:style w:type="character" w:customStyle="1" w:styleId="EndnoteTextChar">
    <w:name w:val="Endnote Text Char"/>
    <w:semiHidden/>
    <w:rPr>
      <w:sz w:val="20"/>
      <w:szCs w:val="20"/>
    </w:rPr>
  </w:style>
  <w:style w:type="table" w:styleId="Tabela-Prosty1">
    <w:name w:val="Table Simple 1"/>
    <w:basedOn w:val="Standardowy"/>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urulis">
    <w:name w:val="Tabela Curulis"/>
    <w:basedOn w:val="Standardowy"/>
    <w:pPr>
      <w:spacing w:after="0" w:line="276" w:lineRule="auto"/>
      <w:jc w:val="right"/>
    </w:pPr>
    <w:rPr>
      <w:rFonts w:ascii="Arial" w:hAnsi="Arial"/>
      <w:sz w:val="18"/>
    </w:rPr>
    <w:tblPr>
      <w:tblBorders>
        <w:bottom w:val="single" w:sz="8" w:space="0" w:color="C2C4C6" w:themeColor="background2"/>
        <w:insideH w:val="single" w:sz="8" w:space="0" w:color="C2C4C6" w:themeColor="background2"/>
        <w:insideV w:val="single" w:sz="8" w:space="0" w:color="FFFFFF" w:themeColor="background1"/>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table" w:customStyle="1" w:styleId="TabelaCurulisLiczby">
    <w:name w:val="Tabela Curulis Liczby"/>
    <w:basedOn w:val="TabelaCurulis"/>
    <w:pPr>
      <w:spacing w:line="240" w:lineRule="auto"/>
    </w:pPr>
    <w:tblPr>
      <w:tblBorders>
        <w:top w:val="single" w:sz="4" w:space="0" w:color="8F9296" w:themeColor="background2" w:themeShade="BF"/>
        <w:left w:val="single" w:sz="4" w:space="0" w:color="8F9296" w:themeColor="background2" w:themeShade="BF"/>
        <w:bottom w:val="single" w:sz="4" w:space="0" w:color="8F9296" w:themeColor="background2" w:themeShade="BF"/>
        <w:right w:val="single" w:sz="4" w:space="0" w:color="8F9296" w:themeColor="background2" w:themeShade="BF"/>
        <w:insideH w:val="single" w:sz="4" w:space="0" w:color="8F9296" w:themeColor="background2" w:themeShade="BF"/>
        <w:insideV w:val="single" w:sz="4" w:space="0" w:color="8F9296" w:themeColor="background2" w:themeShade="BF"/>
      </w:tblBorders>
    </w:tbl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3C3F49" w:themeFill="text2"/>
      </w:tcPr>
    </w:tblStylePr>
    <w:tblStylePr w:type="lastRow">
      <w:rPr>
        <w:b/>
      </w:rPr>
    </w:tblStylePr>
    <w:tblStylePr w:type="firstCol">
      <w:pPr>
        <w:jc w:val="left"/>
      </w:pPr>
      <w:rPr>
        <w:b w:val="0"/>
      </w:rPr>
      <w:tblPr/>
      <w:tcPr>
        <w:shd w:val="clear" w:color="auto" w:fill="F2F3F3" w:themeFill="background2" w:themeFillTint="32"/>
      </w:tcPr>
    </w:tblStylePr>
  </w:style>
  <w:style w:type="character" w:customStyle="1" w:styleId="AkapitzlistZnak">
    <w:name w:val="Akapit z listą Znak"/>
    <w:link w:val="Akapitzlist"/>
    <w:locked/>
    <w:rsid w:val="00171F40"/>
    <w:rPr>
      <w:rFonts w:ascii="Times New Roman" w:hAnsi="Times New Roman"/>
    </w:rPr>
  </w:style>
  <w:style w:type="paragraph" w:customStyle="1" w:styleId="TableCaption">
    <w:name w:val="Table Caption"/>
    <w:basedOn w:val="Normalny"/>
    <w:uiPriority w:val="99"/>
    <w:rsid w:val="00882C85"/>
    <w:pPr>
      <w:widowControl w:val="0"/>
      <w:autoSpaceDE w:val="0"/>
      <w:autoSpaceDN w:val="0"/>
      <w:adjustRightInd w:val="0"/>
      <w:spacing w:before="160" w:after="0" w:line="240" w:lineRule="auto"/>
    </w:pPr>
    <w:rPr>
      <w:rFonts w:ascii="Arial" w:eastAsiaTheme="minorEastAsia" w:hAnsi="Arial" w:cs="Arial"/>
      <w:bCs/>
      <w:color w:val="auto"/>
      <w:sz w:val="24"/>
      <w:szCs w:val="20"/>
      <w:lang w:eastAsia="pl-PL"/>
    </w:rPr>
  </w:style>
  <w:style w:type="paragraph" w:customStyle="1" w:styleId="TablePostscriptum">
    <w:name w:val="Table Postscriptum"/>
    <w:basedOn w:val="Normalny"/>
    <w:uiPriority w:val="99"/>
    <w:rsid w:val="00882C85"/>
    <w:pPr>
      <w:widowControl w:val="0"/>
      <w:autoSpaceDE w:val="0"/>
      <w:autoSpaceDN w:val="0"/>
      <w:adjustRightInd w:val="0"/>
      <w:spacing w:after="0" w:line="240" w:lineRule="auto"/>
      <w:contextualSpacing/>
    </w:pPr>
    <w:rPr>
      <w:rFonts w:ascii="Arial" w:eastAsiaTheme="minorEastAsia" w:hAnsi="Arial" w:cs="Arial"/>
      <w:color w:val="auto"/>
      <w:sz w:val="24"/>
      <w:szCs w:val="20"/>
      <w:lang w:eastAsia="pl-PL"/>
    </w:rPr>
  </w:style>
  <w:style w:type="paragraph" w:customStyle="1" w:styleId="TableHeading">
    <w:name w:val="Table Heading"/>
    <w:basedOn w:val="Normalny"/>
    <w:uiPriority w:val="99"/>
    <w:rsid w:val="00882C85"/>
    <w:pPr>
      <w:widowControl w:val="0"/>
      <w:autoSpaceDE w:val="0"/>
      <w:autoSpaceDN w:val="0"/>
      <w:adjustRightInd w:val="0"/>
      <w:spacing w:after="0" w:line="240" w:lineRule="auto"/>
    </w:pPr>
    <w:rPr>
      <w:rFonts w:ascii="Arial" w:eastAsiaTheme="minorEastAsia" w:hAnsi="Arial" w:cs="Arial"/>
      <w:bCs/>
      <w:color w:val="auto"/>
      <w:sz w:val="24"/>
      <w:szCs w:val="20"/>
      <w:lang w:eastAsia="pl-PL"/>
    </w:rPr>
  </w:style>
  <w:style w:type="paragraph" w:customStyle="1" w:styleId="TableCell">
    <w:name w:val="Table Cell"/>
    <w:basedOn w:val="Normalny"/>
    <w:uiPriority w:val="99"/>
    <w:rsid w:val="00882C85"/>
    <w:pPr>
      <w:widowControl w:val="0"/>
      <w:autoSpaceDE w:val="0"/>
      <w:autoSpaceDN w:val="0"/>
      <w:adjustRightInd w:val="0"/>
      <w:spacing w:after="0" w:line="240" w:lineRule="auto"/>
    </w:pPr>
    <w:rPr>
      <w:rFonts w:ascii="Arial" w:eastAsiaTheme="minorEastAsia" w:hAnsi="Arial" w:cs="Arial"/>
      <w:color w:val="auto"/>
      <w:sz w:val="24"/>
      <w:szCs w:val="20"/>
      <w:lang w:eastAsia="pl-PL"/>
    </w:rPr>
  </w:style>
  <w:style w:type="paragraph" w:customStyle="1" w:styleId="TableCellEmphasised">
    <w:name w:val="Table Cell Emphasised"/>
    <w:basedOn w:val="TableCell"/>
    <w:uiPriority w:val="99"/>
    <w:rsid w:val="00882C85"/>
    <w:rPr>
      <w:bCs/>
    </w:rPr>
  </w:style>
  <w:style w:type="character" w:styleId="UyteHipercze">
    <w:name w:val="FollowedHyperlink"/>
    <w:basedOn w:val="Domylnaczcionkaakapitu"/>
    <w:uiPriority w:val="99"/>
    <w:semiHidden/>
    <w:unhideWhenUsed/>
    <w:rsid w:val="000C6FAC"/>
    <w:rPr>
      <w:color w:val="954F72"/>
      <w:u w:val="single"/>
    </w:rPr>
  </w:style>
  <w:style w:type="paragraph" w:customStyle="1" w:styleId="msonormal0">
    <w:name w:val="msonormal"/>
    <w:basedOn w:val="Normalny"/>
    <w:rsid w:val="000C6FAC"/>
    <w:pPr>
      <w:spacing w:before="100" w:beforeAutospacing="1" w:after="100" w:afterAutospacing="1" w:line="240" w:lineRule="auto"/>
    </w:pPr>
    <w:rPr>
      <w:rFonts w:eastAsia="Times New Roman" w:cs="Times New Roman"/>
      <w:color w:val="auto"/>
      <w:sz w:val="24"/>
      <w:szCs w:val="24"/>
      <w:lang w:eastAsia="pl-PL"/>
    </w:rPr>
  </w:style>
  <w:style w:type="paragraph" w:customStyle="1" w:styleId="xl63">
    <w:name w:val="xl63"/>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D0D0D"/>
      <w:sz w:val="15"/>
      <w:szCs w:val="15"/>
      <w:lang w:eastAsia="pl-PL"/>
    </w:rPr>
  </w:style>
  <w:style w:type="paragraph" w:customStyle="1" w:styleId="xl64">
    <w:name w:val="xl64"/>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D0D0D"/>
      <w:sz w:val="15"/>
      <w:szCs w:val="15"/>
      <w:lang w:eastAsia="pl-PL"/>
    </w:rPr>
  </w:style>
  <w:style w:type="paragraph" w:customStyle="1" w:styleId="xl65">
    <w:name w:val="xl65"/>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D0D0D"/>
      <w:sz w:val="15"/>
      <w:szCs w:val="15"/>
      <w:lang w:eastAsia="pl-PL"/>
    </w:rPr>
  </w:style>
  <w:style w:type="paragraph" w:customStyle="1" w:styleId="xl66">
    <w:name w:val="xl66"/>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D0D0D"/>
      <w:sz w:val="15"/>
      <w:szCs w:val="15"/>
      <w:lang w:eastAsia="pl-PL"/>
    </w:rPr>
  </w:style>
  <w:style w:type="paragraph" w:customStyle="1" w:styleId="xl67">
    <w:name w:val="xl67"/>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15"/>
      <w:szCs w:val="15"/>
      <w:lang w:eastAsia="pl-PL"/>
    </w:rPr>
  </w:style>
  <w:style w:type="paragraph" w:customStyle="1" w:styleId="xl68">
    <w:name w:val="xl68"/>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0000"/>
      <w:sz w:val="15"/>
      <w:szCs w:val="15"/>
      <w:lang w:eastAsia="pl-PL"/>
    </w:rPr>
  </w:style>
  <w:style w:type="paragraph" w:customStyle="1" w:styleId="xl69">
    <w:name w:val="xl69"/>
    <w:basedOn w:val="Normalny"/>
    <w:rsid w:val="000C6FA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eastAsia="Times New Roman" w:cs="Times New Roman"/>
      <w:b/>
      <w:bCs/>
      <w:color w:val="auto"/>
      <w:sz w:val="15"/>
      <w:szCs w:val="15"/>
      <w:lang w:eastAsia="pl-PL"/>
    </w:rPr>
  </w:style>
  <w:style w:type="paragraph" w:customStyle="1" w:styleId="xl70">
    <w:name w:val="xl70"/>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D0D0D"/>
      <w:sz w:val="15"/>
      <w:szCs w:val="15"/>
      <w:lang w:eastAsia="pl-PL"/>
    </w:rPr>
  </w:style>
  <w:style w:type="paragraph" w:customStyle="1" w:styleId="xl71">
    <w:name w:val="xl71"/>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color w:val="0D0D0D"/>
      <w:sz w:val="15"/>
      <w:szCs w:val="15"/>
      <w:lang w:eastAsia="pl-PL"/>
    </w:rPr>
  </w:style>
  <w:style w:type="paragraph" w:customStyle="1" w:styleId="xl72">
    <w:name w:val="xl72"/>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color w:val="000000"/>
      <w:sz w:val="15"/>
      <w:szCs w:val="15"/>
      <w:lang w:eastAsia="pl-PL"/>
    </w:rPr>
  </w:style>
  <w:style w:type="paragraph" w:customStyle="1" w:styleId="xl73">
    <w:name w:val="xl73"/>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D0D0D"/>
      <w:sz w:val="15"/>
      <w:szCs w:val="15"/>
      <w:lang w:eastAsia="pl-PL"/>
    </w:rPr>
  </w:style>
  <w:style w:type="paragraph" w:customStyle="1" w:styleId="xl74">
    <w:name w:val="xl74"/>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D0D0D"/>
      <w:sz w:val="15"/>
      <w:szCs w:val="15"/>
      <w:lang w:eastAsia="pl-PL"/>
    </w:rPr>
  </w:style>
  <w:style w:type="paragraph" w:customStyle="1" w:styleId="xl75">
    <w:name w:val="xl75"/>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15"/>
      <w:szCs w:val="15"/>
      <w:lang w:eastAsia="pl-PL"/>
    </w:rPr>
  </w:style>
  <w:style w:type="paragraph" w:customStyle="1" w:styleId="xl76">
    <w:name w:val="xl76"/>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D0D0D"/>
      <w:sz w:val="15"/>
      <w:szCs w:val="15"/>
      <w:lang w:eastAsia="pl-PL"/>
    </w:rPr>
  </w:style>
  <w:style w:type="paragraph" w:customStyle="1" w:styleId="xl77">
    <w:name w:val="xl77"/>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D0D0D"/>
      <w:sz w:val="15"/>
      <w:szCs w:val="15"/>
      <w:lang w:eastAsia="pl-PL"/>
    </w:rPr>
  </w:style>
  <w:style w:type="paragraph" w:customStyle="1" w:styleId="xl78">
    <w:name w:val="xl78"/>
    <w:basedOn w:val="Normalny"/>
    <w:rsid w:val="000C6F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color w:val="000000"/>
      <w:sz w:val="15"/>
      <w:szCs w:val="15"/>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8940">
      <w:bodyDiv w:val="1"/>
      <w:marLeft w:val="0"/>
      <w:marRight w:val="0"/>
      <w:marTop w:val="0"/>
      <w:marBottom w:val="0"/>
      <w:divBdr>
        <w:top w:val="none" w:sz="0" w:space="0" w:color="auto"/>
        <w:left w:val="none" w:sz="0" w:space="0" w:color="auto"/>
        <w:bottom w:val="none" w:sz="0" w:space="0" w:color="auto"/>
        <w:right w:val="none" w:sz="0" w:space="0" w:color="auto"/>
      </w:divBdr>
    </w:div>
    <w:div w:id="150608311">
      <w:bodyDiv w:val="1"/>
      <w:marLeft w:val="0"/>
      <w:marRight w:val="0"/>
      <w:marTop w:val="0"/>
      <w:marBottom w:val="0"/>
      <w:divBdr>
        <w:top w:val="none" w:sz="0" w:space="0" w:color="auto"/>
        <w:left w:val="none" w:sz="0" w:space="0" w:color="auto"/>
        <w:bottom w:val="none" w:sz="0" w:space="0" w:color="auto"/>
        <w:right w:val="none" w:sz="0" w:space="0" w:color="auto"/>
      </w:divBdr>
    </w:div>
    <w:div w:id="168644650">
      <w:bodyDiv w:val="1"/>
      <w:marLeft w:val="0"/>
      <w:marRight w:val="0"/>
      <w:marTop w:val="0"/>
      <w:marBottom w:val="0"/>
      <w:divBdr>
        <w:top w:val="none" w:sz="0" w:space="0" w:color="auto"/>
        <w:left w:val="none" w:sz="0" w:space="0" w:color="auto"/>
        <w:bottom w:val="none" w:sz="0" w:space="0" w:color="auto"/>
        <w:right w:val="none" w:sz="0" w:space="0" w:color="auto"/>
      </w:divBdr>
    </w:div>
    <w:div w:id="399331545">
      <w:bodyDiv w:val="1"/>
      <w:marLeft w:val="0"/>
      <w:marRight w:val="0"/>
      <w:marTop w:val="0"/>
      <w:marBottom w:val="0"/>
      <w:divBdr>
        <w:top w:val="none" w:sz="0" w:space="0" w:color="auto"/>
        <w:left w:val="none" w:sz="0" w:space="0" w:color="auto"/>
        <w:bottom w:val="none" w:sz="0" w:space="0" w:color="auto"/>
        <w:right w:val="none" w:sz="0" w:space="0" w:color="auto"/>
      </w:divBdr>
    </w:div>
    <w:div w:id="409347222">
      <w:bodyDiv w:val="1"/>
      <w:marLeft w:val="0"/>
      <w:marRight w:val="0"/>
      <w:marTop w:val="0"/>
      <w:marBottom w:val="0"/>
      <w:divBdr>
        <w:top w:val="none" w:sz="0" w:space="0" w:color="auto"/>
        <w:left w:val="none" w:sz="0" w:space="0" w:color="auto"/>
        <w:bottom w:val="none" w:sz="0" w:space="0" w:color="auto"/>
        <w:right w:val="none" w:sz="0" w:space="0" w:color="auto"/>
      </w:divBdr>
    </w:div>
    <w:div w:id="418523843">
      <w:bodyDiv w:val="1"/>
      <w:marLeft w:val="0"/>
      <w:marRight w:val="0"/>
      <w:marTop w:val="0"/>
      <w:marBottom w:val="0"/>
      <w:divBdr>
        <w:top w:val="none" w:sz="0" w:space="0" w:color="auto"/>
        <w:left w:val="none" w:sz="0" w:space="0" w:color="auto"/>
        <w:bottom w:val="none" w:sz="0" w:space="0" w:color="auto"/>
        <w:right w:val="none" w:sz="0" w:space="0" w:color="auto"/>
      </w:divBdr>
    </w:div>
    <w:div w:id="494763159">
      <w:bodyDiv w:val="1"/>
      <w:marLeft w:val="0"/>
      <w:marRight w:val="0"/>
      <w:marTop w:val="0"/>
      <w:marBottom w:val="0"/>
      <w:divBdr>
        <w:top w:val="none" w:sz="0" w:space="0" w:color="auto"/>
        <w:left w:val="none" w:sz="0" w:space="0" w:color="auto"/>
        <w:bottom w:val="none" w:sz="0" w:space="0" w:color="auto"/>
        <w:right w:val="none" w:sz="0" w:space="0" w:color="auto"/>
      </w:divBdr>
    </w:div>
    <w:div w:id="629556892">
      <w:bodyDiv w:val="1"/>
      <w:marLeft w:val="0"/>
      <w:marRight w:val="0"/>
      <w:marTop w:val="0"/>
      <w:marBottom w:val="0"/>
      <w:divBdr>
        <w:top w:val="none" w:sz="0" w:space="0" w:color="auto"/>
        <w:left w:val="none" w:sz="0" w:space="0" w:color="auto"/>
        <w:bottom w:val="none" w:sz="0" w:space="0" w:color="auto"/>
        <w:right w:val="none" w:sz="0" w:space="0" w:color="auto"/>
      </w:divBdr>
    </w:div>
    <w:div w:id="703554578">
      <w:bodyDiv w:val="1"/>
      <w:marLeft w:val="0"/>
      <w:marRight w:val="0"/>
      <w:marTop w:val="0"/>
      <w:marBottom w:val="0"/>
      <w:divBdr>
        <w:top w:val="none" w:sz="0" w:space="0" w:color="auto"/>
        <w:left w:val="none" w:sz="0" w:space="0" w:color="auto"/>
        <w:bottom w:val="none" w:sz="0" w:space="0" w:color="auto"/>
        <w:right w:val="none" w:sz="0" w:space="0" w:color="auto"/>
      </w:divBdr>
    </w:div>
    <w:div w:id="753355624">
      <w:bodyDiv w:val="1"/>
      <w:marLeft w:val="0"/>
      <w:marRight w:val="0"/>
      <w:marTop w:val="0"/>
      <w:marBottom w:val="0"/>
      <w:divBdr>
        <w:top w:val="none" w:sz="0" w:space="0" w:color="auto"/>
        <w:left w:val="none" w:sz="0" w:space="0" w:color="auto"/>
        <w:bottom w:val="none" w:sz="0" w:space="0" w:color="auto"/>
        <w:right w:val="none" w:sz="0" w:space="0" w:color="auto"/>
      </w:divBdr>
    </w:div>
    <w:div w:id="756825782">
      <w:bodyDiv w:val="1"/>
      <w:marLeft w:val="0"/>
      <w:marRight w:val="0"/>
      <w:marTop w:val="0"/>
      <w:marBottom w:val="0"/>
      <w:divBdr>
        <w:top w:val="none" w:sz="0" w:space="0" w:color="auto"/>
        <w:left w:val="none" w:sz="0" w:space="0" w:color="auto"/>
        <w:bottom w:val="none" w:sz="0" w:space="0" w:color="auto"/>
        <w:right w:val="none" w:sz="0" w:space="0" w:color="auto"/>
      </w:divBdr>
    </w:div>
    <w:div w:id="763191775">
      <w:bodyDiv w:val="1"/>
      <w:marLeft w:val="0"/>
      <w:marRight w:val="0"/>
      <w:marTop w:val="0"/>
      <w:marBottom w:val="0"/>
      <w:divBdr>
        <w:top w:val="none" w:sz="0" w:space="0" w:color="auto"/>
        <w:left w:val="none" w:sz="0" w:space="0" w:color="auto"/>
        <w:bottom w:val="none" w:sz="0" w:space="0" w:color="auto"/>
        <w:right w:val="none" w:sz="0" w:space="0" w:color="auto"/>
      </w:divBdr>
    </w:div>
    <w:div w:id="871382770">
      <w:bodyDiv w:val="1"/>
      <w:marLeft w:val="0"/>
      <w:marRight w:val="0"/>
      <w:marTop w:val="0"/>
      <w:marBottom w:val="0"/>
      <w:divBdr>
        <w:top w:val="none" w:sz="0" w:space="0" w:color="auto"/>
        <w:left w:val="none" w:sz="0" w:space="0" w:color="auto"/>
        <w:bottom w:val="none" w:sz="0" w:space="0" w:color="auto"/>
        <w:right w:val="none" w:sz="0" w:space="0" w:color="auto"/>
      </w:divBdr>
    </w:div>
    <w:div w:id="1096949626">
      <w:bodyDiv w:val="1"/>
      <w:marLeft w:val="0"/>
      <w:marRight w:val="0"/>
      <w:marTop w:val="0"/>
      <w:marBottom w:val="0"/>
      <w:divBdr>
        <w:top w:val="none" w:sz="0" w:space="0" w:color="auto"/>
        <w:left w:val="none" w:sz="0" w:space="0" w:color="auto"/>
        <w:bottom w:val="none" w:sz="0" w:space="0" w:color="auto"/>
        <w:right w:val="none" w:sz="0" w:space="0" w:color="auto"/>
      </w:divBdr>
    </w:div>
    <w:div w:id="1429235470">
      <w:bodyDiv w:val="1"/>
      <w:marLeft w:val="0"/>
      <w:marRight w:val="0"/>
      <w:marTop w:val="0"/>
      <w:marBottom w:val="0"/>
      <w:divBdr>
        <w:top w:val="none" w:sz="0" w:space="0" w:color="auto"/>
        <w:left w:val="none" w:sz="0" w:space="0" w:color="auto"/>
        <w:bottom w:val="none" w:sz="0" w:space="0" w:color="auto"/>
        <w:right w:val="none" w:sz="0" w:space="0" w:color="auto"/>
      </w:divBdr>
    </w:div>
    <w:div w:id="1457455893">
      <w:bodyDiv w:val="1"/>
      <w:marLeft w:val="0"/>
      <w:marRight w:val="0"/>
      <w:marTop w:val="0"/>
      <w:marBottom w:val="0"/>
      <w:divBdr>
        <w:top w:val="none" w:sz="0" w:space="0" w:color="auto"/>
        <w:left w:val="none" w:sz="0" w:space="0" w:color="auto"/>
        <w:bottom w:val="none" w:sz="0" w:space="0" w:color="auto"/>
        <w:right w:val="none" w:sz="0" w:space="0" w:color="auto"/>
      </w:divBdr>
    </w:div>
    <w:div w:id="1598906685">
      <w:bodyDiv w:val="1"/>
      <w:marLeft w:val="0"/>
      <w:marRight w:val="0"/>
      <w:marTop w:val="0"/>
      <w:marBottom w:val="0"/>
      <w:divBdr>
        <w:top w:val="none" w:sz="0" w:space="0" w:color="auto"/>
        <w:left w:val="none" w:sz="0" w:space="0" w:color="auto"/>
        <w:bottom w:val="none" w:sz="0" w:space="0" w:color="auto"/>
        <w:right w:val="none" w:sz="0" w:space="0" w:color="auto"/>
      </w:divBdr>
    </w:div>
    <w:div w:id="1625187076">
      <w:bodyDiv w:val="1"/>
      <w:marLeft w:val="0"/>
      <w:marRight w:val="0"/>
      <w:marTop w:val="0"/>
      <w:marBottom w:val="0"/>
      <w:divBdr>
        <w:top w:val="none" w:sz="0" w:space="0" w:color="auto"/>
        <w:left w:val="none" w:sz="0" w:space="0" w:color="auto"/>
        <w:bottom w:val="none" w:sz="0" w:space="0" w:color="auto"/>
        <w:right w:val="none" w:sz="0" w:space="0" w:color="auto"/>
      </w:divBdr>
    </w:div>
    <w:div w:id="1668240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urulis">
  <a:themeElements>
    <a:clrScheme name="Curulis">
      <a:dk1>
        <a:sysClr val="windowText" lastClr="000000"/>
      </a:dk1>
      <a:lt1>
        <a:sysClr val="window" lastClr="FFFFFF"/>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775EC-6D52-46E9-B8D0-DADF27B5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64</Pages>
  <Words>22402</Words>
  <Characters>134415</Characters>
  <Application>Microsoft Office Word</Application>
  <DocSecurity>0</DocSecurity>
  <Lines>1120</Lines>
  <Paragraphs>313</Paragraphs>
  <ScaleCrop>false</ScaleCrop>
  <HeadingPairs>
    <vt:vector size="2" baseType="variant">
      <vt:variant>
        <vt:lpstr>Tytuł</vt:lpstr>
      </vt:variant>
      <vt:variant>
        <vt:i4>1</vt:i4>
      </vt:variant>
    </vt:vector>
  </HeadingPairs>
  <TitlesOfParts>
    <vt:vector size="1" baseType="lpstr">
      <vt:lpstr>Sprawozdanie z wykonania budżetu Gminy Szprotawa za 2022 r.</vt:lpstr>
    </vt:vector>
  </TitlesOfParts>
  <Company/>
  <LinksUpToDate>false</LinksUpToDate>
  <CharactersWithSpaces>156504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budżetu Gminy Szprotawa za 2022 r.</dc:title>
  <dc:creator>Karolina Sawko</dc:creator>
  <cp:keywords>Curulis Sp. z o.o.</cp:keywords>
  <cp:lastModifiedBy>Sztojko Beata</cp:lastModifiedBy>
  <cp:revision>97</cp:revision>
  <cp:lastPrinted>2023-03-29T06:42:00Z</cp:lastPrinted>
  <dcterms:created xsi:type="dcterms:W3CDTF">2023-03-13T14:56:00Z</dcterms:created>
  <dcterms:modified xsi:type="dcterms:W3CDTF">2023-03-29T08:13:00Z</dcterms:modified>
</cp:coreProperties>
</file>