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2023-05-08</w:t>
      </w:r>
      <w:r>
        <w:rPr>
          <w:rFonts w:ascii="Arial Narrow" w:hAnsi="Arial Narrow"/>
          <w:vanish/>
          <w:sz w:val="24"/>
          <w:szCs w:val="24"/>
        </w:rPr>
        <w:t>##$</w:t>
      </w:r>
    </w:p>
    <w:p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editId="50D07946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:rsidR="00E868C7" w:rsidRPr="00E868C7" w:rsidRDefault="00E868C7" w:rsidP="00E868C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Arial"/>
          <w:b/>
          <w:vanish/>
          <w:sz w:val="28"/>
          <w:szCs w:val="28"/>
          <w:lang w:eastAsia="pl-PL"/>
        </w:rPr>
        <w:t>&lt;el:imie&gt;&lt;el:imie&gt;&lt;el:imie&gt;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Nr sprawy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: 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&lt;el:nr_sprawy&gt;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ROŚ.6220.1.2023</w:t>
      </w:r>
    </w:p>
    <w:p w:rsidR="00E868C7" w:rsidRPr="00E868C7" w:rsidRDefault="00E868C7" w:rsidP="00E868C7">
      <w:pPr>
        <w:tabs>
          <w:tab w:val="left" w:pos="3060"/>
        </w:tabs>
        <w:spacing w:before="120" w:after="120" w:line="240" w:lineRule="auto"/>
        <w:jc w:val="center"/>
        <w:rPr>
          <w:rFonts w:ascii="Arial Narrow" w:eastAsia="Times New Roman" w:hAnsi="Arial Narrow" w:cs="Times New Roman"/>
          <w:iCs/>
          <w:sz w:val="28"/>
          <w:szCs w:val="28"/>
          <w:lang w:val="x-none" w:eastAsia="x-none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28"/>
          <w:szCs w:val="28"/>
          <w:lang w:val="x-none" w:eastAsia="x-none"/>
        </w:rPr>
        <w:t>OBWIESZCZENIE</w:t>
      </w:r>
    </w:p>
    <w:p w:rsidR="00E868C7" w:rsidRPr="00E868C7" w:rsidRDefault="00E868C7" w:rsidP="00E868C7">
      <w:pPr>
        <w:tabs>
          <w:tab w:val="left" w:pos="3060"/>
        </w:tabs>
        <w:spacing w:after="0" w:line="240" w:lineRule="auto"/>
        <w:ind w:left="-113" w:right="-113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</w:pP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Na podstawie art. 49 i art. 61 § 4 u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stawy z dnia 14 czerwca 1960 r. Kodeksu postępowania administracyjnego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(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tj.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Dz.U. z 202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3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r. poz. 7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>75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/>
          <w:iCs/>
          <w:sz w:val="24"/>
          <w:szCs w:val="24"/>
          <w:lang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w związku z art. 74 ust. 3,</w:t>
      </w:r>
      <w:r w:rsidRPr="00E868C7">
        <w:rPr>
          <w:rFonts w:ascii="Arial Narrow" w:eastAsia="Times New Roman" w:hAnsi="Arial Narrow" w:cs="Arial"/>
          <w:color w:val="FF0000"/>
          <w:sz w:val="24"/>
          <w:szCs w:val="24"/>
          <w:lang w:val="x-none" w:eastAsia="x-none"/>
        </w:rPr>
        <w:t xml:space="preserve"> </w:t>
      </w:r>
      <w:r w:rsidRPr="00E868C7">
        <w:rPr>
          <w:rFonts w:ascii="Arial Narrow" w:eastAsia="Times New Roman" w:hAnsi="Arial Narrow" w:cs="Arial"/>
          <w:sz w:val="24"/>
          <w:szCs w:val="24"/>
          <w:lang w:val="x-none" w:eastAsia="x-none"/>
        </w:rPr>
        <w:t>ustawy z dnia 3 października 2008 r. o udostępnianiu informacji o środowisku i jego ochronie, udziale społeczeństwa w ochronie środowiska oraz o ocenach oddziaływania na środowisko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 xml:space="preserve"> (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t.j.Dz.U.202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eastAsia="x-none"/>
        </w:rPr>
        <w:t>2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 xml:space="preserve"> r. 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poz. 1029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x-none"/>
        </w:rPr>
        <w:t xml:space="preserve"> z późn. zm.</w:t>
      </w:r>
      <w:r w:rsidRPr="00E868C7">
        <w:rPr>
          <w:rFonts w:ascii="Arial Narrow" w:eastAsia="Times New Roman" w:hAnsi="Arial Narrow" w:cs="Times New Roman"/>
          <w:iCs/>
          <w:sz w:val="24"/>
          <w:szCs w:val="24"/>
          <w:lang w:val="x-none" w:eastAsia="x-none"/>
        </w:rPr>
        <w:t>)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val="x-none" w:eastAsia="x-none"/>
        </w:rPr>
        <w:t>,</w:t>
      </w:r>
    </w:p>
    <w:p w:rsidR="00E868C7" w:rsidRPr="00E868C7" w:rsidRDefault="00E868C7" w:rsidP="00E868C7">
      <w:pPr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E868C7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Burmistrz Szprotawy</w:t>
      </w:r>
    </w:p>
    <w:p w:rsidR="00E868C7" w:rsidRPr="00E868C7" w:rsidRDefault="00E868C7" w:rsidP="00E868C7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informuje strony postępowania, iż w dniu dzisiejszym zostało wszczęte postępowanie administracyjne </w:t>
      </w:r>
      <w:r w:rsidRPr="00E868C7">
        <w:rPr>
          <w:rFonts w:ascii="Arial Narrow" w:eastAsia="Times New Roman" w:hAnsi="Arial Narrow" w:cs="Arial"/>
          <w:bCs/>
          <w:sz w:val="24"/>
          <w:szCs w:val="24"/>
          <w:lang w:eastAsia="pl-PL"/>
        </w:rPr>
        <w:br/>
        <w:t>w sprawie wydania decyzji o środowiskowych uwarunkowaniach przedsięwzięcia polegającego na</w:t>
      </w:r>
      <w:r w:rsidRPr="00E868C7"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  <w:t xml:space="preserve"> </w:t>
      </w:r>
      <w:r w:rsidRPr="00E868C7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Przebudowie drogi dojazdowej do gruntów rolnych nr 1060F relacji Siecieborzyce – Długie, dla Powiatu Żagańskiego.</w:t>
      </w:r>
    </w:p>
    <w:p w:rsidR="00E868C7" w:rsidRPr="00E868C7" w:rsidRDefault="00E868C7" w:rsidP="00E868C7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Jednocześnie informuję, że wystąpiliśmy do</w:t>
      </w:r>
      <w:r w:rsidRPr="00E868C7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Regionalnego Dyrektora Ochrony Środowiska w Gorzowie Wielkopolskim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&lt;/el:instytucja&gt;</w:t>
      </w:r>
      <w:r w:rsidRPr="00E868C7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,</w:t>
      </w:r>
      <w:r w:rsidRPr="00E868C7">
        <w:rPr>
          <w:rFonts w:ascii="Arial Narrow" w:eastAsia="Times New Roman" w:hAnsi="Arial Narrow" w:cs="Times New Roman"/>
          <w:vanish/>
          <w:sz w:val="24"/>
          <w:szCs w:val="24"/>
          <w:lang w:eastAsia="pl-PL"/>
        </w:rPr>
        <w:t>&lt;el:cecha&gt;&lt;/el:cecha&gt;&lt;el:uli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Powiatowej Stacji Sanitarno – Epidemiologicznej w Żaganiu oraz do Państwowego Gospodarstwa Wodnego Wody Polskie </w:t>
      </w:r>
      <w:r w:rsidRPr="00E868C7">
        <w:rPr>
          <w:rFonts w:ascii="Arial Narrow" w:eastAsia="Times New Roman" w:hAnsi="Arial Narrow" w:cs="Arial"/>
          <w:sz w:val="24"/>
          <w:szCs w:val="24"/>
          <w:lang w:eastAsia="pl-PL"/>
        </w:rPr>
        <w:t xml:space="preserve">we Lwówku Śląskim </w:t>
      </w:r>
      <w:r w:rsidRPr="00E868C7">
        <w:rPr>
          <w:rFonts w:ascii="Arial Narrow" w:eastAsia="Times New Roman" w:hAnsi="Arial Narrow" w:cs="Arial"/>
          <w:vanish/>
          <w:sz w:val="24"/>
          <w:szCs w:val="24"/>
          <w:lang w:eastAsia="pl-PL"/>
        </w:rPr>
        <w:t>&lt;el:miejscowosc&gt;&lt;/el:miejscowosc&gt;&lt;el:cecha&gt;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o wydanie opinii dotyczącej potrzeby przeprowadzenia oceny oddziaływania przedsięwzięcia na środowisko.</w:t>
      </w:r>
    </w:p>
    <w:p w:rsidR="00E868C7" w:rsidRPr="00E868C7" w:rsidRDefault="00E868C7" w:rsidP="00E868C7">
      <w:pPr>
        <w:tabs>
          <w:tab w:val="left" w:pos="5940"/>
        </w:tabs>
        <w:spacing w:before="120" w:after="120" w:line="240" w:lineRule="auto"/>
        <w:ind w:left="-113" w:right="-113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terminie 14 dni od daty wywieszenia niniejszego zawiadomienia, strony postępowania mogą uzyskać wszelkie niezbędne informacje oraz zgłosić ewentualne uwagi i wnioski do tutejszego Urzędu osobiście 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br/>
        <w:t>w Biurze Obsługi Klienta lub telefonicznie pod nr tel. 68 376 07 79 w godzinach od 8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- 14</w:t>
      </w:r>
      <w:r w:rsidRPr="00E868C7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00</w:t>
      </w:r>
      <w:r w:rsidRPr="00E868C7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E868C7" w:rsidRPr="00E868C7" w:rsidRDefault="00E868C7" w:rsidP="00E868C7">
      <w:pPr>
        <w:keepNext/>
        <w:spacing w:before="120" w:after="60" w:line="240" w:lineRule="auto"/>
        <w:ind w:left="4247" w:firstLine="709"/>
        <w:jc w:val="center"/>
        <w:outlineLvl w:val="2"/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bCs/>
          <w:iCs/>
          <w:sz w:val="32"/>
          <w:szCs w:val="32"/>
          <w:lang w:eastAsia="pl-PL"/>
        </w:rPr>
        <w:t>Burmistrz Szprotawy</w:t>
      </w:r>
    </w:p>
    <w:p w:rsidR="00E868C7" w:rsidRPr="00E868C7" w:rsidRDefault="00E868C7" w:rsidP="00E8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8C7" w:rsidRPr="00E868C7" w:rsidRDefault="00E868C7" w:rsidP="00E868C7">
      <w:pPr>
        <w:spacing w:after="0" w:line="240" w:lineRule="auto"/>
        <w:ind w:left="4248" w:firstLine="708"/>
        <w:jc w:val="center"/>
        <w:rPr>
          <w:rFonts w:ascii="Arial Narrow" w:eastAsia="Times New Roman" w:hAnsi="Arial Narrow" w:cs="Times New Roman"/>
          <w:b/>
          <w:sz w:val="32"/>
          <w:szCs w:val="32"/>
          <w:lang w:eastAsia="pl-PL"/>
        </w:rPr>
      </w:pPr>
      <w:r w:rsidRPr="00E868C7">
        <w:rPr>
          <w:rFonts w:ascii="Arial Narrow" w:eastAsia="Times New Roman" w:hAnsi="Arial Narrow" w:cs="Times New Roman"/>
          <w:b/>
          <w:iCs/>
          <w:sz w:val="32"/>
          <w:szCs w:val="32"/>
          <w:lang w:eastAsia="pl-PL"/>
        </w:rPr>
        <w:t xml:space="preserve">   Mirosław Gąsik</w:t>
      </w:r>
    </w:p>
    <w:p w:rsidR="00E868C7" w:rsidRPr="00E868C7" w:rsidRDefault="00E868C7" w:rsidP="00E868C7">
      <w:pPr>
        <w:spacing w:after="0" w:line="240" w:lineRule="auto"/>
        <w:ind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Zgodnie z art. 13 ogólnego rozporządzenia o ochronie danych osobowych z dnia 27 kwietnia 2016 r. (Dz. Urz. UE L 119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>z 04.05.2016) informuję, iż: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1) Administratorem Pana/Pani danych osobowych jest Burmistrz Szprotawy, ul. Rynek 45, 67-300 Szprotawa,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2) kontakt z Inspektorem Ochrony Danych: </w:t>
      </w:r>
      <w:hyperlink r:id="rId8" w:history="1">
        <w:r w:rsidRPr="00E868C7">
          <w:rPr>
            <w:rFonts w:ascii="Arial Narrow" w:eastAsia="Times New Roman" w:hAnsi="Arial Narrow" w:cs="Times New Roman"/>
            <w:bCs/>
            <w:color w:val="800000"/>
            <w:sz w:val="20"/>
            <w:szCs w:val="20"/>
            <w:u w:val="single"/>
            <w:lang w:eastAsia="pl-PL"/>
          </w:rPr>
          <w:t>inspektor@cbi24.pl</w:t>
        </w:r>
      </w:hyperlink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 , listownie: ul. Rynek 45, 67-300 Szprotawa,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3) Pana/Pani dane osobowe przetwarzane będą w celu załatwienia niniejszej sprawy - na podstawie art. 6 ust. 1 lit. c, ogólnego rozporządzenia o ochronie danych osobowych z dnia 27 kwietnia 2016 r zgodnie z ustawą z dnia 8 marca 1990 o samorządzie gminnym, a także na podstawie: ustawy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o udost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ę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pnianiu informacji o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rodowisku i jego ochronie, udziale spo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ecze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ń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stwa 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 xml:space="preserve">w ochronie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rodowiska oraz o ocenach oddzia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ł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ywania na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ś</w:t>
      </w:r>
      <w:r w:rsidRPr="00E868C7">
        <w:rPr>
          <w:rFonts w:ascii="Arial Narrow" w:eastAsia="Times New Roman" w:hAnsi="Arial Narrow" w:cs="Times New Roman"/>
          <w:sz w:val="20"/>
          <w:szCs w:val="20"/>
          <w:lang w:eastAsia="pl-PL"/>
        </w:rPr>
        <w:t>rodowisko,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4) odbiorcami Pana/Pani danych osobowych będą wyłącznie podmioty uprawnione do uzyskania danych osobowych na podstawie przepisów prawa,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 xml:space="preserve">5) Pana/Pani dane osobowe przechowywane będą w czasie określonym przepisami prawa (zgodnie z instrukcją kancelaryjną </w:t>
      </w: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br/>
        <w:t xml:space="preserve">w oparciu o jednolity rzeczowy wykaz akt), 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6) posiada Pana/Pani prawo żądania od administratora dostępu do danych osobowych, prawo do ich sprostowania, usunięcia lub ograniczenia przetwarzania, prawo do wniesienia sprzeciwu wobec przetwarzania,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7) ma Pana/Pani prawo wniesienia skargi do organu nadzorczego tj. Prezesa Urzędu Ochrony Danych Osobowych,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8) podanie danych osobowych w zakresie wymaganym obowiązującymi przepisami prawa jest obligatoryjne, w pozostałym zakresie ma charakter dobrowolny,</w:t>
      </w:r>
    </w:p>
    <w:p w:rsidR="00E868C7" w:rsidRPr="00E868C7" w:rsidRDefault="00E868C7" w:rsidP="00E868C7">
      <w:pPr>
        <w:spacing w:after="0" w:line="240" w:lineRule="auto"/>
        <w:ind w:left="-113" w:right="-113"/>
        <w:jc w:val="both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E868C7">
        <w:rPr>
          <w:rFonts w:ascii="Arial Narrow" w:eastAsia="Times New Roman" w:hAnsi="Arial Narrow" w:cs="Calibri"/>
          <w:sz w:val="20"/>
          <w:szCs w:val="20"/>
          <w:lang w:eastAsia="pl-PL"/>
        </w:rPr>
        <w:t>9) Pana/Pani dane osobowe nie będą przetwarzane w sposób zautomatyzowany w tym również w formie profilowania.</w:t>
      </w:r>
    </w:p>
    <w:p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641044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9B7" w:rsidRDefault="00F239B7" w:rsidP="005446ED">
      <w:pPr>
        <w:spacing w:after="0" w:line="240" w:lineRule="auto"/>
      </w:pPr>
      <w:r>
        <w:separator/>
      </w:r>
    </w:p>
  </w:endnote>
  <w:endnote w:type="continuationSeparator" w:id="0">
    <w:p w:rsidR="00F239B7" w:rsidRDefault="00F239B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9B7" w:rsidRDefault="00F239B7" w:rsidP="005446ED">
      <w:pPr>
        <w:spacing w:after="0" w:line="240" w:lineRule="auto"/>
      </w:pPr>
      <w:r>
        <w:separator/>
      </w:r>
    </w:p>
  </w:footnote>
  <w:footnote w:type="continuationSeparator" w:id="0">
    <w:p w:rsidR="00F239B7" w:rsidRDefault="00F239B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044" w:rsidRDefault="00641044" w:rsidP="00641044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F80B3FE" wp14:editId="1785F8C2">
          <wp:simplePos x="0" y="0"/>
          <wp:positionH relativeFrom="column">
            <wp:posOffset>868045</wp:posOffset>
          </wp:positionH>
          <wp:positionV relativeFrom="paragraph">
            <wp:posOffset>-91440</wp:posOffset>
          </wp:positionV>
          <wp:extent cx="1294130" cy="4565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9A4EA05" wp14:editId="16B2767E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044" w:rsidRDefault="00641044" w:rsidP="00641044">
    <w:pPr>
      <w:pStyle w:val="Nagwek"/>
    </w:pPr>
  </w:p>
  <w:p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:rsidR="00641044" w:rsidRDefault="00641044" w:rsidP="00641044">
    <w:pPr>
      <w:pStyle w:val="Nagwek"/>
    </w:pPr>
  </w:p>
  <w:p w:rsidR="00641044" w:rsidRDefault="00641044" w:rsidP="00641044">
    <w:pPr>
      <w:pStyle w:val="Nagwek"/>
    </w:pPr>
  </w:p>
  <w:p w:rsidR="00FE5941" w:rsidRDefault="0064104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788DD9" wp14:editId="46E6A20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E22150" wp14:editId="3624B3D5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13CDF1" wp14:editId="47D06F0A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512663">
    <w:abstractNumId w:val="0"/>
  </w:num>
  <w:num w:numId="2" w16cid:durableId="123767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323972"/>
    <w:rsid w:val="0039330B"/>
    <w:rsid w:val="004A1517"/>
    <w:rsid w:val="004C037F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A37F59"/>
    <w:rsid w:val="00A46866"/>
    <w:rsid w:val="00A67D2E"/>
    <w:rsid w:val="00AA2001"/>
    <w:rsid w:val="00AA7E6A"/>
    <w:rsid w:val="00AE2F1A"/>
    <w:rsid w:val="00BA4221"/>
    <w:rsid w:val="00C02C67"/>
    <w:rsid w:val="00CC6C11"/>
    <w:rsid w:val="00D375A8"/>
    <w:rsid w:val="00E7604F"/>
    <w:rsid w:val="00E868C7"/>
    <w:rsid w:val="00E953EB"/>
    <w:rsid w:val="00EA785B"/>
    <w:rsid w:val="00F22A01"/>
    <w:rsid w:val="00F239B7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50D71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cp:lastPrinted>2023-05-08T10:52:00Z</cp:lastPrinted>
  <dcterms:created xsi:type="dcterms:W3CDTF">2023-05-08T10:53:00Z</dcterms:created>
  <dcterms:modified xsi:type="dcterms:W3CDTF">2023-05-08T10:53:00Z</dcterms:modified>
</cp:coreProperties>
</file>