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2023-06-0</w:t>
      </w:r>
      <w:r w:rsidR="00B04E08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B04E08" w:rsidRPr="00B04E08" w:rsidRDefault="00B04E08" w:rsidP="00B04E0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</w:p>
    <w:p w:rsidR="00B04E08" w:rsidRDefault="00B04E08" w:rsidP="00B04E08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</w:pPr>
    </w:p>
    <w:p w:rsidR="00B04E08" w:rsidRPr="00FA592D" w:rsidRDefault="00B04E08" w:rsidP="00B04E08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:rsidR="00B04E08" w:rsidRPr="00464670" w:rsidRDefault="00B04E08" w:rsidP="00B04E08">
      <w:pPr>
        <w:tabs>
          <w:tab w:val="left" w:pos="30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Na </w:t>
      </w:r>
      <w:r w:rsidRPr="001472BB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podstawie art. 49 </w:t>
      </w:r>
      <w:r w:rsidRPr="001472BB">
        <w:rPr>
          <w:rFonts w:ascii="Arial Narrow" w:eastAsia="Times New Roman" w:hAnsi="Arial Narrow" w:cs="Arial"/>
          <w:sz w:val="24"/>
          <w:szCs w:val="24"/>
          <w:lang w:eastAsia="x-none"/>
        </w:rPr>
        <w:t xml:space="preserve">i </w:t>
      </w:r>
      <w:r w:rsidRPr="001472BB">
        <w:rPr>
          <w:rFonts w:ascii="Arial Narrow" w:hAnsi="Arial Narrow"/>
          <w:sz w:val="24"/>
          <w:szCs w:val="24"/>
        </w:rPr>
        <w:t>art. 105 § 1 ustawy z dnia 14 czerwca 1960 r. Kodeks postępowania administracyjnego (Dz. U. z 2023 r. poz. 775),</w:t>
      </w:r>
      <w:r w:rsidRPr="00FA592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</w:t>
      </w:r>
      <w:r w:rsidRPr="00FA592D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ustawy z dnia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  <w:t xml:space="preserve">3 października 2008 r. o udostępnianiu informacji o środowisku i jego ochronie, udziale społeczeństwa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  <w:t>w ochronie środowiska oraz o ocenach oddziaływania na środowisko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2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1029 z późn. </w:t>
      </w:r>
      <w:proofErr w:type="spellStart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zm</w:t>
      </w:r>
      <w:proofErr w:type="spellEnd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,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:rsidR="00B04E08" w:rsidRPr="00FA592D" w:rsidRDefault="00B04E08" w:rsidP="00B04E0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A592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B04E08" w:rsidRDefault="00B04E08" w:rsidP="00B04E08">
      <w:pPr>
        <w:tabs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</w:p>
    <w:p w:rsidR="00B04E08" w:rsidRPr="00464670" w:rsidRDefault="00B04E08" w:rsidP="00B04E08">
      <w:pPr>
        <w:tabs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464670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została wydana decyzja </w:t>
      </w:r>
      <w:r w:rsidRPr="00464670">
        <w:rPr>
          <w:rFonts w:ascii="Arial Narrow" w:hAnsi="Arial Narrow"/>
          <w:bCs/>
          <w:sz w:val="24"/>
          <w:szCs w:val="24"/>
        </w:rPr>
        <w:t xml:space="preserve">umarzająca postępowanie administracyjne w sprawie wydania decyzji o środowiskowych uwarunkowaniach </w:t>
      </w:r>
      <w:r w:rsidRPr="00464670">
        <w:rPr>
          <w:rFonts w:ascii="Arial Narrow" w:hAnsi="Arial Narrow"/>
          <w:sz w:val="24"/>
          <w:szCs w:val="24"/>
        </w:rPr>
        <w:t xml:space="preserve">przedsięwzięcia polegającego na </w:t>
      </w:r>
      <w:r w:rsidRPr="00464670">
        <w:rPr>
          <w:rFonts w:ascii="Arial Narrow" w:hAnsi="Arial Narrow" w:cs="Arial"/>
          <w:sz w:val="24"/>
          <w:szCs w:val="24"/>
        </w:rPr>
        <w:t>„Lakiernia proszkowa na dz. nr 428/2 w Witkowie, gm. Szprotawa”</w:t>
      </w:r>
      <w:r w:rsidRPr="00464670">
        <w:rPr>
          <w:rFonts w:ascii="Arial Narrow" w:hAnsi="Arial Narrow"/>
          <w:b/>
          <w:sz w:val="24"/>
          <w:szCs w:val="24"/>
        </w:rPr>
        <w:t xml:space="preserve"> </w:t>
      </w:r>
      <w:r w:rsidRPr="00464670">
        <w:rPr>
          <w:rFonts w:ascii="Arial Narrow" w:hAnsi="Arial Narrow"/>
          <w:sz w:val="24"/>
          <w:szCs w:val="24"/>
        </w:rPr>
        <w:t xml:space="preserve">- </w:t>
      </w:r>
      <w:r w:rsidRPr="00464670">
        <w:rPr>
          <w:rFonts w:ascii="Arial Narrow" w:hAnsi="Arial Narrow"/>
          <w:b/>
          <w:sz w:val="24"/>
          <w:szCs w:val="24"/>
        </w:rPr>
        <w:t>jako bezprzedmiotowe.</w:t>
      </w:r>
    </w:p>
    <w:p w:rsidR="00B04E08" w:rsidRDefault="00B04E08" w:rsidP="00B04E08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terminie 14 dni od daty wywieszenia niniejszego zawiadomienia, strony postępowania mogą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zapoznać się z dokumentami w sprawie, 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uzyskać wszelkie niezbędne informacje oraz zgłosić ewentualne uwagi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wnioski do tutejszego Urzędu, pok. nr 3 lub telefonicznie pod nr tel. 68 376 07 79 w godzinach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od 8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B04E08" w:rsidRDefault="00B04E08" w:rsidP="00B04E08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04E08" w:rsidRPr="00FA592D" w:rsidRDefault="00B04E08" w:rsidP="00B04E08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B04E08" w:rsidRPr="00FA592D" w:rsidRDefault="00B04E08" w:rsidP="00B04E08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B04E08" w:rsidRPr="00FA592D" w:rsidRDefault="00B04E08" w:rsidP="00B04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E08" w:rsidRPr="00FA592D" w:rsidRDefault="00B04E08" w:rsidP="00B04E08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:rsidR="00B04E08" w:rsidRPr="00FA592D" w:rsidRDefault="00B04E08" w:rsidP="00B04E08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B04E08" w:rsidRDefault="00B04E08" w:rsidP="00B04E0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B04E08" w:rsidRDefault="00B04E08" w:rsidP="00B04E0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B04E08" w:rsidRPr="00B04E08" w:rsidRDefault="00B04E08" w:rsidP="00B04E08">
      <w:pPr>
        <w:tabs>
          <w:tab w:val="left" w:pos="5829"/>
        </w:tabs>
        <w:rPr>
          <w:rFonts w:ascii="Arial Narrow" w:hAnsi="Arial Narrow"/>
          <w:sz w:val="24"/>
          <w:szCs w:val="24"/>
        </w:rPr>
      </w:pPr>
    </w:p>
    <w:sectPr w:rsidR="00B04E08" w:rsidRPr="00B04E08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3C62" w:rsidRDefault="00663C62" w:rsidP="005446ED">
      <w:pPr>
        <w:spacing w:after="0" w:line="240" w:lineRule="auto"/>
      </w:pPr>
      <w:r>
        <w:separator/>
      </w:r>
    </w:p>
  </w:endnote>
  <w:endnote w:type="continuationSeparator" w:id="0">
    <w:p w:rsidR="00663C62" w:rsidRDefault="00663C62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3C62" w:rsidRDefault="00663C62" w:rsidP="005446ED">
      <w:pPr>
        <w:spacing w:after="0" w:line="240" w:lineRule="auto"/>
      </w:pPr>
      <w:r>
        <w:separator/>
      </w:r>
    </w:p>
  </w:footnote>
  <w:footnote w:type="continuationSeparator" w:id="0">
    <w:p w:rsidR="00663C62" w:rsidRDefault="00663C62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37364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663C62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04E08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407BE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2023-06-06T10:28:00Z</dcterms:created>
  <dcterms:modified xsi:type="dcterms:W3CDTF">2023-06-06T10:28:00Z</dcterms:modified>
</cp:coreProperties>
</file>