
<file path=[Content_Types].xml><?xml version="1.0" encoding="utf-8"?>
<Types xmlns="http://schemas.openxmlformats.org/package/2006/content-types">
  <Default Extension="bmp" ContentType="image/bmp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8646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2023-09-04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700188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BE2D32A" wp14:editId="77CBE2B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0C6C20F" w14:textId="504CD29E" w:rsidR="00131A8C" w:rsidRPr="00091CC9" w:rsidRDefault="00D375A8" w:rsidP="00091CC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  <w:r w:rsidR="00131A8C" w:rsidRPr="00131A8C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="00131A8C"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="00131A8C" w:rsidRPr="00131A8C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="00131A8C"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ROŚ.6220.26.2022</w:t>
      </w:r>
    </w:p>
    <w:p w14:paraId="240F94DD" w14:textId="77777777" w:rsidR="00131A8C" w:rsidRPr="00131A8C" w:rsidRDefault="00131A8C" w:rsidP="00131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4CEACD8" w14:textId="77777777" w:rsidR="00131A8C" w:rsidRPr="00131A8C" w:rsidRDefault="00131A8C" w:rsidP="00131A8C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Arial"/>
          <w:iCs/>
          <w:sz w:val="32"/>
          <w:szCs w:val="32"/>
          <w:lang w:eastAsia="pl-PL"/>
        </w:rPr>
      </w:pPr>
      <w:r w:rsidRPr="00131A8C">
        <w:rPr>
          <w:rFonts w:ascii="Arial Narrow" w:eastAsia="Times New Roman" w:hAnsi="Arial Narrow" w:cs="Arial"/>
          <w:b/>
          <w:bCs/>
          <w:iCs/>
          <w:sz w:val="32"/>
          <w:szCs w:val="32"/>
          <w:lang w:eastAsia="pl-PL"/>
        </w:rPr>
        <w:t>OBWIESZCZENIE</w:t>
      </w:r>
    </w:p>
    <w:p w14:paraId="07C983AF" w14:textId="77777777" w:rsidR="00131A8C" w:rsidRPr="00131A8C" w:rsidRDefault="00131A8C" w:rsidP="00131A8C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14:paraId="58CD804D" w14:textId="77777777" w:rsidR="00131A8C" w:rsidRPr="00131A8C" w:rsidRDefault="00131A8C" w:rsidP="00131A8C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</w:pPr>
      <w:r w:rsidRPr="00131A8C">
        <w:rPr>
          <w:rFonts w:ascii="Arial Narrow" w:eastAsia="Times New Roman" w:hAnsi="Arial Narrow" w:cs="Arial"/>
          <w:sz w:val="24"/>
          <w:szCs w:val="24"/>
          <w:lang w:eastAsia="pl-PL"/>
        </w:rPr>
        <w:t>Na podstawie art. 49 i art. 61 § 4 u</w:t>
      </w:r>
      <w:r w:rsidRPr="00131A8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stawy z dnia 14 czerwca 1960 r. Kodeksu postępowania administracyjnego (</w:t>
      </w:r>
      <w:proofErr w:type="spellStart"/>
      <w:r w:rsidRPr="00131A8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t.j</w:t>
      </w:r>
      <w:proofErr w:type="spellEnd"/>
      <w:r w:rsidRPr="00131A8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. Dz.U. z 2023 r. poz. 775), </w:t>
      </w:r>
      <w:r w:rsidRPr="00131A8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związku z art. 74 ust. 3, ustawy z dnia </w:t>
      </w:r>
      <w:r w:rsidRPr="00131A8C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3 października 2008 r. o udostępnianiu informacji o środowisku i jego ochronie, udziale społeczeństwa </w:t>
      </w:r>
      <w:r w:rsidRPr="00131A8C">
        <w:rPr>
          <w:rFonts w:ascii="Arial Narrow" w:eastAsia="Times New Roman" w:hAnsi="Arial Narrow" w:cs="Arial"/>
          <w:sz w:val="24"/>
          <w:szCs w:val="24"/>
          <w:lang w:eastAsia="pl-PL"/>
        </w:rPr>
        <w:br/>
        <w:t>w ochronie środowiska oraz o ocenach oddziaływania na środowisko</w:t>
      </w:r>
      <w:r w:rsidRPr="00131A8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(tj. Dz.U. z 2023 r. poz. 1094 </w:t>
      </w:r>
      <w:r w:rsidRPr="00131A8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br/>
        <w:t>z późn. zm.)</w:t>
      </w:r>
    </w:p>
    <w:p w14:paraId="5EBFFEDC" w14:textId="77777777" w:rsidR="00131A8C" w:rsidRPr="00131A8C" w:rsidRDefault="00131A8C" w:rsidP="00131A8C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131A8C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Burmistrz Szprotawy</w:t>
      </w:r>
    </w:p>
    <w:p w14:paraId="06A1258D" w14:textId="77777777" w:rsidR="00131A8C" w:rsidRPr="00131A8C" w:rsidRDefault="00131A8C" w:rsidP="00131A8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1A8C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</w:t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pismem z dnia 23.08.2023 r. znak SKO-759/15-S/23 Samorządowe Kolegium Odwoławcze w Zielonej Górze przesłało prawomocny wyrok Wojewódzkiego Sądu Administracyjnego w Gorzowie Wielkopolskim z dnia 11.05.2023 r. </w:t>
      </w:r>
      <w:bookmarkStart w:id="0" w:name="_Hlk144367798"/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sygn. akt II SA/Go 113/23 </w:t>
      </w:r>
      <w:bookmarkEnd w:id="0"/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uchyleniu decyzji Burmistrza Szprotawy </w:t>
      </w:r>
      <w:r w:rsidRPr="00131A8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 środowiskowych uwarunkowaniach przedsięwzięcia polegającego na: </w:t>
      </w:r>
      <w:bookmarkStart w:id="1" w:name="_Hlk144367886"/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„Budowie małej elektrowni wodnej na istniejącym jazie kanału Młynówka przy ul. Młynarskiej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Szprotawie” </w:t>
      </w:r>
      <w:bookmarkEnd w:id="1"/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dnia 20.10.2022 r. znak: ROŚ.6220.26.2022 wydanej dla inwestora prywatnego </w:t>
      </w:r>
      <w:r w:rsidR="003366B8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>z Żagania oraz o uchyleniu decyzji Samorządowego Kolegium Odwoławcze w Zielonej Górze z dnia 12.12.2022 r. nr SKO-7465/2018-S/22 utrzymującej w mocy decyzję Burmistrza Szprotawy.</w:t>
      </w:r>
    </w:p>
    <w:p w14:paraId="6F2A4DB7" w14:textId="77777777" w:rsidR="00131A8C" w:rsidRPr="00131A8C" w:rsidRDefault="00131A8C" w:rsidP="00131A8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powyższym </w:t>
      </w:r>
      <w:r w:rsidRPr="00131A8C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w dniu dzisiejszym zostało ponownie wszczęte postępowanie administracyjne w sprawie wydania decyzji o środowiskowych uwarunkowaniach przedsięwzięcia polegającego na</w:t>
      </w:r>
      <w:r w:rsidRPr="00131A8C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</w:t>
      </w:r>
      <w:r w:rsidRPr="00131A8C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„Budowie małej elektrowni wodnej na istniejącym jazie kanału Młynówka przy </w:t>
      </w:r>
      <w:r w:rsidR="00965A9D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br/>
      </w:r>
      <w:r w:rsidRPr="00131A8C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ul. Młynarskiej w Szprotawie” dla inwestora prywatnego z Żagania.</w:t>
      </w:r>
    </w:p>
    <w:p w14:paraId="16F82BF0" w14:textId="77777777" w:rsidR="00091CC9" w:rsidRPr="00522E2B" w:rsidRDefault="00091CC9" w:rsidP="00091CC9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Jednocześnie informuję, że </w:t>
      </w:r>
      <w:r w:rsidRPr="00D11FD4">
        <w:rPr>
          <w:rFonts w:ascii="Arial Narrow" w:hAnsi="Arial Narrow"/>
          <w:bCs/>
          <w:sz w:val="24"/>
          <w:szCs w:val="24"/>
        </w:rPr>
        <w:t xml:space="preserve">w dniu dzisiejszym wystąpiliśmy </w:t>
      </w:r>
      <w:r>
        <w:rPr>
          <w:rFonts w:ascii="Arial Narrow" w:hAnsi="Arial Narrow"/>
          <w:bCs/>
          <w:sz w:val="24"/>
          <w:szCs w:val="24"/>
        </w:rPr>
        <w:t xml:space="preserve">ponownie </w:t>
      </w:r>
      <w:r w:rsidRPr="00522E2B">
        <w:rPr>
          <w:rFonts w:ascii="Arial Narrow" w:hAnsi="Arial Narrow"/>
          <w:bCs/>
          <w:sz w:val="24"/>
          <w:szCs w:val="24"/>
        </w:rPr>
        <w:t>do</w:t>
      </w:r>
      <w:r w:rsidRPr="00522E2B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22E2B">
        <w:rPr>
          <w:rFonts w:ascii="Arial Narrow" w:hAnsi="Arial Narrow"/>
          <w:sz w:val="24"/>
          <w:szCs w:val="24"/>
        </w:rPr>
        <w:t>Regionalnego Dyrektora Ochrony Środowiska w Gorzowie Wielkopolskim</w:t>
      </w:r>
      <w:r w:rsidRPr="00522E2B">
        <w:rPr>
          <w:rFonts w:ascii="Arial Narrow" w:hAnsi="Arial Narrow"/>
          <w:vanish/>
          <w:sz w:val="24"/>
          <w:szCs w:val="24"/>
        </w:rPr>
        <w:t>&lt;/el:instytucja&gt;</w:t>
      </w:r>
      <w:r w:rsidRPr="00522E2B">
        <w:rPr>
          <w:rFonts w:ascii="Arial Narrow" w:hAnsi="Arial Narrow"/>
          <w:bCs/>
          <w:iCs/>
          <w:sz w:val="24"/>
          <w:szCs w:val="24"/>
        </w:rPr>
        <w:t>,</w:t>
      </w:r>
      <w:r w:rsidRPr="00522E2B">
        <w:rPr>
          <w:rFonts w:ascii="Arial Narrow" w:hAnsi="Arial Narrow"/>
          <w:vanish/>
          <w:sz w:val="24"/>
          <w:szCs w:val="24"/>
        </w:rPr>
        <w:t>&lt;el:cecha&gt;&lt;/el:cecha&gt;&lt;el:uli</w:t>
      </w:r>
      <w:r w:rsidRPr="00522E2B">
        <w:rPr>
          <w:rFonts w:ascii="Arial Narrow" w:hAnsi="Arial Narrow"/>
          <w:sz w:val="24"/>
          <w:szCs w:val="24"/>
        </w:rPr>
        <w:t xml:space="preserve"> Powiatowej Stacji Sanitarno – Epidemiologicznej </w:t>
      </w:r>
      <w:r>
        <w:rPr>
          <w:rFonts w:ascii="Arial Narrow" w:hAnsi="Arial Narrow"/>
          <w:sz w:val="24"/>
          <w:szCs w:val="24"/>
        </w:rPr>
        <w:br/>
      </w:r>
      <w:r w:rsidRPr="00522E2B">
        <w:rPr>
          <w:rFonts w:ascii="Arial Narrow" w:hAnsi="Arial Narrow"/>
          <w:sz w:val="24"/>
          <w:szCs w:val="24"/>
        </w:rPr>
        <w:t xml:space="preserve">w Żaganiu oraz do Państwowego Gospodarstwa Wodnego Wody Polskie </w:t>
      </w:r>
      <w:r w:rsidRPr="00522E2B">
        <w:rPr>
          <w:rFonts w:ascii="Arial Narrow" w:hAnsi="Arial Narrow" w:cs="Arial"/>
          <w:sz w:val="24"/>
          <w:szCs w:val="24"/>
        </w:rPr>
        <w:t>we Lwówku Śląskim</w:t>
      </w:r>
      <w:r w:rsidRPr="00522E2B"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sz w:val="24"/>
          <w:szCs w:val="24"/>
        </w:rPr>
        <w:t xml:space="preserve">ponowne </w:t>
      </w:r>
      <w:r w:rsidRPr="00522E2B">
        <w:rPr>
          <w:rFonts w:ascii="Arial Narrow" w:hAnsi="Arial Narrow"/>
          <w:sz w:val="24"/>
          <w:szCs w:val="24"/>
        </w:rPr>
        <w:t>wydanie opinii dotyczącej potrzeby przeprowadzenia oceny oddziaływania na środowisko</w:t>
      </w:r>
      <w:r>
        <w:rPr>
          <w:rFonts w:ascii="Arial Narrow" w:hAnsi="Arial Narrow"/>
          <w:sz w:val="24"/>
          <w:szCs w:val="24"/>
        </w:rPr>
        <w:t xml:space="preserve"> dla przedmiotowego </w:t>
      </w:r>
      <w:r w:rsidRPr="00E161FD">
        <w:rPr>
          <w:rFonts w:ascii="Arial Narrow" w:hAnsi="Arial Narrow"/>
          <w:sz w:val="24"/>
          <w:szCs w:val="24"/>
        </w:rPr>
        <w:t>przedsięwzięcia.</w:t>
      </w:r>
    </w:p>
    <w:p w14:paraId="2E9EA3A1" w14:textId="49BA5580" w:rsidR="00091CC9" w:rsidRDefault="00091CC9" w:rsidP="00091CC9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11FD4">
        <w:rPr>
          <w:rFonts w:ascii="Arial Narrow" w:hAnsi="Arial Narrow"/>
          <w:sz w:val="24"/>
          <w:szCs w:val="24"/>
        </w:rPr>
        <w:t>Po otrzymaniu stanowisk ww. organów postępowanie zostanie zakończone wydaniem decyzji administracyjnej</w:t>
      </w:r>
    </w:p>
    <w:p w14:paraId="6A75AFCA" w14:textId="2237C352" w:rsidR="00131A8C" w:rsidRPr="00131A8C" w:rsidRDefault="00131A8C" w:rsidP="00131A8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( wg. wykazu w aktach sprawy ) mogą zapoznać się z materiałami oraz zgłosić ewentualne uwagi i wnioski w tutejszym Urzędzie /ratusz/ - I piętro, pokój nr 3 w godzinach od 8</w:t>
      </w:r>
      <w:r w:rsidRPr="00131A8C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131A8C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telefonicznie pod nr tel. 68 376 07 79.</w:t>
      </w:r>
    </w:p>
    <w:p w14:paraId="3FE5D5AA" w14:textId="77777777" w:rsidR="00131A8C" w:rsidRPr="00131A8C" w:rsidRDefault="00131A8C" w:rsidP="00131A8C">
      <w:pPr>
        <w:keepNext/>
        <w:spacing w:before="240" w:after="60" w:line="240" w:lineRule="auto"/>
        <w:ind w:left="4248" w:firstLine="708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131A8C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6F42A935" w14:textId="77777777" w:rsidR="00131A8C" w:rsidRPr="00131A8C" w:rsidRDefault="00131A8C" w:rsidP="00131A8C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6B6236E9" w14:textId="77777777" w:rsidR="00987ABA" w:rsidRDefault="00131A8C" w:rsidP="00131A8C">
      <w:pPr>
        <w:spacing w:after="0"/>
        <w:rPr>
          <w:rFonts w:ascii="Arial Narrow" w:hAnsi="Arial Narrow"/>
          <w:sz w:val="24"/>
          <w:szCs w:val="24"/>
        </w:rPr>
      </w:pPr>
      <w:r w:rsidRPr="00131A8C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</w:t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</w: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ab/>
        <w:t xml:space="preserve">    </w:t>
      </w:r>
      <w:r w:rsidRPr="00131A8C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Mirosław Gąsik</w:t>
      </w:r>
      <w:r w:rsidRPr="00131A8C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                                                                              </w:t>
      </w:r>
    </w:p>
    <w:p w14:paraId="31E16EC6" w14:textId="77777777" w:rsidR="00987ABA" w:rsidRDefault="00987ABA" w:rsidP="00D375A8">
      <w:pPr>
        <w:spacing w:after="0"/>
        <w:rPr>
          <w:rFonts w:ascii="Arial Narrow" w:hAnsi="Arial Narrow"/>
          <w:sz w:val="24"/>
          <w:szCs w:val="24"/>
        </w:rPr>
      </w:pPr>
    </w:p>
    <w:p w14:paraId="30636B96" w14:textId="77777777" w:rsidR="00987ABA" w:rsidRDefault="00987ABA" w:rsidP="00D375A8">
      <w:pPr>
        <w:spacing w:after="0"/>
        <w:rPr>
          <w:rFonts w:ascii="Arial Narrow" w:hAnsi="Arial Narrow"/>
          <w:sz w:val="24"/>
          <w:szCs w:val="24"/>
        </w:rPr>
      </w:pPr>
    </w:p>
    <w:p w14:paraId="7123222C" w14:textId="77777777" w:rsidR="00987ABA" w:rsidRPr="00846A03" w:rsidRDefault="00987ABA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987ABA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CEC" w14:textId="77777777" w:rsidR="00E71F4A" w:rsidRDefault="00E71F4A" w:rsidP="005446ED">
      <w:pPr>
        <w:spacing w:after="0" w:line="240" w:lineRule="auto"/>
      </w:pPr>
      <w:r>
        <w:separator/>
      </w:r>
    </w:p>
  </w:endnote>
  <w:endnote w:type="continuationSeparator" w:id="0">
    <w:p w14:paraId="739DE0FA" w14:textId="77777777" w:rsidR="00E71F4A" w:rsidRDefault="00E71F4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90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C2F082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359C2B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5901059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77A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605849B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CBCE05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4F8102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5924" w14:textId="77777777" w:rsidR="00E71F4A" w:rsidRDefault="00E71F4A" w:rsidP="005446ED">
      <w:pPr>
        <w:spacing w:after="0" w:line="240" w:lineRule="auto"/>
      </w:pPr>
      <w:r>
        <w:separator/>
      </w:r>
    </w:p>
  </w:footnote>
  <w:footnote w:type="continuationSeparator" w:id="0">
    <w:p w14:paraId="41501E07" w14:textId="77777777" w:rsidR="00E71F4A" w:rsidRDefault="00E71F4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DA7B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1086CA" wp14:editId="4E0FA0DD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89B21F1" wp14:editId="0271E45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0A5C2" w14:textId="77777777" w:rsidR="00641044" w:rsidRDefault="00641044" w:rsidP="00641044">
    <w:pPr>
      <w:pStyle w:val="Nagwek"/>
    </w:pPr>
  </w:p>
  <w:p w14:paraId="0B53E4D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C7DB12B" w14:textId="77777777" w:rsidR="00641044" w:rsidRDefault="00641044" w:rsidP="00641044">
    <w:pPr>
      <w:pStyle w:val="Nagwek"/>
    </w:pPr>
  </w:p>
  <w:p w14:paraId="6D027B89" w14:textId="77777777" w:rsidR="00641044" w:rsidRDefault="00641044" w:rsidP="00641044">
    <w:pPr>
      <w:pStyle w:val="Nagwek"/>
    </w:pPr>
  </w:p>
  <w:p w14:paraId="134A2A76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524DAC" wp14:editId="7E7ABEC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2D2A" wp14:editId="102F7FC0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4493EA" wp14:editId="26EB1D1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1CC9"/>
    <w:rsid w:val="000933BB"/>
    <w:rsid w:val="00131A8C"/>
    <w:rsid w:val="001324FE"/>
    <w:rsid w:val="00144382"/>
    <w:rsid w:val="001C4477"/>
    <w:rsid w:val="001F290F"/>
    <w:rsid w:val="001F2DB0"/>
    <w:rsid w:val="00224D32"/>
    <w:rsid w:val="00323972"/>
    <w:rsid w:val="003366B8"/>
    <w:rsid w:val="0039330B"/>
    <w:rsid w:val="004A1517"/>
    <w:rsid w:val="004C037F"/>
    <w:rsid w:val="004C7691"/>
    <w:rsid w:val="0052451B"/>
    <w:rsid w:val="005446ED"/>
    <w:rsid w:val="00641044"/>
    <w:rsid w:val="007023F7"/>
    <w:rsid w:val="00792D50"/>
    <w:rsid w:val="007E5CB1"/>
    <w:rsid w:val="00846A03"/>
    <w:rsid w:val="009572CF"/>
    <w:rsid w:val="0096422E"/>
    <w:rsid w:val="00964B22"/>
    <w:rsid w:val="00965A9D"/>
    <w:rsid w:val="0098582D"/>
    <w:rsid w:val="00987ABA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1F4A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8D23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091C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1CC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b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5</cp:revision>
  <cp:lastPrinted>2023-09-04T09:02:00Z</cp:lastPrinted>
  <dcterms:created xsi:type="dcterms:W3CDTF">2023-09-04T08:45:00Z</dcterms:created>
  <dcterms:modified xsi:type="dcterms:W3CDTF">2023-09-04T09:09:00Z</dcterms:modified>
</cp:coreProperties>
</file>