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6083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2023-10-25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49A4EEB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5D97E743" wp14:editId="278FDACB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14FC16F5" w14:textId="018F875A" w:rsidR="002851DD" w:rsidRPr="002851DD" w:rsidRDefault="00D375A8" w:rsidP="002851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>##$</w:t>
      </w:r>
      <w:r w:rsidR="002851DD" w:rsidRPr="00FA592D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="002851DD"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2851DD"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="002851DD"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 w:rsidR="002851DD">
        <w:rPr>
          <w:rFonts w:ascii="Arial Narrow" w:eastAsia="Times New Roman" w:hAnsi="Arial Narrow" w:cs="Times New Roman"/>
          <w:sz w:val="24"/>
          <w:szCs w:val="24"/>
          <w:lang w:eastAsia="pl-PL"/>
        </w:rPr>
        <w:t>38</w:t>
      </w:r>
      <w:r w:rsidR="002851DD"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 w:rsidR="002851DD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</w:p>
    <w:p w14:paraId="26097D29" w14:textId="77777777" w:rsidR="002851DD" w:rsidRPr="00FA592D" w:rsidRDefault="002851DD" w:rsidP="002851DD">
      <w:pPr>
        <w:tabs>
          <w:tab w:val="left" w:pos="3060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 w:rsidRPr="00FA592D"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14:paraId="551364A9" w14:textId="7A483CD1" w:rsidR="002851DD" w:rsidRPr="00FA592D" w:rsidRDefault="002851DD" w:rsidP="002851DD">
      <w:pPr>
        <w:tabs>
          <w:tab w:val="left" w:pos="306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</w:pP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i art. 61 § 4 u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3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775 z późn. zm.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FA592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>w związku z art. 74 ust. 3</w:t>
      </w:r>
      <w:r w:rsidRPr="00FA592D">
        <w:rPr>
          <w:rFonts w:ascii="Arial Narrow" w:eastAsia="Times New Roman" w:hAnsi="Arial Narrow" w:cs="Arial"/>
          <w:color w:val="FF0000"/>
          <w:sz w:val="24"/>
          <w:szCs w:val="24"/>
          <w:lang w:val="x-none" w:eastAsia="x-none"/>
        </w:rPr>
        <w:t xml:space="preserve"> </w:t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ustawy z dnia 3 października 2008 r. o udostępnianiu informacji o środowisku i jego ochronie, udziale społeczeństwa </w:t>
      </w:r>
      <w:r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</w:r>
      <w:r w:rsidRPr="00FA592D">
        <w:rPr>
          <w:rFonts w:ascii="Arial Narrow" w:eastAsia="Times New Roman" w:hAnsi="Arial Narrow" w:cs="Arial"/>
          <w:sz w:val="24"/>
          <w:szCs w:val="24"/>
          <w:lang w:val="x-none" w:eastAsia="x-none"/>
        </w:rPr>
        <w:t>w ochronie środowiska oraz o ocenach oddziaływania na środowisko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3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poz.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 xml:space="preserve"> 10</w:t>
      </w:r>
      <w:r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94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 xml:space="preserve"> z późn. </w:t>
      </w:r>
      <w:proofErr w:type="spellStart"/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zm</w:t>
      </w:r>
      <w:proofErr w:type="spellEnd"/>
      <w:r w:rsidRPr="00FA592D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,</w:t>
      </w:r>
      <w:r w:rsidRPr="00FA592D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14:paraId="64098E45" w14:textId="77777777" w:rsidR="002851DD" w:rsidRPr="00FA592D" w:rsidRDefault="002851DD" w:rsidP="002851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A592D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5DA3D5F7" w14:textId="77777777" w:rsidR="002851DD" w:rsidRPr="00EA7AC5" w:rsidRDefault="002851DD" w:rsidP="002851DD">
      <w:pPr>
        <w:pStyle w:val="Tekstpodstawowy"/>
        <w:spacing w:after="0"/>
        <w:jc w:val="both"/>
        <w:rPr>
          <w:sz w:val="22"/>
          <w:szCs w:val="22"/>
        </w:rPr>
      </w:pPr>
      <w:r w:rsidRPr="00FA592D">
        <w:rPr>
          <w:rFonts w:ascii="Arial Narrow" w:hAnsi="Arial Narrow" w:cs="Arial"/>
          <w:bCs/>
          <w:lang w:eastAsia="pl-PL"/>
        </w:rPr>
        <w:t xml:space="preserve">informuje strony postępowania, iż w dniu dzisiejszym zostało wszczęte postępowanie administracyjne </w:t>
      </w:r>
      <w:r w:rsidRPr="00FA592D">
        <w:rPr>
          <w:rFonts w:ascii="Arial Narrow" w:hAnsi="Arial Narrow" w:cs="Arial"/>
          <w:bCs/>
          <w:lang w:eastAsia="pl-PL"/>
        </w:rPr>
        <w:br/>
        <w:t xml:space="preserve">w sprawie wydania decyzji o środowiskowych </w:t>
      </w:r>
      <w:r w:rsidRPr="0014591A">
        <w:rPr>
          <w:rFonts w:ascii="Arial Narrow" w:hAnsi="Arial Narrow" w:cs="Arial"/>
          <w:bCs/>
          <w:lang w:eastAsia="pl-PL"/>
        </w:rPr>
        <w:t xml:space="preserve">uwarunkowaniach przedsięwzięcia polegającego na: </w:t>
      </w:r>
      <w:r w:rsidRPr="0014591A">
        <w:rPr>
          <w:rFonts w:ascii="Arial Narrow" w:hAnsi="Arial Narrow"/>
          <w:b/>
          <w:bCs/>
        </w:rPr>
        <w:t>Budowie i eksploatacji elektrowni fotowoltaicznej o mocy do 5,0 MW wraz z infrastrukturą towarzyszącą na działkach o numerach 151, 159, 160/2 gmina Szprotawa, obręb Dzikowice</w:t>
      </w:r>
      <w:r w:rsidRPr="0014591A">
        <w:rPr>
          <w:rFonts w:ascii="Arial Narrow" w:hAnsi="Arial Narrow" w:cs="Arial"/>
          <w:bCs/>
          <w:lang w:eastAsia="pl-PL"/>
        </w:rPr>
        <w:t xml:space="preserve"> </w:t>
      </w:r>
      <w:r w:rsidRPr="0014591A">
        <w:rPr>
          <w:rFonts w:ascii="Arial Narrow" w:hAnsi="Arial Narrow"/>
        </w:rPr>
        <w:t xml:space="preserve">dla </w:t>
      </w:r>
      <w:r w:rsidRPr="0014591A">
        <w:rPr>
          <w:rFonts w:ascii="Arial Narrow" w:hAnsi="Arial Narrow"/>
          <w:lang w:eastAsia="pl-PL"/>
        </w:rPr>
        <w:t xml:space="preserve">firmy </w:t>
      </w:r>
      <w:r w:rsidRPr="0014591A">
        <w:rPr>
          <w:rFonts w:ascii="Arial Narrow" w:hAnsi="Arial Narrow"/>
        </w:rPr>
        <w:t xml:space="preserve">OPTISOL Sp. z o.o. </w:t>
      </w:r>
      <w:r>
        <w:rPr>
          <w:rFonts w:ascii="Arial Narrow" w:hAnsi="Arial Narrow"/>
        </w:rPr>
        <w:t>z</w:t>
      </w:r>
      <w:r w:rsidRPr="0014591A">
        <w:rPr>
          <w:rFonts w:ascii="Arial Narrow" w:hAnsi="Arial Narrow"/>
        </w:rPr>
        <w:t xml:space="preserve"> Gdyni.</w:t>
      </w:r>
    </w:p>
    <w:p w14:paraId="715449F5" w14:textId="77777777" w:rsidR="002851DD" w:rsidRPr="00FA592D" w:rsidRDefault="002851DD" w:rsidP="002851DD">
      <w:pPr>
        <w:tabs>
          <w:tab w:val="left" w:pos="5940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Jednocześnie informuję, że wystąpiliśmy do</w:t>
      </w:r>
      <w:r w:rsidRPr="00FA592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Regionalnego Dyrektora Ochrony Środowiska w Gorzowie Wielkopolskim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FA592D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do Państwowego Gospodarstwa Wodnego Wody Polskie </w:t>
      </w:r>
      <w:r w:rsidRPr="00FA59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 Lwówku Śląskim </w:t>
      </w:r>
      <w:r w:rsidRPr="00FA592D">
        <w:rPr>
          <w:rFonts w:ascii="Arial Narrow" w:eastAsia="Times New Roman" w:hAnsi="Arial Narrow" w:cs="Arial"/>
          <w:vanish/>
          <w:sz w:val="24"/>
          <w:szCs w:val="24"/>
          <w:lang w:eastAsia="pl-PL"/>
        </w:rPr>
        <w:t>&lt;el:miejscowosc&gt;&lt;/el:miejscowosc&gt;&lt;el:cecha&gt;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o wydanie opinii dotyczącej potrzeby przeprowadzenia oceny oddziaływania przedsięwzięcia na środowisko.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Postępowanie zostanie zakończone wydaniem decyzji.</w:t>
      </w:r>
    </w:p>
    <w:p w14:paraId="49A6250E" w14:textId="77777777" w:rsidR="002851DD" w:rsidRPr="00FA592D" w:rsidRDefault="002851DD" w:rsidP="002851DD">
      <w:pPr>
        <w:tabs>
          <w:tab w:val="left" w:pos="5940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W terminie 14 dni od daty wywieszenia niniejszego zawiadomienia, strony postępowania mogą uzyskać wszelkie niezbędne informacje oraz zgłosić ewentualne uwagi i wnioski do tutejszego Urzędu, pok. nr 3 lub telefonicznie pod nr tel. 68 376 07 79 w godzinach od 8</w:t>
      </w:r>
      <w:r w:rsidRPr="00FA592D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FA592D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FA592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5E8570B" w14:textId="77777777" w:rsidR="002851DD" w:rsidRPr="00FA592D" w:rsidRDefault="002851DD" w:rsidP="002851DD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FA592D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3D5FE304" w14:textId="77777777" w:rsidR="002851DD" w:rsidRPr="00FA592D" w:rsidRDefault="002851DD" w:rsidP="0028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4D5C4" w14:textId="77777777" w:rsidR="002851DD" w:rsidRPr="00FA592D" w:rsidRDefault="002851DD" w:rsidP="002851DD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FA592D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14:paraId="42D9745A" w14:textId="77777777" w:rsidR="002851DD" w:rsidRDefault="002851DD" w:rsidP="002851DD">
      <w:pPr>
        <w:spacing w:after="0" w:line="240" w:lineRule="auto"/>
        <w:ind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B518AB8" w14:textId="77777777" w:rsidR="002851DD" w:rsidRPr="00FA592D" w:rsidRDefault="002851DD" w:rsidP="002851DD">
      <w:pPr>
        <w:spacing w:after="0" w:line="240" w:lineRule="auto"/>
        <w:ind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4E53FD3" w14:textId="405215D0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Zgodnie z art. 13 ogólnego rozporządzenia o ochronie danych osobowych z dnia 27</w:t>
      </w:r>
      <w:r>
        <w:rPr>
          <w:rFonts w:ascii="Arial Narrow" w:eastAsia="Times New Roman" w:hAnsi="Arial Narrow" w:cs="Calibri"/>
          <w:sz w:val="18"/>
          <w:szCs w:val="18"/>
          <w:lang w:eastAsia="pl-PL"/>
        </w:rPr>
        <w:t>.04.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2016 r. (Dz. Urz. UE L 119 z 04.05.2016) informuję, iż:</w:t>
      </w:r>
    </w:p>
    <w:p w14:paraId="09CE5427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1) Administratorem Pana/Pani danych osobowych jest Burmistrz Szprotawy, ul. Rynek 45, 67-300 Szprotawa,</w:t>
      </w:r>
    </w:p>
    <w:p w14:paraId="4B7F0F1E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2) kontakt z Inspektorem Ochrony Danych: </w:t>
      </w:r>
      <w:hyperlink r:id="rId8" w:history="1">
        <w:r w:rsidRPr="00FA592D">
          <w:rPr>
            <w:rFonts w:ascii="Arial Narrow" w:eastAsia="Times New Roman" w:hAnsi="Arial Narrow" w:cs="Times New Roman"/>
            <w:bCs/>
            <w:color w:val="800000"/>
            <w:sz w:val="18"/>
            <w:szCs w:val="18"/>
            <w:u w:val="single"/>
            <w:lang w:eastAsia="pl-PL"/>
          </w:rPr>
          <w:t>inspektor@cbi24.pl</w:t>
        </w:r>
      </w:hyperlink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, listownie: ul. Rynek 45, 67-300 Szprotawa,</w:t>
      </w:r>
    </w:p>
    <w:p w14:paraId="6473DF84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3) Pana/Pani dane osobowe przetwarzane będą w celu załatwienia niniejszej sprawy - na podstawie art. 6 ust. 1 lit. c, ogólnego rozporządzenia o ochronie danych osobowych z dnia 27 kwietnia 2016 r zgodnie z ustawą z dnia 8 marca 1990 o samorządzie gminnym, a także na podstawie: ustawy 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o udost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ę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pnianiu informacji o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rodowisku i jego ochronie, udziale spo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ł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ecze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ń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stwa w ochronie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rodowiska oraz o ocenach oddzia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ł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ywania na </w:t>
      </w: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ś</w:t>
      </w:r>
      <w:r w:rsidRPr="00FA592D">
        <w:rPr>
          <w:rFonts w:ascii="Arial Narrow" w:eastAsia="Times New Roman" w:hAnsi="Arial Narrow" w:cs="Times New Roman"/>
          <w:sz w:val="18"/>
          <w:szCs w:val="18"/>
          <w:lang w:eastAsia="pl-PL"/>
        </w:rPr>
        <w:t>rodowisko,</w:t>
      </w:r>
    </w:p>
    <w:p w14:paraId="4C52C131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4) odbiorcami Pana/Pani danych osobowych będą wyłącznie podmioty uprawnione do uzyskania danych osobowych na podstawie przepisów prawa,</w:t>
      </w:r>
    </w:p>
    <w:p w14:paraId="1DCA4068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5) Pana/Pani dane osobowe przechowywane będą w czasie określonym przepisami prawa (zgodnie z instrukcją kancelaryjną w oparciu o jednolity rzeczowy wykaz akt), </w:t>
      </w:r>
    </w:p>
    <w:p w14:paraId="731593D2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6) posiada Pana/Pani prawo żądania od administratora dostępu do danych osobowych, prawo do ich sprostowania, usunięcia lub ograniczenia przetwarzania, prawo do wniesienia sprzeciwu wobec przetwarzania,</w:t>
      </w:r>
    </w:p>
    <w:p w14:paraId="1DD4C86A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7) ma Pana/Pani prawo wniesienia skargi do organu nadzorczego tj. Prezesa Urzędu Ochrony Danych Osobowych,</w:t>
      </w:r>
    </w:p>
    <w:p w14:paraId="07195E5B" w14:textId="77777777" w:rsidR="002851DD" w:rsidRPr="00FA592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8) podanie danych osobowych w zakresie wymaganym obowiązującymi przepisami prawa jest obligatoryjne, w pozostałym zakresie ma charakter dobrowolny,</w:t>
      </w:r>
    </w:p>
    <w:p w14:paraId="72F3FB49" w14:textId="2B5AA1C4" w:rsidR="002851DD" w:rsidRPr="002851DD" w:rsidRDefault="002851DD" w:rsidP="002851DD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A592D">
        <w:rPr>
          <w:rFonts w:ascii="Arial Narrow" w:eastAsia="Times New Roman" w:hAnsi="Arial Narrow" w:cs="Calibri"/>
          <w:sz w:val="18"/>
          <w:szCs w:val="18"/>
          <w:lang w:eastAsia="pl-PL"/>
        </w:rPr>
        <w:t>9) Pana/Pani dane osobowe nie będą przetwarzane w sposób zautomatyzowany w tym również w formie profilowania.</w:t>
      </w:r>
      <w:r w:rsidRPr="00FA592D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&lt;/el:nr_sprawy&gt;</w:t>
      </w:r>
    </w:p>
    <w:sectPr w:rsidR="002851DD" w:rsidRPr="002851DD" w:rsidSect="0064104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9752" w14:textId="77777777" w:rsidR="006A7EFA" w:rsidRDefault="006A7EFA" w:rsidP="005446ED">
      <w:pPr>
        <w:spacing w:after="0" w:line="240" w:lineRule="auto"/>
      </w:pPr>
      <w:r>
        <w:separator/>
      </w:r>
    </w:p>
  </w:endnote>
  <w:endnote w:type="continuationSeparator" w:id="0">
    <w:p w14:paraId="4F245418" w14:textId="77777777" w:rsidR="006A7EFA" w:rsidRDefault="006A7EFA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9BD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39AED2BB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2D72B0D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39B406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A7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3AF02973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A72FB4B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81F46E9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8205" w14:textId="77777777" w:rsidR="006A7EFA" w:rsidRDefault="006A7EFA" w:rsidP="005446ED">
      <w:pPr>
        <w:spacing w:after="0" w:line="240" w:lineRule="auto"/>
      </w:pPr>
      <w:r>
        <w:separator/>
      </w:r>
    </w:p>
  </w:footnote>
  <w:footnote w:type="continuationSeparator" w:id="0">
    <w:p w14:paraId="2EC452B6" w14:textId="77777777" w:rsidR="006A7EFA" w:rsidRDefault="006A7EFA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6EA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F43C44" wp14:editId="0DB8B8B9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29357A5" wp14:editId="6995FE8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CD8EB" w14:textId="77777777" w:rsidR="00641044" w:rsidRDefault="00641044" w:rsidP="00641044">
    <w:pPr>
      <w:pStyle w:val="Nagwek"/>
    </w:pPr>
  </w:p>
  <w:p w14:paraId="390A773A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618CCD53" w14:textId="77777777" w:rsidR="00641044" w:rsidRDefault="00641044" w:rsidP="00641044">
    <w:pPr>
      <w:pStyle w:val="Nagwek"/>
    </w:pPr>
  </w:p>
  <w:p w14:paraId="71ADE083" w14:textId="77777777" w:rsidR="00641044" w:rsidRDefault="00641044" w:rsidP="00641044">
    <w:pPr>
      <w:pStyle w:val="Nagwek"/>
    </w:pPr>
  </w:p>
  <w:p w14:paraId="368AE8FE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2539E" wp14:editId="035EA55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F91B38" wp14:editId="4F962AC7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F402A9" wp14:editId="0216FC9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851DD"/>
    <w:rsid w:val="00323972"/>
    <w:rsid w:val="0039330B"/>
    <w:rsid w:val="0049010A"/>
    <w:rsid w:val="004A1517"/>
    <w:rsid w:val="004C037F"/>
    <w:rsid w:val="004C7691"/>
    <w:rsid w:val="005446ED"/>
    <w:rsid w:val="00641044"/>
    <w:rsid w:val="006A7EFA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F49D3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51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1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2023-10-25T10:00:00Z</dcterms:created>
  <dcterms:modified xsi:type="dcterms:W3CDTF">2023-10-25T10:00:00Z</dcterms:modified>
</cp:coreProperties>
</file>