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83AD" w14:textId="20A320A2" w:rsidR="00277280" w:rsidRPr="004A4F78" w:rsidRDefault="00277280" w:rsidP="002709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4F78">
        <w:rPr>
          <w:rFonts w:ascii="Times New Roman" w:hAnsi="Times New Roman" w:cs="Times New Roman"/>
          <w:b/>
          <w:bCs/>
          <w:sz w:val="36"/>
          <w:szCs w:val="36"/>
        </w:rPr>
        <w:t>INFORMACJA</w:t>
      </w:r>
      <w:r w:rsidR="00DA7303" w:rsidRPr="004A4F7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B7995DD" w14:textId="77777777" w:rsidR="004A4F78" w:rsidRDefault="004A4F78" w:rsidP="00270986">
      <w:pPr>
        <w:spacing w:after="0" w:line="30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8905164" w14:textId="53C5EF49" w:rsidR="00277280" w:rsidRPr="004A4F78" w:rsidRDefault="00277280" w:rsidP="00270986">
      <w:pPr>
        <w:spacing w:after="0" w:line="30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A4F78">
        <w:rPr>
          <w:rFonts w:ascii="Times New Roman" w:hAnsi="Times New Roman" w:cs="Times New Roman"/>
          <w:sz w:val="26"/>
          <w:szCs w:val="26"/>
        </w:rPr>
        <w:t xml:space="preserve">Szanowni Państwo, </w:t>
      </w:r>
    </w:p>
    <w:p w14:paraId="2F694DBD" w14:textId="77777777" w:rsidR="004A4F78" w:rsidRPr="008234FD" w:rsidRDefault="004A4F78" w:rsidP="0027098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508B" w14:textId="22CB4292" w:rsidR="00DA7303" w:rsidRDefault="004411A9" w:rsidP="00270986">
      <w:pPr>
        <w:pStyle w:val="Akapitzlist"/>
        <w:numPr>
          <w:ilvl w:val="0"/>
          <w:numId w:val="1"/>
        </w:numPr>
        <w:spacing w:after="0" w:line="30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4FD">
        <w:rPr>
          <w:rFonts w:ascii="Times New Roman" w:hAnsi="Times New Roman" w:cs="Times New Roman"/>
          <w:sz w:val="24"/>
          <w:szCs w:val="24"/>
        </w:rPr>
        <w:t xml:space="preserve">W Urzędzie Miejskim w Szprotawie </w:t>
      </w:r>
      <w:r w:rsidR="00DA7303" w:rsidRPr="00DA7303">
        <w:rPr>
          <w:rFonts w:ascii="Times New Roman" w:hAnsi="Times New Roman" w:cs="Times New Roman"/>
          <w:sz w:val="24"/>
          <w:szCs w:val="24"/>
          <w:u w:val="single"/>
        </w:rPr>
        <w:t>nie udostępnia się druków na potrzeby komitetów wyborczych</w:t>
      </w:r>
      <w:r w:rsidR="00DA7303">
        <w:rPr>
          <w:rFonts w:ascii="Times New Roman" w:hAnsi="Times New Roman" w:cs="Times New Roman"/>
          <w:sz w:val="24"/>
          <w:szCs w:val="24"/>
          <w:u w:val="single"/>
        </w:rPr>
        <w:t xml:space="preserve"> lub poszczególnych kandydatów</w:t>
      </w:r>
      <w:r w:rsidR="00DA7303" w:rsidRPr="00DA73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A7303">
        <w:rPr>
          <w:rFonts w:ascii="Times New Roman" w:hAnsi="Times New Roman" w:cs="Times New Roman"/>
          <w:sz w:val="24"/>
          <w:szCs w:val="24"/>
        </w:rPr>
        <w:t xml:space="preserve"> </w:t>
      </w:r>
      <w:r w:rsidR="00270986">
        <w:rPr>
          <w:rFonts w:ascii="Times New Roman" w:hAnsi="Times New Roman" w:cs="Times New Roman"/>
          <w:sz w:val="24"/>
          <w:szCs w:val="24"/>
        </w:rPr>
        <w:t>Urząd udostępnia</w:t>
      </w:r>
      <w:r w:rsidRPr="008234FD">
        <w:rPr>
          <w:rFonts w:ascii="Times New Roman" w:hAnsi="Times New Roman" w:cs="Times New Roman"/>
          <w:sz w:val="24"/>
          <w:szCs w:val="24"/>
        </w:rPr>
        <w:t xml:space="preserve"> materiały informacyjne PKW dotyczące </w:t>
      </w:r>
      <w:r w:rsidR="00DA7303">
        <w:rPr>
          <w:rFonts w:ascii="Times New Roman" w:hAnsi="Times New Roman" w:cs="Times New Roman"/>
          <w:sz w:val="24"/>
          <w:szCs w:val="24"/>
        </w:rPr>
        <w:t xml:space="preserve">m.in. </w:t>
      </w:r>
      <w:r w:rsidRPr="008234FD">
        <w:rPr>
          <w:rFonts w:ascii="Times New Roman" w:hAnsi="Times New Roman" w:cs="Times New Roman"/>
          <w:sz w:val="24"/>
          <w:szCs w:val="24"/>
        </w:rPr>
        <w:t xml:space="preserve">zasad zgłaszania do rady, na burmistrza, do komisji wyborczych </w:t>
      </w:r>
      <w:r w:rsidR="00DA7303">
        <w:rPr>
          <w:rFonts w:ascii="Times New Roman" w:hAnsi="Times New Roman" w:cs="Times New Roman"/>
          <w:sz w:val="24"/>
          <w:szCs w:val="24"/>
        </w:rPr>
        <w:t xml:space="preserve">(wcześniej były też </w:t>
      </w:r>
      <w:r w:rsidR="00270986">
        <w:rPr>
          <w:rFonts w:ascii="Times New Roman" w:hAnsi="Times New Roman" w:cs="Times New Roman"/>
          <w:sz w:val="24"/>
          <w:szCs w:val="24"/>
        </w:rPr>
        <w:t xml:space="preserve">informacje dot. tworzenia komitetów wyborczych) </w:t>
      </w:r>
      <w:r w:rsidRPr="008234FD">
        <w:rPr>
          <w:rFonts w:ascii="Times New Roman" w:hAnsi="Times New Roman" w:cs="Times New Roman"/>
          <w:sz w:val="24"/>
          <w:szCs w:val="24"/>
        </w:rPr>
        <w:t xml:space="preserve">oraz informacje związane z podziałem gminy na okręgi wyborcze i obwody.  Nie jest to </w:t>
      </w:r>
      <w:r w:rsidR="00DA7303">
        <w:rPr>
          <w:rFonts w:ascii="Times New Roman" w:hAnsi="Times New Roman" w:cs="Times New Roman"/>
          <w:sz w:val="24"/>
          <w:szCs w:val="24"/>
        </w:rPr>
        <w:t>tożsame</w:t>
      </w:r>
      <w:r w:rsidRPr="008234FD">
        <w:rPr>
          <w:rFonts w:ascii="Times New Roman" w:hAnsi="Times New Roman" w:cs="Times New Roman"/>
          <w:sz w:val="24"/>
          <w:szCs w:val="24"/>
        </w:rPr>
        <w:t xml:space="preserve"> z</w:t>
      </w:r>
      <w:r w:rsidR="00DA7303">
        <w:rPr>
          <w:rFonts w:ascii="Times New Roman" w:hAnsi="Times New Roman" w:cs="Times New Roman"/>
          <w:sz w:val="24"/>
          <w:szCs w:val="24"/>
        </w:rPr>
        <w:t> </w:t>
      </w:r>
      <w:r w:rsidRPr="008234FD">
        <w:rPr>
          <w:rFonts w:ascii="Times New Roman" w:hAnsi="Times New Roman" w:cs="Times New Roman"/>
          <w:sz w:val="24"/>
          <w:szCs w:val="24"/>
        </w:rPr>
        <w:t xml:space="preserve">udostępnianiem </w:t>
      </w:r>
      <w:r w:rsidR="00B35214" w:rsidRPr="008234FD">
        <w:rPr>
          <w:rFonts w:ascii="Times New Roman" w:hAnsi="Times New Roman" w:cs="Times New Roman"/>
          <w:sz w:val="24"/>
          <w:szCs w:val="24"/>
        </w:rPr>
        <w:t xml:space="preserve">i powielaniem </w:t>
      </w:r>
      <w:r w:rsidR="00AB0490">
        <w:rPr>
          <w:rFonts w:ascii="Times New Roman" w:hAnsi="Times New Roman" w:cs="Times New Roman"/>
          <w:sz w:val="24"/>
          <w:szCs w:val="24"/>
        </w:rPr>
        <w:t xml:space="preserve">konkretnych </w:t>
      </w:r>
      <w:r w:rsidRPr="008234FD">
        <w:rPr>
          <w:rFonts w:ascii="Times New Roman" w:hAnsi="Times New Roman" w:cs="Times New Roman"/>
          <w:sz w:val="24"/>
          <w:szCs w:val="24"/>
        </w:rPr>
        <w:t>druków na potrzeby poszczególnych komitetów w celu zgłaszania przez nie list kandydatów na radnych</w:t>
      </w:r>
      <w:r w:rsidR="00B35214" w:rsidRPr="008234FD">
        <w:rPr>
          <w:rFonts w:ascii="Times New Roman" w:hAnsi="Times New Roman" w:cs="Times New Roman"/>
          <w:sz w:val="24"/>
          <w:szCs w:val="24"/>
        </w:rPr>
        <w:t xml:space="preserve">, </w:t>
      </w:r>
      <w:r w:rsidRPr="008234FD">
        <w:rPr>
          <w:rFonts w:ascii="Times New Roman" w:hAnsi="Times New Roman" w:cs="Times New Roman"/>
          <w:sz w:val="24"/>
          <w:szCs w:val="24"/>
        </w:rPr>
        <w:t>na burmistrza czy też</w:t>
      </w:r>
      <w:r w:rsidR="00B35214" w:rsidRPr="008234FD">
        <w:rPr>
          <w:rFonts w:ascii="Times New Roman" w:hAnsi="Times New Roman" w:cs="Times New Roman"/>
          <w:sz w:val="24"/>
          <w:szCs w:val="24"/>
        </w:rPr>
        <w:t xml:space="preserve"> do obwodowych</w:t>
      </w:r>
      <w:r w:rsidRPr="008234FD">
        <w:rPr>
          <w:rFonts w:ascii="Times New Roman" w:hAnsi="Times New Roman" w:cs="Times New Roman"/>
          <w:sz w:val="24"/>
          <w:szCs w:val="24"/>
        </w:rPr>
        <w:t xml:space="preserve"> komisji wyborczych</w:t>
      </w:r>
      <w:r w:rsidR="00270986">
        <w:rPr>
          <w:rFonts w:ascii="Times New Roman" w:hAnsi="Times New Roman" w:cs="Times New Roman"/>
          <w:sz w:val="24"/>
          <w:szCs w:val="24"/>
        </w:rPr>
        <w:t xml:space="preserve">. </w:t>
      </w:r>
      <w:r w:rsidR="00DA7303">
        <w:rPr>
          <w:rFonts w:ascii="Times New Roman" w:hAnsi="Times New Roman" w:cs="Times New Roman"/>
          <w:sz w:val="24"/>
          <w:szCs w:val="24"/>
        </w:rPr>
        <w:t>Ko</w:t>
      </w:r>
      <w:r w:rsidR="00DA7303" w:rsidRPr="008234FD">
        <w:rPr>
          <w:rFonts w:ascii="Times New Roman" w:hAnsi="Times New Roman" w:cs="Times New Roman"/>
          <w:sz w:val="24"/>
          <w:szCs w:val="24"/>
        </w:rPr>
        <w:t xml:space="preserve">mitety wyborcze winne są we własnym zakresie </w:t>
      </w:r>
      <w:r w:rsidR="00DA7303">
        <w:rPr>
          <w:rFonts w:ascii="Times New Roman" w:hAnsi="Times New Roman" w:cs="Times New Roman"/>
          <w:sz w:val="24"/>
          <w:szCs w:val="24"/>
        </w:rPr>
        <w:t>zapewnić d</w:t>
      </w:r>
      <w:r w:rsidRPr="008234FD">
        <w:rPr>
          <w:rFonts w:ascii="Times New Roman" w:hAnsi="Times New Roman" w:cs="Times New Roman"/>
          <w:sz w:val="24"/>
          <w:szCs w:val="24"/>
        </w:rPr>
        <w:t>ruki niezbędne do zgłaszania</w:t>
      </w:r>
      <w:r w:rsidR="00DA7303">
        <w:rPr>
          <w:rFonts w:ascii="Times New Roman" w:hAnsi="Times New Roman" w:cs="Times New Roman"/>
          <w:sz w:val="24"/>
          <w:szCs w:val="24"/>
        </w:rPr>
        <w:t xml:space="preserve"> dla kandydatów swojego ugrupowania</w:t>
      </w:r>
      <w:r w:rsidRPr="008234FD">
        <w:rPr>
          <w:rFonts w:ascii="Times New Roman" w:hAnsi="Times New Roman" w:cs="Times New Roman"/>
          <w:sz w:val="24"/>
          <w:szCs w:val="24"/>
        </w:rPr>
        <w:t>.</w:t>
      </w:r>
      <w:r w:rsidR="00B35214" w:rsidRPr="008234FD">
        <w:rPr>
          <w:rFonts w:ascii="Times New Roman" w:hAnsi="Times New Roman" w:cs="Times New Roman"/>
          <w:sz w:val="24"/>
          <w:szCs w:val="24"/>
        </w:rPr>
        <w:t xml:space="preserve"> Można je pobrać korzystając z</w:t>
      </w:r>
      <w:r w:rsidR="00270986">
        <w:rPr>
          <w:rFonts w:ascii="Times New Roman" w:hAnsi="Times New Roman" w:cs="Times New Roman"/>
          <w:sz w:val="24"/>
          <w:szCs w:val="24"/>
        </w:rPr>
        <w:t> </w:t>
      </w:r>
      <w:r w:rsidR="00B35214" w:rsidRPr="008234FD">
        <w:rPr>
          <w:rFonts w:ascii="Times New Roman" w:hAnsi="Times New Roman" w:cs="Times New Roman"/>
          <w:sz w:val="24"/>
          <w:szCs w:val="24"/>
        </w:rPr>
        <w:t xml:space="preserve">materiałów zamieszczonych na stronie BIP: </w:t>
      </w:r>
    </w:p>
    <w:p w14:paraId="3BADB77E" w14:textId="739DD567" w:rsidR="00B35214" w:rsidRPr="008234FD" w:rsidRDefault="00000000" w:rsidP="00270986">
      <w:pPr>
        <w:pStyle w:val="Akapitzlist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A7303" w:rsidRPr="00061FCB">
          <w:rPr>
            <w:rStyle w:val="Hipercze"/>
            <w:rFonts w:ascii="Times New Roman" w:hAnsi="Times New Roman" w:cs="Times New Roman"/>
            <w:sz w:val="24"/>
            <w:szCs w:val="24"/>
          </w:rPr>
          <w:t>https://bip.wrota.lubuskie.pl/ugszprotawa/774/2024_/</w:t>
        </w:r>
      </w:hyperlink>
      <w:r w:rsidR="00B35214" w:rsidRPr="00823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7F9CF" w14:textId="77777777" w:rsidR="00B35214" w:rsidRPr="008234FD" w:rsidRDefault="00B35214" w:rsidP="00270986">
      <w:pPr>
        <w:pStyle w:val="Akapitzlist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234FD">
        <w:rPr>
          <w:rFonts w:ascii="Times New Roman" w:hAnsi="Times New Roman" w:cs="Times New Roman"/>
          <w:sz w:val="24"/>
          <w:szCs w:val="24"/>
        </w:rPr>
        <w:t xml:space="preserve">lub stronie Państwowej Komisji Wyborczej: </w:t>
      </w:r>
    </w:p>
    <w:p w14:paraId="6D2817CF" w14:textId="77777777" w:rsidR="004A4F78" w:rsidRDefault="00000000" w:rsidP="00270986">
      <w:pPr>
        <w:pStyle w:val="Akapitzlist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5214" w:rsidRPr="008234FD">
          <w:rPr>
            <w:rStyle w:val="Hipercze"/>
            <w:rFonts w:ascii="Times New Roman" w:hAnsi="Times New Roman" w:cs="Times New Roman"/>
            <w:sz w:val="24"/>
            <w:szCs w:val="24"/>
          </w:rPr>
          <w:t>https://pkw.gov.pl/aktualnosci/informacje</w:t>
        </w:r>
      </w:hyperlink>
      <w:r w:rsidR="00B35214" w:rsidRPr="00823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9570" w14:textId="7FC367B6" w:rsidR="004A4F78" w:rsidRDefault="00000000" w:rsidP="00270986">
      <w:pPr>
        <w:pStyle w:val="Akapitzlist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0490" w:rsidRPr="00061FCB">
          <w:rPr>
            <w:rStyle w:val="Hipercze"/>
            <w:rFonts w:ascii="Times New Roman" w:hAnsi="Times New Roman" w:cs="Times New Roman"/>
            <w:sz w:val="24"/>
            <w:szCs w:val="24"/>
          </w:rPr>
          <w:t>https://wybory.gov.pl/samorzad2024/pl/pkw_aktualnosci</w:t>
        </w:r>
      </w:hyperlink>
      <w:r w:rsidR="00B35214" w:rsidRPr="00823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E7BB" w14:textId="75D82306" w:rsidR="008234FD" w:rsidRPr="00270986" w:rsidRDefault="00B35214" w:rsidP="00270986">
      <w:pPr>
        <w:pStyle w:val="Akapitzlist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23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18D7C" w14:textId="57BABCAF" w:rsidR="00354F13" w:rsidRPr="008234FD" w:rsidRDefault="00F87658" w:rsidP="00270986">
      <w:pPr>
        <w:pStyle w:val="Akapitzlist"/>
        <w:numPr>
          <w:ilvl w:val="0"/>
          <w:numId w:val="1"/>
        </w:numPr>
        <w:spacing w:after="0" w:line="30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4FD">
        <w:rPr>
          <w:rFonts w:ascii="Times New Roman" w:hAnsi="Times New Roman" w:cs="Times New Roman"/>
          <w:sz w:val="24"/>
          <w:szCs w:val="24"/>
        </w:rPr>
        <w:t xml:space="preserve">Urząd Miejski w Szprotawie </w:t>
      </w:r>
      <w:r w:rsidRPr="00AB0490">
        <w:rPr>
          <w:rFonts w:ascii="Times New Roman" w:hAnsi="Times New Roman" w:cs="Times New Roman"/>
          <w:sz w:val="24"/>
          <w:szCs w:val="24"/>
          <w:u w:val="single"/>
        </w:rPr>
        <w:t xml:space="preserve">nie udostępnia </w:t>
      </w:r>
      <w:r w:rsidR="008234FD" w:rsidRPr="00AB0490">
        <w:rPr>
          <w:rFonts w:ascii="Times New Roman" w:hAnsi="Times New Roman" w:cs="Times New Roman"/>
          <w:sz w:val="24"/>
          <w:szCs w:val="24"/>
          <w:u w:val="single"/>
        </w:rPr>
        <w:t>pomieszczeń</w:t>
      </w:r>
      <w:r w:rsidR="008234FD" w:rsidRPr="008234FD">
        <w:rPr>
          <w:rFonts w:ascii="Times New Roman" w:hAnsi="Times New Roman" w:cs="Times New Roman"/>
          <w:sz w:val="24"/>
          <w:szCs w:val="24"/>
        </w:rPr>
        <w:t xml:space="preserve"> (</w:t>
      </w:r>
      <w:r w:rsidR="00AB0490">
        <w:rPr>
          <w:rFonts w:ascii="Times New Roman" w:hAnsi="Times New Roman" w:cs="Times New Roman"/>
          <w:sz w:val="24"/>
          <w:szCs w:val="24"/>
        </w:rPr>
        <w:t xml:space="preserve">np.: </w:t>
      </w:r>
      <w:r w:rsidR="008234FD" w:rsidRPr="008234FD">
        <w:rPr>
          <w:rFonts w:ascii="Times New Roman" w:hAnsi="Times New Roman" w:cs="Times New Roman"/>
          <w:sz w:val="24"/>
          <w:szCs w:val="24"/>
        </w:rPr>
        <w:t xml:space="preserve">sala posiedzeń, Sala Rycerska) </w:t>
      </w:r>
      <w:r w:rsidR="00FD2616" w:rsidRPr="008234FD">
        <w:rPr>
          <w:rFonts w:ascii="Times New Roman" w:hAnsi="Times New Roman" w:cs="Times New Roman"/>
          <w:sz w:val="24"/>
          <w:szCs w:val="24"/>
          <w:u w:val="single"/>
        </w:rPr>
        <w:t>znajdujących się na terenie Urzędu</w:t>
      </w:r>
      <w:r w:rsidR="00FD2616" w:rsidRPr="008234FD">
        <w:rPr>
          <w:rFonts w:ascii="Times New Roman" w:hAnsi="Times New Roman" w:cs="Times New Roman"/>
          <w:sz w:val="24"/>
          <w:szCs w:val="24"/>
        </w:rPr>
        <w:t xml:space="preserve"> </w:t>
      </w:r>
      <w:r w:rsidRPr="008234FD">
        <w:rPr>
          <w:rFonts w:ascii="Times New Roman" w:hAnsi="Times New Roman" w:cs="Times New Roman"/>
          <w:sz w:val="24"/>
          <w:szCs w:val="24"/>
        </w:rPr>
        <w:t>na potrzeby komitetów wyborczych na spotkania z</w:t>
      </w:r>
      <w:r w:rsidR="00DA7303">
        <w:rPr>
          <w:rFonts w:ascii="Times New Roman" w:hAnsi="Times New Roman" w:cs="Times New Roman"/>
          <w:sz w:val="24"/>
          <w:szCs w:val="24"/>
        </w:rPr>
        <w:t> </w:t>
      </w:r>
      <w:r w:rsidRPr="008234FD">
        <w:rPr>
          <w:rFonts w:ascii="Times New Roman" w:hAnsi="Times New Roman" w:cs="Times New Roman"/>
          <w:sz w:val="24"/>
          <w:szCs w:val="24"/>
        </w:rPr>
        <w:t>wyborcami i</w:t>
      </w:r>
      <w:r w:rsidR="00AB0490">
        <w:rPr>
          <w:rFonts w:ascii="Times New Roman" w:hAnsi="Times New Roman" w:cs="Times New Roman"/>
          <w:sz w:val="24"/>
          <w:szCs w:val="24"/>
        </w:rPr>
        <w:t> </w:t>
      </w:r>
      <w:r w:rsidRPr="008234FD">
        <w:rPr>
          <w:rFonts w:ascii="Times New Roman" w:hAnsi="Times New Roman" w:cs="Times New Roman"/>
          <w:sz w:val="24"/>
          <w:szCs w:val="24"/>
        </w:rPr>
        <w:t>ekspozycję materiałów wyborczych</w:t>
      </w:r>
      <w:r w:rsidR="0053162A">
        <w:rPr>
          <w:rFonts w:ascii="Times New Roman" w:hAnsi="Times New Roman" w:cs="Times New Roman"/>
          <w:sz w:val="24"/>
          <w:szCs w:val="24"/>
        </w:rPr>
        <w:t xml:space="preserve"> i j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>est to zgodnie</w:t>
      </w:r>
      <w:r w:rsidR="00354F13"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>pismem</w:t>
      </w:r>
      <w:r w:rsidR="00354F13"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PKW</w:t>
      </w:r>
      <w:r w:rsidR="006465E7">
        <w:rPr>
          <w:rFonts w:ascii="Times New Roman" w:hAnsi="Times New Roman" w:cs="Times New Roman"/>
          <w:color w:val="000000"/>
          <w:sz w:val="24"/>
          <w:szCs w:val="24"/>
        </w:rPr>
        <w:t xml:space="preserve"> ZKF.624.32.2024 z 12 lutego 2024 r.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>, wg którego nieodpłatne korzystanie przez komitety wyborcze z</w:t>
      </w:r>
      <w:r w:rsidR="00AB0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>pomieszczeń i miejsc będących w dyspozycji jednostek samorządu terytorialnego jest możliwe</w:t>
      </w:r>
      <w:r w:rsidR="00AB04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 xml:space="preserve">o ile są spełnione </w:t>
      </w:r>
      <w:r w:rsidR="006465E7">
        <w:rPr>
          <w:rFonts w:ascii="Times New Roman" w:hAnsi="Times New Roman" w:cs="Times New Roman"/>
          <w:color w:val="000000"/>
          <w:sz w:val="24"/>
          <w:szCs w:val="24"/>
        </w:rPr>
        <w:t>trzy następujące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warun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D2616" w:rsidRPr="008234FD"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p w14:paraId="65D896D0" w14:textId="191477B4" w:rsidR="00FD2616" w:rsidRPr="0046638F" w:rsidRDefault="00FD2616" w:rsidP="006465E7">
      <w:pPr>
        <w:pStyle w:val="Akapitzlist"/>
        <w:spacing w:after="0" w:line="30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4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>zasady nieodpłatnego korzystania obowiązywały 29.01.2024 r. tj</w:t>
      </w:r>
      <w:r w:rsidR="004A4F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w dniu ogłoszenia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38F">
        <w:rPr>
          <w:rFonts w:ascii="Times New Roman" w:hAnsi="Times New Roman" w:cs="Times New Roman"/>
          <w:color w:val="000000"/>
          <w:sz w:val="24"/>
          <w:szCs w:val="24"/>
        </w:rPr>
        <w:t>postanowienia o zarządzeniu wyborów,</w:t>
      </w:r>
    </w:p>
    <w:p w14:paraId="731DE568" w14:textId="14E35A18" w:rsidR="008234FD" w:rsidRPr="008234FD" w:rsidRDefault="00FD2616" w:rsidP="006465E7">
      <w:pPr>
        <w:pStyle w:val="Akapitzlist"/>
        <w:spacing w:after="0" w:line="30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4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dostęp do tych pomieszczeń i miejsc </w:t>
      </w:r>
      <w:r w:rsidR="008234FD" w:rsidRPr="008234FD">
        <w:rPr>
          <w:rFonts w:ascii="Times New Roman" w:hAnsi="Times New Roman" w:cs="Times New Roman"/>
          <w:color w:val="000000"/>
          <w:sz w:val="24"/>
          <w:szCs w:val="24"/>
        </w:rPr>
        <w:t>jest w równym stopniu i na tych samych zasadac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="008234FD" w:rsidRPr="008234FD">
        <w:rPr>
          <w:rFonts w:ascii="Times New Roman" w:hAnsi="Times New Roman" w:cs="Times New Roman"/>
          <w:color w:val="000000"/>
          <w:sz w:val="24"/>
          <w:szCs w:val="24"/>
        </w:rPr>
        <w:t>zapewniony wszystkim zainteresowanym,</w:t>
      </w:r>
    </w:p>
    <w:p w14:paraId="4BE09E6D" w14:textId="513D86A4" w:rsidR="00FD2616" w:rsidRDefault="008234FD" w:rsidP="006465E7">
      <w:pPr>
        <w:pStyle w:val="Akapitzlist"/>
        <w:spacing w:after="0" w:line="30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63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>korzystanie z tych pomieszczeń i miejsc nie narusza zakazów agitacji określonych w</w:t>
      </w:r>
      <w:r w:rsidR="00DA7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art. 108 </w:t>
      </w:r>
      <w:r w:rsidRPr="008234FD">
        <w:rPr>
          <w:rFonts w:ascii="Times New Roman" w:hAnsi="Times New Roman" w:cs="Times New Roman"/>
          <w:sz w:val="24"/>
          <w:szCs w:val="24"/>
        </w:rPr>
        <w:t>§</w:t>
      </w:r>
      <w:r w:rsidR="006465E7">
        <w:rPr>
          <w:rFonts w:ascii="Times New Roman" w:hAnsi="Times New Roman" w:cs="Times New Roman"/>
          <w:sz w:val="24"/>
          <w:szCs w:val="24"/>
        </w:rPr>
        <w:t> </w:t>
      </w:r>
      <w:r w:rsidRPr="008234FD">
        <w:rPr>
          <w:rFonts w:ascii="Times New Roman" w:hAnsi="Times New Roman" w:cs="Times New Roman"/>
          <w:sz w:val="24"/>
          <w:szCs w:val="24"/>
        </w:rPr>
        <w:t>1</w:t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2709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34FD">
        <w:rPr>
          <w:rFonts w:ascii="Times New Roman" w:hAnsi="Times New Roman" w:cs="Times New Roman"/>
          <w:color w:val="000000"/>
          <w:sz w:val="24"/>
          <w:szCs w:val="24"/>
        </w:rPr>
        <w:t>2 Kodeksu wyborczego.</w:t>
      </w:r>
    </w:p>
    <w:p w14:paraId="0ACA53E7" w14:textId="0480C587" w:rsidR="008234FD" w:rsidRDefault="0046638F" w:rsidP="00270986">
      <w:pPr>
        <w:spacing w:after="0" w:line="30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303">
        <w:rPr>
          <w:rFonts w:ascii="Times New Roman" w:hAnsi="Times New Roman" w:cs="Times New Roman"/>
          <w:color w:val="000000"/>
          <w:sz w:val="24"/>
          <w:szCs w:val="24"/>
        </w:rPr>
        <w:t xml:space="preserve">Biorąc powyższe po uwagę </w:t>
      </w:r>
      <w:r w:rsidR="0053162A" w:rsidRPr="00DA730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3162A" w:rsidRPr="00DA7303">
        <w:rPr>
          <w:rFonts w:ascii="Times New Roman" w:hAnsi="Times New Roman" w:cs="Times New Roman"/>
          <w:sz w:val="24"/>
          <w:szCs w:val="24"/>
        </w:rPr>
        <w:t>am fakt, iż pomieszczenia te znajdują się na terenie Urzędu Miejskiego w</w:t>
      </w:r>
      <w:r w:rsidR="004A4F78">
        <w:rPr>
          <w:rFonts w:ascii="Times New Roman" w:hAnsi="Times New Roman" w:cs="Times New Roman"/>
          <w:sz w:val="24"/>
          <w:szCs w:val="24"/>
        </w:rPr>
        <w:t> </w:t>
      </w:r>
      <w:r w:rsidR="0053162A" w:rsidRPr="00DA7303">
        <w:rPr>
          <w:rFonts w:ascii="Times New Roman" w:hAnsi="Times New Roman" w:cs="Times New Roman"/>
          <w:sz w:val="24"/>
          <w:szCs w:val="24"/>
        </w:rPr>
        <w:t>Szprotawie powoduje, że nie mogą być one udostępniane</w:t>
      </w:r>
      <w:r w:rsidR="004A4F78">
        <w:rPr>
          <w:rFonts w:ascii="Times New Roman" w:hAnsi="Times New Roman" w:cs="Times New Roman"/>
          <w:sz w:val="24"/>
          <w:szCs w:val="24"/>
        </w:rPr>
        <w:t>.</w:t>
      </w:r>
      <w:r w:rsidR="0053162A" w:rsidRPr="00DA7303">
        <w:rPr>
          <w:rFonts w:ascii="Times New Roman" w:hAnsi="Times New Roman" w:cs="Times New Roman"/>
          <w:sz w:val="24"/>
          <w:szCs w:val="24"/>
        </w:rPr>
        <w:t xml:space="preserve"> Kwestie te wynikają z</w:t>
      </w:r>
      <w:r w:rsidR="00DA7303">
        <w:rPr>
          <w:rFonts w:ascii="Times New Roman" w:hAnsi="Times New Roman" w:cs="Times New Roman"/>
          <w:sz w:val="24"/>
          <w:szCs w:val="24"/>
        </w:rPr>
        <w:t> </w:t>
      </w:r>
      <w:r w:rsidR="0053162A" w:rsidRPr="00DA7303">
        <w:rPr>
          <w:rFonts w:ascii="Times New Roman" w:hAnsi="Times New Roman" w:cs="Times New Roman"/>
          <w:sz w:val="24"/>
          <w:szCs w:val="24"/>
        </w:rPr>
        <w:t xml:space="preserve">art. 108 § 1 pkt 1 Kodeksu wyborczego – agitacja wyborcza jest zabroniona na </w:t>
      </w:r>
      <w:r w:rsidR="0053162A" w:rsidRPr="00DA7303">
        <w:rPr>
          <w:rFonts w:ascii="Times New Roman" w:hAnsi="Times New Roman" w:cs="Times New Roman"/>
          <w:color w:val="000000"/>
          <w:sz w:val="24"/>
          <w:szCs w:val="24"/>
        </w:rPr>
        <w:t>terenie urzędów administracji rządowej i administracji samorządu terytorialnego oraz sądów.</w:t>
      </w:r>
    </w:p>
    <w:p w14:paraId="419C89FD" w14:textId="77777777" w:rsidR="00270986" w:rsidRDefault="00270986" w:rsidP="00270986">
      <w:pPr>
        <w:spacing w:after="0" w:line="30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23E956F" w14:textId="77777777" w:rsidR="004A4F78" w:rsidRDefault="004A4F78" w:rsidP="00270986">
      <w:pPr>
        <w:spacing w:after="0" w:line="30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E766341" w14:textId="77777777" w:rsidR="006465E7" w:rsidRDefault="006465E7" w:rsidP="00270986">
      <w:pPr>
        <w:spacing w:after="0" w:line="30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A1E05EE" w14:textId="77777777" w:rsidR="004A4F78" w:rsidRPr="00270986" w:rsidRDefault="004A4F78" w:rsidP="00270986">
      <w:pPr>
        <w:spacing w:after="0" w:line="30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EEC679" w14:textId="77777777" w:rsidR="008234FD" w:rsidRPr="008234FD" w:rsidRDefault="008234FD" w:rsidP="008234FD">
      <w:pPr>
        <w:keepNext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234FD">
        <w:rPr>
          <w:rFonts w:ascii="Times New Roman" w:hAnsi="Times New Roman" w:cs="Times New Roman"/>
          <w:bCs/>
          <w:sz w:val="18"/>
          <w:szCs w:val="18"/>
        </w:rPr>
        <w:t xml:space="preserve">Zespół wyborczy </w:t>
      </w:r>
    </w:p>
    <w:p w14:paraId="3040CD06" w14:textId="77777777" w:rsidR="008234FD" w:rsidRPr="008234FD" w:rsidRDefault="008234FD" w:rsidP="008234FD">
      <w:pPr>
        <w:keepNext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234FD">
        <w:rPr>
          <w:rFonts w:ascii="Times New Roman" w:hAnsi="Times New Roman" w:cs="Times New Roman"/>
          <w:bCs/>
          <w:sz w:val="18"/>
          <w:szCs w:val="18"/>
        </w:rPr>
        <w:t xml:space="preserve">ds. organizacji wyborów samorządowych </w:t>
      </w:r>
    </w:p>
    <w:p w14:paraId="41063A71" w14:textId="77777777" w:rsidR="008234FD" w:rsidRPr="008234FD" w:rsidRDefault="008234FD" w:rsidP="008234FD">
      <w:pPr>
        <w:keepNext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234FD">
        <w:rPr>
          <w:rFonts w:ascii="Times New Roman" w:hAnsi="Times New Roman" w:cs="Times New Roman"/>
          <w:bCs/>
          <w:sz w:val="18"/>
          <w:szCs w:val="18"/>
        </w:rPr>
        <w:t>na terenie Gminy Szprotawy</w:t>
      </w:r>
    </w:p>
    <w:p w14:paraId="1A3F90B9" w14:textId="77777777" w:rsidR="004A4F78" w:rsidRDefault="004A4F78" w:rsidP="00270986">
      <w:pPr>
        <w:rPr>
          <w:rFonts w:ascii="Times New Roman" w:hAnsi="Times New Roman" w:cs="Times New Roman"/>
        </w:rPr>
      </w:pPr>
    </w:p>
    <w:p w14:paraId="3907FC8A" w14:textId="77777777" w:rsidR="006465E7" w:rsidRDefault="006465E7" w:rsidP="00270986">
      <w:pPr>
        <w:rPr>
          <w:rFonts w:ascii="Times New Roman" w:hAnsi="Times New Roman" w:cs="Times New Roman"/>
          <w:sz w:val="24"/>
          <w:szCs w:val="24"/>
        </w:rPr>
      </w:pPr>
    </w:p>
    <w:p w14:paraId="79FBF581" w14:textId="77777777" w:rsidR="006465E7" w:rsidRDefault="006465E7" w:rsidP="00270986">
      <w:pPr>
        <w:rPr>
          <w:rFonts w:ascii="Times New Roman" w:hAnsi="Times New Roman" w:cs="Times New Roman"/>
          <w:sz w:val="24"/>
          <w:szCs w:val="24"/>
        </w:rPr>
      </w:pPr>
    </w:p>
    <w:p w14:paraId="4640CEB1" w14:textId="3ECA8277" w:rsidR="008234FD" w:rsidRPr="004A4F78" w:rsidRDefault="008234FD" w:rsidP="00270986">
      <w:pPr>
        <w:rPr>
          <w:rFonts w:ascii="Times New Roman" w:hAnsi="Times New Roman" w:cs="Times New Roman"/>
          <w:sz w:val="24"/>
          <w:szCs w:val="24"/>
        </w:rPr>
      </w:pPr>
      <w:r w:rsidRPr="004A4F78">
        <w:rPr>
          <w:rFonts w:ascii="Times New Roman" w:hAnsi="Times New Roman" w:cs="Times New Roman"/>
          <w:sz w:val="24"/>
          <w:szCs w:val="24"/>
        </w:rPr>
        <w:t xml:space="preserve">Szprotawa, </w:t>
      </w:r>
      <w:r w:rsidR="0046638F" w:rsidRPr="004A4F78">
        <w:rPr>
          <w:rFonts w:ascii="Times New Roman" w:hAnsi="Times New Roman" w:cs="Times New Roman"/>
          <w:sz w:val="24"/>
          <w:szCs w:val="24"/>
        </w:rPr>
        <w:t>1</w:t>
      </w:r>
      <w:r w:rsidR="006465E7">
        <w:rPr>
          <w:rFonts w:ascii="Times New Roman" w:hAnsi="Times New Roman" w:cs="Times New Roman"/>
          <w:sz w:val="24"/>
          <w:szCs w:val="24"/>
        </w:rPr>
        <w:t>9</w:t>
      </w:r>
      <w:r w:rsidRPr="004A4F78">
        <w:rPr>
          <w:rFonts w:ascii="Times New Roman" w:hAnsi="Times New Roman" w:cs="Times New Roman"/>
          <w:sz w:val="24"/>
          <w:szCs w:val="24"/>
        </w:rPr>
        <w:t>.02.2024 r.</w:t>
      </w:r>
    </w:p>
    <w:sectPr w:rsidR="008234FD" w:rsidRPr="004A4F78" w:rsidSect="0002793B">
      <w:pgSz w:w="11906" w:h="16838"/>
      <w:pgMar w:top="568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7D0"/>
    <w:multiLevelType w:val="hybridMultilevel"/>
    <w:tmpl w:val="5BC8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80"/>
    <w:rsid w:val="0002793B"/>
    <w:rsid w:val="000279F1"/>
    <w:rsid w:val="00270986"/>
    <w:rsid w:val="00277280"/>
    <w:rsid w:val="00354F13"/>
    <w:rsid w:val="004411A9"/>
    <w:rsid w:val="0046638F"/>
    <w:rsid w:val="004A4F78"/>
    <w:rsid w:val="0053162A"/>
    <w:rsid w:val="006465E7"/>
    <w:rsid w:val="008234FD"/>
    <w:rsid w:val="009D20B8"/>
    <w:rsid w:val="00AB0490"/>
    <w:rsid w:val="00B35214"/>
    <w:rsid w:val="00DA7303"/>
    <w:rsid w:val="00E14B76"/>
    <w:rsid w:val="00E62607"/>
    <w:rsid w:val="00F87658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AE8A"/>
  <w15:chartTrackingRefBased/>
  <w15:docId w15:val="{9DF21785-25BA-4F66-A2CE-0CF7B1B3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52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21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ybory.gov.pl/samorzad2024/pl/pkw_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w.gov.pl/aktualnosci/informacje" TargetMode="External"/><Relationship Id="rId5" Type="http://schemas.openxmlformats.org/officeDocument/2006/relationships/hyperlink" Target="https://bip.wrota.lubuskie.pl/ugszprotawa/774/2024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5</cp:revision>
  <cp:lastPrinted>2024-02-15T09:10:00Z</cp:lastPrinted>
  <dcterms:created xsi:type="dcterms:W3CDTF">2024-02-15T07:11:00Z</dcterms:created>
  <dcterms:modified xsi:type="dcterms:W3CDTF">2024-02-21T08:33:00Z</dcterms:modified>
</cp:coreProperties>
</file>