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80D4" w14:textId="7D5B0CFF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2024-04-1</w:t>
      </w:r>
      <w:r w:rsidR="00C33EC2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FBDFA24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7871A1ED" wp14:editId="3A5DEC52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2330AC44" w14:textId="77777777" w:rsidR="00C94A69" w:rsidRPr="00BB6E44" w:rsidRDefault="00C94A69" w:rsidP="00C94A69">
      <w:pPr>
        <w:spacing w:after="0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>: ROŚ.6220.32.2023</w:t>
      </w:r>
    </w:p>
    <w:p w14:paraId="47954C55" w14:textId="77777777" w:rsidR="00C94A69" w:rsidRDefault="00C94A69" w:rsidP="00C94A69">
      <w:pPr>
        <w:pStyle w:val="Tytu"/>
        <w:rPr>
          <w:rFonts w:ascii="Arial Narrow" w:hAnsi="Arial Narrow"/>
          <w:i w:val="0"/>
          <w:szCs w:val="40"/>
          <w:u w:val="none"/>
        </w:rPr>
      </w:pPr>
    </w:p>
    <w:p w14:paraId="1D4D7C0E" w14:textId="1F48D161" w:rsidR="00C94A69" w:rsidRPr="006B03AD" w:rsidRDefault="00C94A69" w:rsidP="00C94A69">
      <w:pPr>
        <w:pStyle w:val="Tytu"/>
        <w:rPr>
          <w:rFonts w:ascii="Arial Narrow" w:hAnsi="Arial Narrow"/>
          <w:i w:val="0"/>
          <w:szCs w:val="40"/>
          <w:u w:val="none"/>
        </w:rPr>
      </w:pPr>
      <w:r w:rsidRPr="006B03AD">
        <w:rPr>
          <w:rFonts w:ascii="Arial Narrow" w:hAnsi="Arial Narrow"/>
          <w:i w:val="0"/>
          <w:szCs w:val="40"/>
          <w:u w:val="none"/>
        </w:rPr>
        <w:t>OBWIESZCZENIE</w:t>
      </w:r>
    </w:p>
    <w:p w14:paraId="409CE646" w14:textId="77777777" w:rsidR="00C94A69" w:rsidRPr="00711C55" w:rsidRDefault="00C94A69" w:rsidP="00C94A69">
      <w:pPr>
        <w:pStyle w:val="Tekstpodstawowy"/>
        <w:spacing w:before="120"/>
        <w:jc w:val="both"/>
        <w:rPr>
          <w:rFonts w:ascii="Arial Narrow" w:hAnsi="Arial Narrow"/>
        </w:rPr>
      </w:pPr>
      <w:r w:rsidRPr="00711C55">
        <w:rPr>
          <w:rFonts w:ascii="Arial Narrow" w:hAnsi="Arial Narrow"/>
        </w:rPr>
        <w:t>Na podstawie art. 33, art. 34 i art. 79 ust. 1 ustawy z dnia 3 października 2008r. o udostępnianiu informacji o środowisku i jego ochronie, udziale społeczeństwa w ochronie środowiska oraz o ocenach oddziaływania na środowisko (tj. Dz.U. z 2023 r. poz. 1029 późn. zm.)</w:t>
      </w:r>
    </w:p>
    <w:p w14:paraId="5E3AE651" w14:textId="77777777" w:rsidR="00C94A69" w:rsidRPr="00DF19BB" w:rsidRDefault="00C94A69" w:rsidP="00C94A69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DF19BB">
        <w:rPr>
          <w:rFonts w:ascii="Arial Narrow" w:hAnsi="Arial Narrow"/>
          <w:b/>
          <w:sz w:val="28"/>
          <w:szCs w:val="28"/>
        </w:rPr>
        <w:t>Burmistrz Szprotawy</w:t>
      </w:r>
    </w:p>
    <w:p w14:paraId="14A297EE" w14:textId="5F5A820B" w:rsidR="00C94A69" w:rsidRPr="00F270A1" w:rsidRDefault="00C94A69" w:rsidP="00C94A69">
      <w:pPr>
        <w:pStyle w:val="Tekstpodstawowy"/>
        <w:ind w:left="-113" w:right="-113"/>
        <w:jc w:val="both"/>
        <w:rPr>
          <w:rFonts w:ascii="Arial Narrow" w:hAnsi="Arial Narrow"/>
          <w:color w:val="FF0000"/>
        </w:rPr>
      </w:pPr>
      <w:r w:rsidRPr="00711C55">
        <w:rPr>
          <w:rFonts w:ascii="Arial Narrow" w:hAnsi="Arial Narrow"/>
        </w:rPr>
        <w:t xml:space="preserve">podaje do publicznej wiadomości, </w:t>
      </w:r>
      <w:bookmarkStart w:id="0" w:name="_Hlk145486652"/>
      <w:r w:rsidRPr="00711C55">
        <w:rPr>
          <w:rFonts w:ascii="Arial Narrow" w:hAnsi="Arial Narrow"/>
        </w:rPr>
        <w:t xml:space="preserve">że w związku z uzupełnieniami raportu o oddziaływaniu na środowisko </w:t>
      </w:r>
      <w:r>
        <w:rPr>
          <w:rFonts w:ascii="Arial Narrow" w:hAnsi="Arial Narrow"/>
        </w:rPr>
        <w:t xml:space="preserve">planowanego przedsięwzięcia polegającego na „Budowie elektrociepłowni na paliwa alternatywne wraz 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>z instalacją do przesyłu ciepłej wody dla Łużyckiego Centrum Recyklingu Sp. z o.o. w Marszowie”</w:t>
      </w:r>
      <w:bookmarkStart w:id="1" w:name="_Hlk145487320"/>
      <w:r>
        <w:rPr>
          <w:rFonts w:ascii="Arial Narrow" w:hAnsi="Arial Narrow"/>
        </w:rPr>
        <w:t xml:space="preserve"> wystąpiliśmy </w:t>
      </w:r>
      <w:r w:rsidRPr="00B7496F">
        <w:rPr>
          <w:rFonts w:ascii="Arial Narrow" w:hAnsi="Arial Narrow"/>
        </w:rPr>
        <w:t>ponownie do Regionalnego Dyrektora Ochrony Środowiska w Gorzowie Wielkopolski</w:t>
      </w:r>
      <w:r w:rsidRPr="00B7496F">
        <w:rPr>
          <w:rFonts w:ascii="Arial Narrow" w:hAnsi="Arial Narrow"/>
          <w:vanish/>
        </w:rPr>
        <w:t>&lt;/el:instytucja&gt;&lt;el:cecha&gt;&lt;/el:cecha&gt;&lt;el:uli</w:t>
      </w:r>
      <w:r w:rsidRPr="00B7496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Pr="00B7496F">
        <w:rPr>
          <w:rFonts w:ascii="Arial Narrow" w:hAnsi="Arial Narrow"/>
        </w:rPr>
        <w:t xml:space="preserve">i Państwowego Gospodarstwa Wodnego Wody Polskie, </w:t>
      </w:r>
      <w:r w:rsidRPr="00B7496F">
        <w:rPr>
          <w:rFonts w:ascii="Arial Narrow" w:hAnsi="Arial Narrow" w:cs="Arial"/>
        </w:rPr>
        <w:t xml:space="preserve">Regionalny Zarząd Gospodarki Wodnej we Wrocławiu o </w:t>
      </w:r>
      <w:r w:rsidRPr="00B7496F">
        <w:rPr>
          <w:rFonts w:ascii="Arial Narrow" w:hAnsi="Arial Narrow" w:cs="Arial"/>
          <w:vanish/>
        </w:rPr>
        <w:t>&lt;/el:instytucja&gt;</w:t>
      </w:r>
      <w:r w:rsidRPr="00B7496F">
        <w:rPr>
          <w:rFonts w:ascii="Arial Narrow" w:hAnsi="Arial Narrow"/>
        </w:rPr>
        <w:t xml:space="preserve">uzgodnienia warunków realizacji przedsięwzięcia oraz do Państwowej Powiatowej Stacji Sanitarno – Epidemiologicznej w Żarach, Wójta Gminy Żary i Burmistrza Żagania o wydanie opinii </w:t>
      </w:r>
      <w:r w:rsidRPr="00B7496F">
        <w:rPr>
          <w:rFonts w:ascii="Arial Narrow" w:hAnsi="Arial Narrow"/>
        </w:rPr>
        <w:br/>
        <w:t>w sprawie. Po otrzymaniu stanowisk ww. organów postępowanie zostanie zakończone wydaniem decyzji administracyjnej.</w:t>
      </w:r>
    </w:p>
    <w:bookmarkEnd w:id="0"/>
    <w:bookmarkEnd w:id="1"/>
    <w:p w14:paraId="3CAB4B85" w14:textId="2E3BC1DB" w:rsidR="00C94A69" w:rsidRDefault="00C94A69" w:rsidP="00C94A69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  <w:r w:rsidRPr="00C90242">
        <w:rPr>
          <w:rFonts w:ascii="Arial Narrow" w:hAnsi="Arial Narrow"/>
          <w:b/>
          <w:bCs/>
          <w:sz w:val="24"/>
          <w:szCs w:val="24"/>
        </w:rPr>
        <w:t xml:space="preserve">W terminie </w:t>
      </w:r>
      <w:r>
        <w:rPr>
          <w:rFonts w:ascii="Arial Narrow" w:hAnsi="Arial Narrow"/>
          <w:b/>
          <w:bCs/>
          <w:sz w:val="24"/>
          <w:szCs w:val="24"/>
        </w:rPr>
        <w:t>30</w:t>
      </w:r>
      <w:r w:rsidRPr="00C90242">
        <w:rPr>
          <w:rFonts w:ascii="Arial Narrow" w:hAnsi="Arial Narrow"/>
          <w:b/>
          <w:bCs/>
          <w:sz w:val="24"/>
          <w:szCs w:val="24"/>
        </w:rPr>
        <w:t xml:space="preserve"> dni </w:t>
      </w:r>
      <w:r w:rsidRPr="00C90242">
        <w:rPr>
          <w:rFonts w:ascii="Arial Narrow" w:hAnsi="Arial Narrow"/>
          <w:bCs/>
          <w:sz w:val="24"/>
          <w:szCs w:val="24"/>
        </w:rPr>
        <w:t>od daty wywieszenia niniejszego obwieszczeni</w:t>
      </w:r>
      <w:r>
        <w:rPr>
          <w:rFonts w:ascii="Arial Narrow" w:hAnsi="Arial Narrow"/>
          <w:bCs/>
          <w:sz w:val="24"/>
          <w:szCs w:val="24"/>
        </w:rPr>
        <w:t>a</w:t>
      </w:r>
      <w:r w:rsidRPr="00C90242">
        <w:rPr>
          <w:rFonts w:ascii="Arial Narrow" w:hAnsi="Arial Narrow"/>
          <w:sz w:val="24"/>
          <w:szCs w:val="24"/>
        </w:rPr>
        <w:t xml:space="preserve">, można zapoznać się </w:t>
      </w:r>
      <w:r>
        <w:rPr>
          <w:rFonts w:ascii="Arial Narrow" w:hAnsi="Arial Narrow"/>
          <w:sz w:val="24"/>
          <w:szCs w:val="24"/>
        </w:rPr>
        <w:t xml:space="preserve">z dokumentami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w sprawie w tym z uzupełnieniami raportu, wyjaśnieniami inwestora, wyjaśnieniami Rejonowego Zarządu Infrastruktury w Zielonej Górze </w:t>
      </w:r>
      <w:r w:rsidRPr="00C90242">
        <w:rPr>
          <w:rFonts w:ascii="Arial Narrow" w:hAnsi="Arial Narrow"/>
          <w:sz w:val="24"/>
          <w:szCs w:val="24"/>
        </w:rPr>
        <w:t>oraz zgłosić ewentualne uwagi  i wnioski  w tutejszym  Urzędzie, I piętro,  pokój nr 3 w godzinach od 8</w:t>
      </w:r>
      <w:r w:rsidRPr="00C90242">
        <w:rPr>
          <w:rFonts w:ascii="Arial Narrow" w:hAnsi="Arial Narrow"/>
          <w:sz w:val="24"/>
          <w:szCs w:val="24"/>
          <w:vertAlign w:val="superscript"/>
        </w:rPr>
        <w:t>00</w:t>
      </w:r>
      <w:r w:rsidRPr="00C90242">
        <w:rPr>
          <w:rFonts w:ascii="Arial Narrow" w:hAnsi="Arial Narrow"/>
          <w:sz w:val="24"/>
          <w:szCs w:val="24"/>
        </w:rPr>
        <w:t xml:space="preserve"> - 14</w:t>
      </w:r>
      <w:r w:rsidRPr="00C90242">
        <w:rPr>
          <w:rFonts w:ascii="Arial Narrow" w:hAnsi="Arial Narrow"/>
          <w:sz w:val="24"/>
          <w:szCs w:val="24"/>
          <w:vertAlign w:val="superscript"/>
        </w:rPr>
        <w:t>00</w:t>
      </w:r>
      <w:r w:rsidRPr="00C90242">
        <w:rPr>
          <w:rFonts w:ascii="Arial Narrow" w:hAnsi="Arial Narrow"/>
          <w:sz w:val="24"/>
          <w:szCs w:val="24"/>
        </w:rPr>
        <w:t xml:space="preserve"> , tel. 68 376 07 79. Uwagi i wnioski mogą być wnoszone w formie pisemnej, ustnie do protokołu lub za pomocą środków komunikacji elektronicznej.</w:t>
      </w:r>
    </w:p>
    <w:p w14:paraId="127D00CA" w14:textId="77777777" w:rsidR="00C94A69" w:rsidRPr="00C90242" w:rsidRDefault="00C94A69" w:rsidP="00C94A69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b/>
          <w:bCs/>
          <w:sz w:val="24"/>
          <w:szCs w:val="24"/>
        </w:rPr>
      </w:pPr>
      <w:r w:rsidRPr="00C90242">
        <w:rPr>
          <w:rFonts w:ascii="Arial Narrow" w:hAnsi="Arial Narrow"/>
          <w:b/>
          <w:bCs/>
          <w:sz w:val="24"/>
          <w:szCs w:val="24"/>
        </w:rPr>
        <w:t xml:space="preserve">Informuję, że wszystkie dokumenty </w:t>
      </w:r>
      <w:r>
        <w:rPr>
          <w:rFonts w:ascii="Arial Narrow" w:hAnsi="Arial Narrow"/>
          <w:b/>
          <w:bCs/>
          <w:sz w:val="24"/>
          <w:szCs w:val="24"/>
        </w:rPr>
        <w:t xml:space="preserve">dotyczące sprawy </w:t>
      </w:r>
      <w:r w:rsidRPr="00C90242">
        <w:rPr>
          <w:rFonts w:ascii="Arial Narrow" w:hAnsi="Arial Narrow"/>
          <w:b/>
          <w:bCs/>
          <w:sz w:val="24"/>
          <w:szCs w:val="24"/>
        </w:rPr>
        <w:t xml:space="preserve">(również ww. uzupełnienia) dostępne są również na stronie internetowej Generalnego Dyrektora Ochrony Środowiska: </w:t>
      </w:r>
      <w:hyperlink r:id="rId8" w:history="1">
        <w:r w:rsidRPr="00C90242">
          <w:rPr>
            <w:rStyle w:val="Hipercze"/>
            <w:rFonts w:ascii="Arial Narrow" w:hAnsi="Arial Narrow"/>
            <w:b/>
            <w:bCs/>
            <w:sz w:val="24"/>
            <w:szCs w:val="24"/>
          </w:rPr>
          <w:t>http://bazaoos.gdos.gov.pl/web/guest/home</w:t>
        </w:r>
      </w:hyperlink>
      <w:r w:rsidRPr="00C90242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60940632" w14:textId="4588AA93" w:rsidR="00C94A69" w:rsidRPr="00B7496F" w:rsidRDefault="00C94A69" w:rsidP="00C94A69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color w:val="FF0000"/>
          <w:sz w:val="24"/>
          <w:szCs w:val="24"/>
        </w:rPr>
      </w:pPr>
      <w:r w:rsidRPr="00C90242">
        <w:rPr>
          <w:rFonts w:ascii="Arial Narrow" w:hAnsi="Arial Narrow"/>
          <w:sz w:val="24"/>
          <w:szCs w:val="24"/>
        </w:rPr>
        <w:t xml:space="preserve">zgodnie z art. 12 ust. 1 ustawy z dnia 3 października 2008r. o udostępnianiu informacji o środowisku i jego ochronie, udziale społeczeństwa w ochronie środowiska oraz o ocenach oddziaływania na środowisko </w:t>
      </w:r>
      <w:r>
        <w:rPr>
          <w:rFonts w:ascii="Arial Narrow" w:hAnsi="Arial Narrow"/>
          <w:sz w:val="24"/>
          <w:szCs w:val="24"/>
        </w:rPr>
        <w:br/>
      </w:r>
      <w:r w:rsidRPr="00C90242">
        <w:rPr>
          <w:rFonts w:ascii="Arial Narrow" w:hAnsi="Arial Narrow"/>
          <w:bCs/>
          <w:sz w:val="24"/>
          <w:szCs w:val="24"/>
        </w:rPr>
        <w:t>(t. j. Dz.U.2023 r. poz. 1094 z późn. zm.)</w:t>
      </w:r>
      <w:r w:rsidRPr="00C90242">
        <w:rPr>
          <w:rFonts w:ascii="Arial Narrow" w:hAnsi="Arial Narrow"/>
          <w:sz w:val="24"/>
          <w:szCs w:val="24"/>
        </w:rPr>
        <w:t xml:space="preserve"> </w:t>
      </w:r>
    </w:p>
    <w:p w14:paraId="29BE8A93" w14:textId="77777777" w:rsidR="00C94A69" w:rsidRPr="00C90242" w:rsidRDefault="00C94A69" w:rsidP="00C94A69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</w:p>
    <w:p w14:paraId="0DD6FE26" w14:textId="77777777" w:rsidR="00C94A69" w:rsidRDefault="00C94A69" w:rsidP="00C94A69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 w:cs="Arial"/>
          <w:color w:val="000000"/>
          <w:kern w:val="28"/>
          <w:sz w:val="36"/>
          <w:szCs w:val="36"/>
        </w:rPr>
        <w:t xml:space="preserve">   </w:t>
      </w:r>
      <w:r>
        <w:rPr>
          <w:rFonts w:ascii="Arial Narrow" w:hAnsi="Arial Narrow"/>
          <w:iCs/>
          <w:sz w:val="32"/>
          <w:szCs w:val="32"/>
        </w:rPr>
        <w:t>Burmistrz Szprotawy</w:t>
      </w:r>
    </w:p>
    <w:p w14:paraId="0BE0BBFE" w14:textId="77777777" w:rsidR="00C94A69" w:rsidRDefault="00C94A69" w:rsidP="00C94A69">
      <w:pPr>
        <w:rPr>
          <w:rFonts w:ascii="Arial Narrow" w:hAnsi="Arial Narrow"/>
          <w:b/>
          <w:sz w:val="32"/>
          <w:szCs w:val="32"/>
        </w:rPr>
      </w:pPr>
    </w:p>
    <w:p w14:paraId="4798BDFD" w14:textId="77777777" w:rsidR="00C94A69" w:rsidRPr="000C136A" w:rsidRDefault="00C94A69" w:rsidP="00C94A69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76320899" w14:textId="77777777" w:rsidR="00CC6C11" w:rsidRDefault="00CC6C11" w:rsidP="00C94A69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sectPr w:rsidR="00CC6C11" w:rsidSect="007332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0F97" w14:textId="77777777" w:rsidR="00733244" w:rsidRDefault="00733244" w:rsidP="005446ED">
      <w:pPr>
        <w:spacing w:after="0" w:line="240" w:lineRule="auto"/>
      </w:pPr>
      <w:r>
        <w:separator/>
      </w:r>
    </w:p>
  </w:endnote>
  <w:endnote w:type="continuationSeparator" w:id="0">
    <w:p w14:paraId="6852B785" w14:textId="77777777" w:rsidR="00733244" w:rsidRDefault="00733244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1FFA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562C9382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723CC5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3626DCA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7017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DEC1FEF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69209AF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B8A7424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5A7D" w14:textId="77777777" w:rsidR="00733244" w:rsidRDefault="00733244" w:rsidP="005446ED">
      <w:pPr>
        <w:spacing w:after="0" w:line="240" w:lineRule="auto"/>
      </w:pPr>
      <w:r>
        <w:separator/>
      </w:r>
    </w:p>
  </w:footnote>
  <w:footnote w:type="continuationSeparator" w:id="0">
    <w:p w14:paraId="4CC212B3" w14:textId="77777777" w:rsidR="00733244" w:rsidRDefault="00733244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2BEE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09DB0B2" wp14:editId="7C9069E9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23EBA" w14:textId="77777777" w:rsidR="00641044" w:rsidRDefault="00641044" w:rsidP="00641044">
    <w:pPr>
      <w:pStyle w:val="Nagwek"/>
    </w:pPr>
  </w:p>
  <w:p w14:paraId="3ACD2363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AD3612F" w14:textId="77777777" w:rsidR="00641044" w:rsidRDefault="00641044" w:rsidP="00641044">
    <w:pPr>
      <w:pStyle w:val="Nagwek"/>
    </w:pPr>
  </w:p>
  <w:p w14:paraId="4A442835" w14:textId="77777777" w:rsidR="00641044" w:rsidRDefault="00641044" w:rsidP="00641044">
    <w:pPr>
      <w:pStyle w:val="Nagwek"/>
    </w:pPr>
  </w:p>
  <w:p w14:paraId="33C754E4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3C1A43" wp14:editId="5BC857A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D871CC" wp14:editId="1D9272CF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4B1E8F" wp14:editId="5ADFFFA2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921497">
    <w:abstractNumId w:val="0"/>
  </w:num>
  <w:num w:numId="2" w16cid:durableId="1957055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7023F7"/>
    <w:rsid w:val="00733244"/>
    <w:rsid w:val="00792D50"/>
    <w:rsid w:val="007E5CB1"/>
    <w:rsid w:val="00846A03"/>
    <w:rsid w:val="009572CF"/>
    <w:rsid w:val="00964B22"/>
    <w:rsid w:val="0098582D"/>
    <w:rsid w:val="009A19E4"/>
    <w:rsid w:val="009A1EBC"/>
    <w:rsid w:val="00A37F59"/>
    <w:rsid w:val="00A46866"/>
    <w:rsid w:val="00A67D2E"/>
    <w:rsid w:val="00AA2001"/>
    <w:rsid w:val="00AA7E6A"/>
    <w:rsid w:val="00AE2F1A"/>
    <w:rsid w:val="00BA4221"/>
    <w:rsid w:val="00C02C67"/>
    <w:rsid w:val="00C33EC2"/>
    <w:rsid w:val="00C94A69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DD5D3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EC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C33EC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rsid w:val="00C33EC2"/>
    <w:rPr>
      <w:color w:val="800000"/>
      <w:u w:val="single"/>
    </w:rPr>
  </w:style>
  <w:style w:type="paragraph" w:styleId="Tytu">
    <w:name w:val="Title"/>
    <w:basedOn w:val="Normalny"/>
    <w:link w:val="TytuZnak"/>
    <w:qFormat/>
    <w:rsid w:val="00C33EC2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33EC2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C33E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3E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33E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33EC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oos.gdos.gov.pl/web/guest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2024-04-16T10:30:00Z</cp:lastPrinted>
  <dcterms:created xsi:type="dcterms:W3CDTF">2024-04-16T10:31:00Z</dcterms:created>
  <dcterms:modified xsi:type="dcterms:W3CDTF">2024-04-16T10:31:00Z</dcterms:modified>
</cp:coreProperties>
</file>