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70" w:rsidRDefault="009A5584" w:rsidP="009A5584">
      <w:r>
        <w:t xml:space="preserve"> </w:t>
      </w:r>
    </w:p>
    <w:p w:rsidR="00D95D61" w:rsidRPr="009A5584" w:rsidRDefault="00D95D61" w:rsidP="009A5584">
      <w:pPr>
        <w:ind w:left="4956" w:firstLine="708"/>
        <w:rPr>
          <w:rFonts w:ascii="Arial Narrow" w:hAnsi="Arial Narrow"/>
        </w:rPr>
      </w:pPr>
      <w:r>
        <w:t xml:space="preserve"> </w:t>
      </w:r>
      <w:bookmarkStart w:id="0" w:name="OLE_LINK1"/>
      <w:bookmarkStart w:id="1" w:name="OLE_LINK2"/>
      <w:r w:rsidR="00A23970">
        <w:t xml:space="preserve">      </w:t>
      </w:r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F13FFB">
        <w:rPr>
          <w:rFonts w:ascii="Arial Narrow" w:hAnsi="Arial Narrow"/>
        </w:rPr>
        <w:t>10</w:t>
      </w:r>
      <w:bookmarkStart w:id="2" w:name="_GoBack"/>
      <w:bookmarkEnd w:id="2"/>
      <w:r w:rsidR="00C41AA1">
        <w:rPr>
          <w:rFonts w:ascii="Arial Narrow" w:hAnsi="Arial Narrow"/>
        </w:rPr>
        <w:t>.04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BC6677">
        <w:rPr>
          <w:rFonts w:ascii="Arial Narrow" w:hAnsi="Arial Narrow"/>
        </w:rPr>
        <w:t>20</w:t>
      </w:r>
      <w:r w:rsidR="00371D9E">
        <w:rPr>
          <w:rFonts w:ascii="Arial Narrow" w:hAnsi="Arial Narrow"/>
          <w:vanish/>
        </w:rPr>
        <w:t>&lt;/el:data&gt;</w:t>
      </w:r>
    </w:p>
    <w:p w:rsidR="00D95D61" w:rsidRPr="00184095" w:rsidRDefault="00371D9E" w:rsidP="00A23970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&lt;el:kod_kreskowy&gt;&lt;/el:kod_kreskowy&gt;</w:t>
      </w:r>
    </w:p>
    <w:p w:rsidR="00D95D61" w:rsidRPr="00371D9E" w:rsidRDefault="00D95D61" w:rsidP="00D95D61">
      <w:pPr>
        <w:tabs>
          <w:tab w:val="left" w:pos="5940"/>
        </w:tabs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2E5639" w:rsidRDefault="001964ED" w:rsidP="002E5639">
      <w:pPr>
        <w:tabs>
          <w:tab w:val="left" w:pos="657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</w:t>
      </w:r>
      <w:r w:rsidR="008D009C">
        <w:rPr>
          <w:rFonts w:ascii="Arial Narrow" w:hAnsi="Arial Narrow"/>
          <w:b/>
        </w:rPr>
        <w:t xml:space="preserve">                       </w:t>
      </w:r>
    </w:p>
    <w:p w:rsidR="008D009C" w:rsidRPr="00B03537" w:rsidRDefault="002E5639" w:rsidP="002E5639">
      <w:pPr>
        <w:tabs>
          <w:tab w:val="left" w:pos="657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</w:t>
      </w:r>
      <w:r w:rsidR="008D009C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>Do wszystkich Wykonawców</w:t>
      </w:r>
    </w:p>
    <w:p w:rsidR="002E5639" w:rsidRDefault="002E5639" w:rsidP="00D95D61">
      <w:pPr>
        <w:rPr>
          <w:rFonts w:ascii="Arial" w:hAnsi="Arial" w:cs="Arial"/>
          <w:sz w:val="20"/>
          <w:szCs w:val="20"/>
        </w:rPr>
      </w:pPr>
    </w:p>
    <w:p w:rsidR="00FD4DC4" w:rsidRPr="00D9213F" w:rsidRDefault="00D95D61" w:rsidP="00D95D61">
      <w:pPr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Nr sprawy: </w:t>
      </w:r>
      <w:r w:rsidR="00371D9E" w:rsidRPr="00D9213F">
        <w:rPr>
          <w:rFonts w:ascii="Arial" w:hAnsi="Arial" w:cs="Arial"/>
          <w:vanish/>
          <w:sz w:val="20"/>
          <w:szCs w:val="20"/>
        </w:rPr>
        <w:t>&lt;el:nr_sprawy&gt;</w:t>
      </w:r>
      <w:r w:rsidR="00C41AA1">
        <w:rPr>
          <w:rFonts w:ascii="Arial" w:hAnsi="Arial" w:cs="Arial"/>
          <w:sz w:val="20"/>
          <w:szCs w:val="20"/>
        </w:rPr>
        <w:t>ZP.271.10</w:t>
      </w:r>
      <w:r w:rsidR="00BC6677">
        <w:rPr>
          <w:rFonts w:ascii="Arial" w:hAnsi="Arial" w:cs="Arial"/>
          <w:sz w:val="20"/>
          <w:szCs w:val="20"/>
        </w:rPr>
        <w:t>.2020</w:t>
      </w:r>
    </w:p>
    <w:p w:rsidR="0088718F" w:rsidRPr="009D769E" w:rsidRDefault="00371D9E" w:rsidP="009D769E">
      <w:pPr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vanish/>
          <w:sz w:val="20"/>
          <w:szCs w:val="20"/>
        </w:rPr>
        <w:t>&lt;/el:nr_sprawy&gt;</w:t>
      </w:r>
    </w:p>
    <w:p w:rsidR="00AE62C1" w:rsidRPr="009A5584" w:rsidRDefault="00D95D61" w:rsidP="009A5584">
      <w:pPr>
        <w:pStyle w:val="Standard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74C61">
        <w:rPr>
          <w:rFonts w:ascii="Arial" w:hAnsi="Arial" w:cs="Arial"/>
          <w:b/>
          <w:sz w:val="20"/>
          <w:szCs w:val="20"/>
        </w:rPr>
        <w:t>Dotyczy</w:t>
      </w:r>
      <w:r w:rsidR="00C41AA1">
        <w:rPr>
          <w:rFonts w:ascii="Arial" w:hAnsi="Arial" w:cs="Arial"/>
          <w:b/>
          <w:sz w:val="20"/>
          <w:szCs w:val="20"/>
        </w:rPr>
        <w:t>:</w:t>
      </w:r>
      <w:r w:rsidR="00C41AA1" w:rsidRPr="00C41AA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44736" w:rsidRPr="00465DD5">
        <w:rPr>
          <w:b/>
          <w:sz w:val="24"/>
          <w:szCs w:val="24"/>
        </w:rPr>
        <w:t>Poprawa efektywności energetycznej Przedszkola Komunalnego  Nr 1, przy ul. Rolnej 1 w Szprotawie poprzez głęboką termomodernizację z zastosowaniem odnawialnych źródeł energii</w:t>
      </w:r>
    </w:p>
    <w:p w:rsidR="004D7096" w:rsidRPr="0088718F" w:rsidRDefault="00524E31" w:rsidP="00524F24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8718F">
        <w:rPr>
          <w:rFonts w:ascii="Arial" w:hAnsi="Arial" w:cs="Arial"/>
          <w:b/>
          <w:sz w:val="20"/>
          <w:szCs w:val="20"/>
        </w:rPr>
        <w:t>Informacja o zmianach wprowadzonych do SIWZ</w:t>
      </w:r>
    </w:p>
    <w:p w:rsidR="003D659C" w:rsidRDefault="004D7096" w:rsidP="00244736">
      <w:pPr>
        <w:spacing w:after="200"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8718F">
        <w:rPr>
          <w:rFonts w:ascii="Arial" w:eastAsia="Calibri" w:hAnsi="Arial" w:cs="Arial"/>
          <w:sz w:val="20"/>
          <w:szCs w:val="20"/>
          <w:lang w:eastAsia="en-US"/>
        </w:rPr>
        <w:t>Zamawiający informuje</w:t>
      </w:r>
      <w:r w:rsidR="00C41AA1">
        <w:rPr>
          <w:rFonts w:ascii="Arial" w:eastAsia="Calibri" w:hAnsi="Arial" w:cs="Arial"/>
          <w:sz w:val="20"/>
          <w:szCs w:val="20"/>
          <w:lang w:eastAsia="en-US"/>
        </w:rPr>
        <w:t>, że na podstawie art. 38 ust. 1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 ustawy z dnia 29 stycznia 2004 r. Prawo zamówień publicznych (</w:t>
      </w:r>
      <w:r w:rsidR="00BC6677" w:rsidRPr="0088718F">
        <w:rPr>
          <w:rFonts w:ascii="Arial" w:hAnsi="Arial" w:cs="Arial"/>
          <w:sz w:val="20"/>
          <w:szCs w:val="20"/>
        </w:rPr>
        <w:t>Dz. U. z 2019 r. poz. 1843</w:t>
      </w:r>
      <w:r w:rsidRPr="0088718F">
        <w:rPr>
          <w:rFonts w:ascii="Arial" w:hAnsi="Arial" w:cs="Arial"/>
          <w:sz w:val="20"/>
          <w:szCs w:val="20"/>
        </w:rPr>
        <w:t xml:space="preserve"> </w:t>
      </w:r>
      <w:r w:rsidR="00A53FE1" w:rsidRPr="0088718F">
        <w:rPr>
          <w:rFonts w:ascii="Arial" w:eastAsia="Calibri" w:hAnsi="Arial" w:cs="Arial"/>
          <w:sz w:val="20"/>
          <w:szCs w:val="20"/>
          <w:lang w:eastAsia="en-US"/>
        </w:rPr>
        <w:t>)</w:t>
      </w:r>
      <w:r w:rsidR="00C41AA1"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24F24" w:rsidRPr="0088718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C41AA1">
        <w:rPr>
          <w:rFonts w:ascii="Arial" w:eastAsia="Calibri" w:hAnsi="Arial" w:cs="Arial"/>
          <w:sz w:val="20"/>
          <w:szCs w:val="20"/>
          <w:lang w:eastAsia="en-US"/>
        </w:rPr>
        <w:t xml:space="preserve"> odpowiada na zapytania do SIWZ:</w:t>
      </w:r>
    </w:p>
    <w:p w:rsidR="009A5584" w:rsidRPr="009A5584" w:rsidRDefault="009A5584" w:rsidP="009A5584">
      <w:pPr>
        <w:pStyle w:val="Default"/>
        <w:rPr>
          <w:rFonts w:ascii="Arial" w:hAnsi="Arial" w:cs="Arial"/>
          <w:sz w:val="20"/>
          <w:szCs w:val="20"/>
        </w:rPr>
      </w:pPr>
      <w:r w:rsidRPr="009A5584">
        <w:rPr>
          <w:rFonts w:ascii="Arial" w:hAnsi="Arial" w:cs="Arial"/>
          <w:sz w:val="20"/>
          <w:szCs w:val="20"/>
        </w:rPr>
        <w:t>Pytania do SIWZ:</w:t>
      </w:r>
    </w:p>
    <w:p w:rsidR="009A5584" w:rsidRPr="009A5584" w:rsidRDefault="009A5584" w:rsidP="009A5584">
      <w:pPr>
        <w:pStyle w:val="Default"/>
        <w:rPr>
          <w:rFonts w:ascii="Arial" w:hAnsi="Arial" w:cs="Arial"/>
          <w:sz w:val="20"/>
          <w:szCs w:val="20"/>
        </w:rPr>
      </w:pPr>
      <w:r w:rsidRPr="009A5584">
        <w:rPr>
          <w:rFonts w:ascii="Arial" w:hAnsi="Arial" w:cs="Arial"/>
          <w:sz w:val="20"/>
          <w:szCs w:val="20"/>
        </w:rPr>
        <w:t xml:space="preserve"> </w:t>
      </w:r>
    </w:p>
    <w:p w:rsidR="009A5584" w:rsidRPr="009A5584" w:rsidRDefault="009A5584" w:rsidP="009A5584">
      <w:pPr>
        <w:pStyle w:val="Default"/>
        <w:spacing w:after="13"/>
        <w:rPr>
          <w:rFonts w:ascii="Arial" w:hAnsi="Arial" w:cs="Arial"/>
          <w:sz w:val="20"/>
          <w:szCs w:val="20"/>
        </w:rPr>
      </w:pPr>
      <w:r w:rsidRPr="009A5584">
        <w:rPr>
          <w:rFonts w:ascii="Arial" w:hAnsi="Arial" w:cs="Arial"/>
          <w:sz w:val="20"/>
          <w:szCs w:val="20"/>
        </w:rPr>
        <w:t xml:space="preserve">1. Czy Zamawiający potwierdza, że do wymiany jest 22 m2 papy na dachu zgodnie z obmiarem z poz. 63 a pozostała część dachu (ok. 450 m2) nie wymaga naprawy czy wymiany? </w:t>
      </w:r>
    </w:p>
    <w:p w:rsidR="009A5584" w:rsidRPr="009A5584" w:rsidRDefault="009A5584" w:rsidP="009A5584">
      <w:pPr>
        <w:pStyle w:val="Default"/>
        <w:spacing w:after="13"/>
        <w:rPr>
          <w:rFonts w:ascii="Arial" w:hAnsi="Arial" w:cs="Arial"/>
          <w:sz w:val="20"/>
          <w:szCs w:val="20"/>
        </w:rPr>
      </w:pPr>
      <w:r w:rsidRPr="009A5584">
        <w:rPr>
          <w:rFonts w:ascii="Arial" w:hAnsi="Arial" w:cs="Arial"/>
          <w:sz w:val="20"/>
          <w:szCs w:val="20"/>
        </w:rPr>
        <w:t xml:space="preserve">2. Czy rynny i rury spustowe nieujęte w przedmiarze są do wymiany? </w:t>
      </w:r>
    </w:p>
    <w:p w:rsidR="009A5584" w:rsidRPr="009A5584" w:rsidRDefault="009A5584" w:rsidP="009A5584">
      <w:pPr>
        <w:pStyle w:val="Default"/>
        <w:spacing w:after="13"/>
        <w:rPr>
          <w:rFonts w:ascii="Arial" w:hAnsi="Arial" w:cs="Arial"/>
          <w:sz w:val="20"/>
          <w:szCs w:val="20"/>
        </w:rPr>
      </w:pPr>
      <w:r w:rsidRPr="009A5584">
        <w:rPr>
          <w:rFonts w:ascii="Arial" w:hAnsi="Arial" w:cs="Arial"/>
          <w:sz w:val="20"/>
          <w:szCs w:val="20"/>
        </w:rPr>
        <w:t xml:space="preserve">3. W jaki sposób Zamawiający przewiduje przedłużenie okapu dachu w związku z dociepleniem ścian o gr. 20 cm? </w:t>
      </w:r>
    </w:p>
    <w:p w:rsidR="009A5584" w:rsidRPr="009A5584" w:rsidRDefault="009A5584" w:rsidP="009A5584">
      <w:pPr>
        <w:pStyle w:val="Default"/>
        <w:spacing w:after="13"/>
        <w:rPr>
          <w:rFonts w:ascii="Arial" w:hAnsi="Arial" w:cs="Arial"/>
          <w:sz w:val="20"/>
          <w:szCs w:val="20"/>
        </w:rPr>
      </w:pPr>
      <w:r w:rsidRPr="009A5584">
        <w:rPr>
          <w:rFonts w:ascii="Arial" w:hAnsi="Arial" w:cs="Arial"/>
          <w:sz w:val="20"/>
          <w:szCs w:val="20"/>
        </w:rPr>
        <w:t xml:space="preserve">4. Jak mają wyglądać obiegi grzewcze, ile dokładnie i na jakie części budynku, jakie średnice? </w:t>
      </w:r>
    </w:p>
    <w:p w:rsidR="009A5584" w:rsidRPr="009A5584" w:rsidRDefault="009A5584" w:rsidP="009A5584">
      <w:pPr>
        <w:pStyle w:val="Default"/>
        <w:spacing w:after="13"/>
        <w:rPr>
          <w:rFonts w:ascii="Arial" w:hAnsi="Arial" w:cs="Arial"/>
          <w:sz w:val="20"/>
          <w:szCs w:val="20"/>
        </w:rPr>
      </w:pPr>
      <w:r w:rsidRPr="009A5584">
        <w:rPr>
          <w:rFonts w:ascii="Arial" w:hAnsi="Arial" w:cs="Arial"/>
          <w:sz w:val="20"/>
          <w:szCs w:val="20"/>
        </w:rPr>
        <w:t xml:space="preserve">5. Czy Zamawiający potwierdza, że w zaprojektowanym układzie CO nie jest potrzebny bufor dla zabezpieczenia pracy pompy i układu CO? </w:t>
      </w:r>
    </w:p>
    <w:p w:rsidR="009A5584" w:rsidRDefault="009A5584" w:rsidP="009A5584">
      <w:pPr>
        <w:pStyle w:val="Default"/>
        <w:rPr>
          <w:rFonts w:ascii="Arial" w:hAnsi="Arial" w:cs="Arial"/>
          <w:sz w:val="20"/>
          <w:szCs w:val="20"/>
        </w:rPr>
      </w:pPr>
      <w:r w:rsidRPr="009A5584">
        <w:rPr>
          <w:rFonts w:ascii="Arial" w:hAnsi="Arial" w:cs="Arial"/>
          <w:sz w:val="20"/>
          <w:szCs w:val="20"/>
        </w:rPr>
        <w:t xml:space="preserve">6. W jaki sposób ma wyglądać automatyka do CO i sterowanie poszczególnymi urządzeniami i obiegami? </w:t>
      </w:r>
    </w:p>
    <w:p w:rsidR="009A5584" w:rsidRPr="009A5584" w:rsidRDefault="009A5584" w:rsidP="009A5584">
      <w:pPr>
        <w:pStyle w:val="Default"/>
        <w:rPr>
          <w:rFonts w:ascii="Arial" w:hAnsi="Arial" w:cs="Arial"/>
          <w:sz w:val="20"/>
          <w:szCs w:val="20"/>
        </w:rPr>
      </w:pPr>
    </w:p>
    <w:p w:rsidR="00C41AA1" w:rsidRPr="009A5584" w:rsidRDefault="009A5584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A5584">
        <w:rPr>
          <w:rFonts w:ascii="Arial" w:hAnsi="Arial" w:cs="Arial"/>
          <w:color w:val="000000"/>
          <w:sz w:val="20"/>
          <w:szCs w:val="20"/>
        </w:rPr>
        <w:t>Odpowiedzi na zapytania do SIWZ:</w:t>
      </w:r>
    </w:p>
    <w:p w:rsidR="009A5584" w:rsidRPr="009A5584" w:rsidRDefault="009A5584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A5584" w:rsidRPr="009A5584" w:rsidRDefault="009A5584" w:rsidP="009A5584">
      <w:pPr>
        <w:numPr>
          <w:ilvl w:val="0"/>
          <w:numId w:val="14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A5584">
        <w:rPr>
          <w:rFonts w:ascii="Arial" w:eastAsia="Calibri" w:hAnsi="Arial" w:cs="Arial"/>
          <w:sz w:val="20"/>
          <w:szCs w:val="20"/>
          <w:lang w:eastAsia="en-US"/>
        </w:rPr>
        <w:t>Zamawiający potwierdza obmiar 22m2 wymiany papy. Papa będzie wymieniona  tylko w miejscach po wyciętych otworach dla  wpuszczeniu granulatu w strefę stropodachu.</w:t>
      </w:r>
    </w:p>
    <w:p w:rsidR="009A5584" w:rsidRPr="009A5584" w:rsidRDefault="009A5584" w:rsidP="009A5584">
      <w:pPr>
        <w:numPr>
          <w:ilvl w:val="0"/>
          <w:numId w:val="14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A5584">
        <w:rPr>
          <w:rFonts w:ascii="Arial" w:eastAsia="Calibri" w:hAnsi="Arial" w:cs="Arial"/>
          <w:sz w:val="20"/>
          <w:szCs w:val="20"/>
          <w:lang w:eastAsia="en-US"/>
        </w:rPr>
        <w:t>Rynny i rury spustowe pozostają istniejące. W kalkulacji należy uwzględnić koszt wymiany uchwytów dla rur spustowych.</w:t>
      </w:r>
    </w:p>
    <w:p w:rsidR="009A5584" w:rsidRPr="009A5584" w:rsidRDefault="009A5584" w:rsidP="009A5584">
      <w:pPr>
        <w:numPr>
          <w:ilvl w:val="0"/>
          <w:numId w:val="14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A5584">
        <w:rPr>
          <w:rFonts w:ascii="Arial" w:eastAsia="Calibri" w:hAnsi="Arial" w:cs="Arial"/>
          <w:sz w:val="20"/>
          <w:szCs w:val="20"/>
          <w:lang w:eastAsia="en-US"/>
        </w:rPr>
        <w:t>Okap dachu jest na tyle wysunięty, że umożliwia docieplenie ścian bez konieczności jego przebudowy.</w:t>
      </w:r>
    </w:p>
    <w:p w:rsidR="009A5584" w:rsidRPr="009A5584" w:rsidRDefault="009A5584" w:rsidP="009A5584">
      <w:pPr>
        <w:numPr>
          <w:ilvl w:val="0"/>
          <w:numId w:val="14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A5584">
        <w:rPr>
          <w:rFonts w:ascii="Arial" w:eastAsia="Calibri" w:hAnsi="Arial" w:cs="Arial"/>
          <w:sz w:val="20"/>
          <w:szCs w:val="20"/>
          <w:lang w:eastAsia="en-US"/>
        </w:rPr>
        <w:t>W kalkulacji należy uwzględnić 3 obiegi grzewcze:</w:t>
      </w:r>
    </w:p>
    <w:p w:rsidR="009A5584" w:rsidRPr="009A5584" w:rsidRDefault="009A5584" w:rsidP="009A5584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A5584">
        <w:rPr>
          <w:rFonts w:ascii="Arial" w:eastAsia="Calibri" w:hAnsi="Arial" w:cs="Arial"/>
          <w:sz w:val="20"/>
          <w:szCs w:val="20"/>
          <w:lang w:eastAsia="en-US"/>
        </w:rPr>
        <w:t>- piwnica</w:t>
      </w:r>
    </w:p>
    <w:p w:rsidR="009A5584" w:rsidRPr="009A5584" w:rsidRDefault="009A5584" w:rsidP="009A5584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A5584">
        <w:rPr>
          <w:rFonts w:ascii="Arial" w:eastAsia="Calibri" w:hAnsi="Arial" w:cs="Arial"/>
          <w:sz w:val="20"/>
          <w:szCs w:val="20"/>
          <w:lang w:eastAsia="en-US"/>
        </w:rPr>
        <w:t>- parter</w:t>
      </w:r>
    </w:p>
    <w:p w:rsidR="009A5584" w:rsidRPr="009A5584" w:rsidRDefault="009A5584" w:rsidP="009A5584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A5584">
        <w:rPr>
          <w:rFonts w:ascii="Arial" w:eastAsia="Calibri" w:hAnsi="Arial" w:cs="Arial"/>
          <w:sz w:val="20"/>
          <w:szCs w:val="20"/>
          <w:lang w:eastAsia="en-US"/>
        </w:rPr>
        <w:t>- I piętro</w:t>
      </w:r>
    </w:p>
    <w:p w:rsidR="009A5584" w:rsidRPr="009A5584" w:rsidRDefault="009A5584" w:rsidP="009A5584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A5584">
        <w:rPr>
          <w:rFonts w:ascii="Arial" w:eastAsia="Calibri" w:hAnsi="Arial" w:cs="Arial"/>
          <w:sz w:val="20"/>
          <w:szCs w:val="20"/>
          <w:lang w:eastAsia="en-US"/>
        </w:rPr>
        <w:t>Średnice rur zgodnie z projektem i sztuką budowlaną.</w:t>
      </w:r>
    </w:p>
    <w:p w:rsidR="009A5584" w:rsidRPr="009A5584" w:rsidRDefault="009A5584" w:rsidP="009A5584">
      <w:pPr>
        <w:numPr>
          <w:ilvl w:val="0"/>
          <w:numId w:val="14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A5584">
        <w:rPr>
          <w:rFonts w:ascii="Arial" w:eastAsia="Calibri" w:hAnsi="Arial" w:cs="Arial"/>
          <w:sz w:val="20"/>
          <w:szCs w:val="20"/>
          <w:lang w:eastAsia="en-US"/>
        </w:rPr>
        <w:t>Montaż bufora obejmuje pozycja75.  Pozycja ta obejmuje montaż pompy w komplecie  z którą występuje bufor i automatyka.</w:t>
      </w:r>
    </w:p>
    <w:p w:rsidR="009A5584" w:rsidRPr="009A5584" w:rsidRDefault="009A5584" w:rsidP="009A5584">
      <w:pPr>
        <w:numPr>
          <w:ilvl w:val="0"/>
          <w:numId w:val="14"/>
        </w:num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A5584">
        <w:rPr>
          <w:rFonts w:ascii="Arial" w:eastAsia="Calibri" w:hAnsi="Arial" w:cs="Arial"/>
          <w:sz w:val="20"/>
          <w:szCs w:val="20"/>
          <w:lang w:eastAsia="en-US"/>
        </w:rPr>
        <w:t>Obiegi grzewcze będą sterowane przy pomocy regulatora HK1.</w:t>
      </w:r>
    </w:p>
    <w:p w:rsidR="00C41AA1" w:rsidRPr="009A5584" w:rsidRDefault="00C41AA1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D659C" w:rsidRPr="009A5584" w:rsidRDefault="003D659C" w:rsidP="003D659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A5584">
        <w:rPr>
          <w:rFonts w:ascii="Arial" w:hAnsi="Arial" w:cs="Arial"/>
          <w:color w:val="000000"/>
          <w:sz w:val="20"/>
          <w:szCs w:val="20"/>
        </w:rPr>
        <w:t>Od niniejszej decyzji przysługują środki ochrony prawnej określone w ustawie z dnia 29 stycznia 2004 roku Prawo za</w:t>
      </w:r>
      <w:r w:rsidR="0088718F" w:rsidRPr="009A5584">
        <w:rPr>
          <w:rFonts w:ascii="Arial" w:hAnsi="Arial" w:cs="Arial"/>
          <w:color w:val="000000"/>
          <w:sz w:val="20"/>
          <w:szCs w:val="20"/>
        </w:rPr>
        <w:t xml:space="preserve">mówień publicznych Dz. U. z 2019 r., poz. 1843 </w:t>
      </w:r>
      <w:r w:rsidRPr="009A5584">
        <w:rPr>
          <w:rFonts w:ascii="Arial" w:hAnsi="Arial" w:cs="Arial"/>
          <w:color w:val="000000"/>
          <w:sz w:val="20"/>
          <w:szCs w:val="20"/>
        </w:rPr>
        <w:t xml:space="preserve">- dział VI "Środki ochrony prawnej". </w:t>
      </w:r>
      <w:r w:rsidRPr="009A5584">
        <w:rPr>
          <w:rFonts w:ascii="Arial" w:eastAsia="Calibri" w:hAnsi="Arial" w:cs="Arial"/>
          <w:sz w:val="20"/>
          <w:szCs w:val="20"/>
          <w:lang w:eastAsia="en-US"/>
        </w:rPr>
        <w:t xml:space="preserve">         </w:t>
      </w:r>
    </w:p>
    <w:p w:rsidR="00524F24" w:rsidRPr="009A5584" w:rsidRDefault="00524F24" w:rsidP="00524F24">
      <w:pPr>
        <w:tabs>
          <w:tab w:val="left" w:pos="6570"/>
        </w:tabs>
        <w:rPr>
          <w:rFonts w:ascii="Arial" w:eastAsia="Calibri" w:hAnsi="Arial" w:cs="Arial"/>
          <w:sz w:val="20"/>
          <w:szCs w:val="20"/>
          <w:lang w:eastAsia="en-US"/>
        </w:rPr>
      </w:pPr>
    </w:p>
    <w:p w:rsidR="00300B2F" w:rsidRPr="009A5584" w:rsidRDefault="0061327C" w:rsidP="00877F41">
      <w:pPr>
        <w:tabs>
          <w:tab w:val="left" w:pos="6570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9A5584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5C50BC" w:rsidRPr="009A5584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</w:t>
      </w:r>
      <w:r w:rsidRPr="009A5584">
        <w:rPr>
          <w:rFonts w:ascii="Arial" w:eastAsia="Calibri" w:hAnsi="Arial" w:cs="Arial"/>
          <w:sz w:val="20"/>
          <w:szCs w:val="20"/>
          <w:lang w:eastAsia="en-US"/>
        </w:rPr>
        <w:t>Z poważaniem</w:t>
      </w:r>
      <w:bookmarkEnd w:id="0"/>
      <w:bookmarkEnd w:id="1"/>
    </w:p>
    <w:sectPr w:rsidR="00300B2F" w:rsidRPr="009A5584" w:rsidSect="00C37D14">
      <w:footerReference w:type="default" r:id="rId9"/>
      <w:headerReference w:type="first" r:id="rId10"/>
      <w:footerReference w:type="first" r:id="rId11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6EA" w:rsidRDefault="000216EA">
      <w:r>
        <w:separator/>
      </w:r>
    </w:p>
  </w:endnote>
  <w:endnote w:type="continuationSeparator" w:id="0">
    <w:p w:rsidR="000216EA" w:rsidRDefault="0002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8718F">
            <w:rPr>
              <w:rFonts w:ascii="Tw Cen MT" w:hAnsi="Tw Cen MT" w:cs="Arial"/>
              <w:b/>
              <w:sz w:val="16"/>
              <w:szCs w:val="16"/>
            </w:rPr>
            <w:t>Komórka ds.. zamówień publicznych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6EA" w:rsidRDefault="000216EA">
      <w:r>
        <w:separator/>
      </w:r>
    </w:p>
  </w:footnote>
  <w:footnote w:type="continuationSeparator" w:id="0">
    <w:p w:rsidR="000216EA" w:rsidRDefault="00021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251DC585" wp14:editId="022F39B1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8C4DB85" wp14:editId="63265B34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85BB39" wp14:editId="126C51AD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616C3" wp14:editId="13242A88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806843" wp14:editId="722CCFC4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6DB"/>
    <w:multiLevelType w:val="multilevel"/>
    <w:tmpl w:val="029EE9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C6773E"/>
    <w:multiLevelType w:val="hybridMultilevel"/>
    <w:tmpl w:val="C860C762"/>
    <w:lvl w:ilvl="0" w:tplc="5498A21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7A34A4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62C323B9"/>
    <w:multiLevelType w:val="hybridMultilevel"/>
    <w:tmpl w:val="7F02E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10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5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17440"/>
    <w:rsid w:val="000216EA"/>
    <w:rsid w:val="00025F6E"/>
    <w:rsid w:val="0003372D"/>
    <w:rsid w:val="00040680"/>
    <w:rsid w:val="00045373"/>
    <w:rsid w:val="0004732E"/>
    <w:rsid w:val="0005449E"/>
    <w:rsid w:val="00062707"/>
    <w:rsid w:val="000643E8"/>
    <w:rsid w:val="0007287E"/>
    <w:rsid w:val="000744D3"/>
    <w:rsid w:val="00081B4D"/>
    <w:rsid w:val="00084F6F"/>
    <w:rsid w:val="00087005"/>
    <w:rsid w:val="00087066"/>
    <w:rsid w:val="000A2136"/>
    <w:rsid w:val="000A3B7B"/>
    <w:rsid w:val="000A66E3"/>
    <w:rsid w:val="000C24E8"/>
    <w:rsid w:val="000C3BAB"/>
    <w:rsid w:val="000C3DAC"/>
    <w:rsid w:val="000C461D"/>
    <w:rsid w:val="000C5DE5"/>
    <w:rsid w:val="000C6280"/>
    <w:rsid w:val="000C7DAF"/>
    <w:rsid w:val="000D3652"/>
    <w:rsid w:val="000D65E1"/>
    <w:rsid w:val="000E1DC4"/>
    <w:rsid w:val="000F2A7C"/>
    <w:rsid w:val="000F4F89"/>
    <w:rsid w:val="0013028A"/>
    <w:rsid w:val="0013137A"/>
    <w:rsid w:val="0013595E"/>
    <w:rsid w:val="00152EA8"/>
    <w:rsid w:val="001560AC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5FAA"/>
    <w:rsid w:val="001F7FDD"/>
    <w:rsid w:val="00201702"/>
    <w:rsid w:val="00213A9F"/>
    <w:rsid w:val="00217184"/>
    <w:rsid w:val="00234382"/>
    <w:rsid w:val="00234687"/>
    <w:rsid w:val="00244736"/>
    <w:rsid w:val="002469DB"/>
    <w:rsid w:val="00246B37"/>
    <w:rsid w:val="002555A7"/>
    <w:rsid w:val="00265929"/>
    <w:rsid w:val="00271884"/>
    <w:rsid w:val="0027797B"/>
    <w:rsid w:val="00296822"/>
    <w:rsid w:val="002A40CB"/>
    <w:rsid w:val="002B2762"/>
    <w:rsid w:val="002B2BEE"/>
    <w:rsid w:val="002D066F"/>
    <w:rsid w:val="002D52B8"/>
    <w:rsid w:val="002E1744"/>
    <w:rsid w:val="002E5639"/>
    <w:rsid w:val="002E5901"/>
    <w:rsid w:val="002F154B"/>
    <w:rsid w:val="002F7A98"/>
    <w:rsid w:val="002F7BFE"/>
    <w:rsid w:val="00300B2F"/>
    <w:rsid w:val="0030509B"/>
    <w:rsid w:val="00314F0A"/>
    <w:rsid w:val="003259F4"/>
    <w:rsid w:val="00325F6B"/>
    <w:rsid w:val="00331145"/>
    <w:rsid w:val="00345A27"/>
    <w:rsid w:val="00352828"/>
    <w:rsid w:val="00356B89"/>
    <w:rsid w:val="0036177F"/>
    <w:rsid w:val="00362B97"/>
    <w:rsid w:val="0036760B"/>
    <w:rsid w:val="0037120A"/>
    <w:rsid w:val="00371D9E"/>
    <w:rsid w:val="00385F7E"/>
    <w:rsid w:val="003876D2"/>
    <w:rsid w:val="00387C91"/>
    <w:rsid w:val="00394680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659C"/>
    <w:rsid w:val="004021E6"/>
    <w:rsid w:val="0046052B"/>
    <w:rsid w:val="00462B27"/>
    <w:rsid w:val="0046602A"/>
    <w:rsid w:val="00467B3C"/>
    <w:rsid w:val="0047279C"/>
    <w:rsid w:val="004752DF"/>
    <w:rsid w:val="004911F6"/>
    <w:rsid w:val="004D7096"/>
    <w:rsid w:val="004E4F73"/>
    <w:rsid w:val="004E661D"/>
    <w:rsid w:val="004F0DB9"/>
    <w:rsid w:val="004F4DD6"/>
    <w:rsid w:val="0051370C"/>
    <w:rsid w:val="00524E31"/>
    <w:rsid w:val="00524F24"/>
    <w:rsid w:val="0053089C"/>
    <w:rsid w:val="00533494"/>
    <w:rsid w:val="0053457B"/>
    <w:rsid w:val="0053682A"/>
    <w:rsid w:val="005414AD"/>
    <w:rsid w:val="00542C4F"/>
    <w:rsid w:val="00547F94"/>
    <w:rsid w:val="0055127E"/>
    <w:rsid w:val="0055358B"/>
    <w:rsid w:val="00555D79"/>
    <w:rsid w:val="00556540"/>
    <w:rsid w:val="00573AD8"/>
    <w:rsid w:val="00574659"/>
    <w:rsid w:val="00581B15"/>
    <w:rsid w:val="00582D29"/>
    <w:rsid w:val="00595719"/>
    <w:rsid w:val="00597128"/>
    <w:rsid w:val="005973C3"/>
    <w:rsid w:val="005A6FF4"/>
    <w:rsid w:val="005B5CDB"/>
    <w:rsid w:val="005B7E6B"/>
    <w:rsid w:val="005C50BC"/>
    <w:rsid w:val="005D3BB3"/>
    <w:rsid w:val="005E1847"/>
    <w:rsid w:val="005E6142"/>
    <w:rsid w:val="005E69EB"/>
    <w:rsid w:val="005F2B44"/>
    <w:rsid w:val="005F436F"/>
    <w:rsid w:val="00606896"/>
    <w:rsid w:val="00610652"/>
    <w:rsid w:val="006107BB"/>
    <w:rsid w:val="00611682"/>
    <w:rsid w:val="0061327C"/>
    <w:rsid w:val="006162FD"/>
    <w:rsid w:val="00636925"/>
    <w:rsid w:val="00647430"/>
    <w:rsid w:val="00656A32"/>
    <w:rsid w:val="00687583"/>
    <w:rsid w:val="00693B6B"/>
    <w:rsid w:val="006B6956"/>
    <w:rsid w:val="006C0C67"/>
    <w:rsid w:val="006C6884"/>
    <w:rsid w:val="006D6497"/>
    <w:rsid w:val="00711BEC"/>
    <w:rsid w:val="00714A2B"/>
    <w:rsid w:val="00726AD0"/>
    <w:rsid w:val="00741A1F"/>
    <w:rsid w:val="007474D2"/>
    <w:rsid w:val="00753EE4"/>
    <w:rsid w:val="0075607F"/>
    <w:rsid w:val="0076608F"/>
    <w:rsid w:val="00770E25"/>
    <w:rsid w:val="00775959"/>
    <w:rsid w:val="007816DD"/>
    <w:rsid w:val="007848D5"/>
    <w:rsid w:val="00785A9D"/>
    <w:rsid w:val="007879A5"/>
    <w:rsid w:val="007922B3"/>
    <w:rsid w:val="007935BD"/>
    <w:rsid w:val="007B0000"/>
    <w:rsid w:val="007C4646"/>
    <w:rsid w:val="007D29BA"/>
    <w:rsid w:val="007D2DC5"/>
    <w:rsid w:val="007E09FB"/>
    <w:rsid w:val="007E0ACC"/>
    <w:rsid w:val="007E15B7"/>
    <w:rsid w:val="007E7097"/>
    <w:rsid w:val="007F5A15"/>
    <w:rsid w:val="00802AEF"/>
    <w:rsid w:val="008069B0"/>
    <w:rsid w:val="00822028"/>
    <w:rsid w:val="00833011"/>
    <w:rsid w:val="0084062C"/>
    <w:rsid w:val="008567D7"/>
    <w:rsid w:val="00867A01"/>
    <w:rsid w:val="008700D0"/>
    <w:rsid w:val="008720AD"/>
    <w:rsid w:val="00873700"/>
    <w:rsid w:val="0087437E"/>
    <w:rsid w:val="00874ED7"/>
    <w:rsid w:val="0087756F"/>
    <w:rsid w:val="00877F41"/>
    <w:rsid w:val="0088718F"/>
    <w:rsid w:val="008A6D30"/>
    <w:rsid w:val="008B15F8"/>
    <w:rsid w:val="008B1ECC"/>
    <w:rsid w:val="008C1716"/>
    <w:rsid w:val="008C20AB"/>
    <w:rsid w:val="008D009C"/>
    <w:rsid w:val="008D0B13"/>
    <w:rsid w:val="008D39FA"/>
    <w:rsid w:val="008D6792"/>
    <w:rsid w:val="008D7B6C"/>
    <w:rsid w:val="008F29EE"/>
    <w:rsid w:val="008F78C5"/>
    <w:rsid w:val="00910329"/>
    <w:rsid w:val="00911381"/>
    <w:rsid w:val="009120D2"/>
    <w:rsid w:val="0091467E"/>
    <w:rsid w:val="00921AF1"/>
    <w:rsid w:val="00924D76"/>
    <w:rsid w:val="00935BDA"/>
    <w:rsid w:val="00935FC4"/>
    <w:rsid w:val="00947605"/>
    <w:rsid w:val="00953EA4"/>
    <w:rsid w:val="0097031A"/>
    <w:rsid w:val="00980890"/>
    <w:rsid w:val="00990474"/>
    <w:rsid w:val="009A2FF4"/>
    <w:rsid w:val="009A49F2"/>
    <w:rsid w:val="009A5584"/>
    <w:rsid w:val="009A7B04"/>
    <w:rsid w:val="009B1023"/>
    <w:rsid w:val="009B62EE"/>
    <w:rsid w:val="009B6BF3"/>
    <w:rsid w:val="009C32B1"/>
    <w:rsid w:val="009D3888"/>
    <w:rsid w:val="009D4E8C"/>
    <w:rsid w:val="009D769E"/>
    <w:rsid w:val="009E4833"/>
    <w:rsid w:val="009E5E87"/>
    <w:rsid w:val="00A00059"/>
    <w:rsid w:val="00A00C85"/>
    <w:rsid w:val="00A00E28"/>
    <w:rsid w:val="00A16DEA"/>
    <w:rsid w:val="00A23970"/>
    <w:rsid w:val="00A35D79"/>
    <w:rsid w:val="00A37E7E"/>
    <w:rsid w:val="00A42609"/>
    <w:rsid w:val="00A53FE1"/>
    <w:rsid w:val="00A74F12"/>
    <w:rsid w:val="00A778B9"/>
    <w:rsid w:val="00A964BE"/>
    <w:rsid w:val="00AA1C2C"/>
    <w:rsid w:val="00AA530A"/>
    <w:rsid w:val="00AC5094"/>
    <w:rsid w:val="00AC6124"/>
    <w:rsid w:val="00AD59FF"/>
    <w:rsid w:val="00AD723D"/>
    <w:rsid w:val="00AE3176"/>
    <w:rsid w:val="00AE62C1"/>
    <w:rsid w:val="00AF3CFA"/>
    <w:rsid w:val="00AF3D39"/>
    <w:rsid w:val="00AF6345"/>
    <w:rsid w:val="00B06770"/>
    <w:rsid w:val="00B1172F"/>
    <w:rsid w:val="00B16442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73C3"/>
    <w:rsid w:val="00BA78D8"/>
    <w:rsid w:val="00BC04B3"/>
    <w:rsid w:val="00BC3F98"/>
    <w:rsid w:val="00BC6677"/>
    <w:rsid w:val="00BC71BD"/>
    <w:rsid w:val="00BD2276"/>
    <w:rsid w:val="00BD2698"/>
    <w:rsid w:val="00BD4F9E"/>
    <w:rsid w:val="00BD6B5F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41AA1"/>
    <w:rsid w:val="00C51074"/>
    <w:rsid w:val="00C5307B"/>
    <w:rsid w:val="00C54EE1"/>
    <w:rsid w:val="00C75476"/>
    <w:rsid w:val="00C90DAD"/>
    <w:rsid w:val="00C92660"/>
    <w:rsid w:val="00C93FED"/>
    <w:rsid w:val="00C96126"/>
    <w:rsid w:val="00C97FB6"/>
    <w:rsid w:val="00CA171C"/>
    <w:rsid w:val="00CA6947"/>
    <w:rsid w:val="00CA7D86"/>
    <w:rsid w:val="00CC1C96"/>
    <w:rsid w:val="00CC453B"/>
    <w:rsid w:val="00CC51FC"/>
    <w:rsid w:val="00CD20A9"/>
    <w:rsid w:val="00CD23ED"/>
    <w:rsid w:val="00CD6861"/>
    <w:rsid w:val="00CE165B"/>
    <w:rsid w:val="00CF4F73"/>
    <w:rsid w:val="00D11088"/>
    <w:rsid w:val="00D2354F"/>
    <w:rsid w:val="00D23699"/>
    <w:rsid w:val="00D50DA3"/>
    <w:rsid w:val="00D568C2"/>
    <w:rsid w:val="00D62E9C"/>
    <w:rsid w:val="00D677E0"/>
    <w:rsid w:val="00D7365D"/>
    <w:rsid w:val="00D849E1"/>
    <w:rsid w:val="00D910E4"/>
    <w:rsid w:val="00D9213F"/>
    <w:rsid w:val="00D95597"/>
    <w:rsid w:val="00D95D61"/>
    <w:rsid w:val="00D969A1"/>
    <w:rsid w:val="00DA1AA9"/>
    <w:rsid w:val="00DB2144"/>
    <w:rsid w:val="00DB5342"/>
    <w:rsid w:val="00DC481A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5191"/>
    <w:rsid w:val="00E32EF5"/>
    <w:rsid w:val="00E44CFE"/>
    <w:rsid w:val="00E56F69"/>
    <w:rsid w:val="00E64BDE"/>
    <w:rsid w:val="00E67DE4"/>
    <w:rsid w:val="00E758B2"/>
    <w:rsid w:val="00E7630F"/>
    <w:rsid w:val="00E81DAE"/>
    <w:rsid w:val="00EA12C6"/>
    <w:rsid w:val="00EA6130"/>
    <w:rsid w:val="00EB0BEF"/>
    <w:rsid w:val="00EB4FC8"/>
    <w:rsid w:val="00EC6B25"/>
    <w:rsid w:val="00ED4F89"/>
    <w:rsid w:val="00EE1E56"/>
    <w:rsid w:val="00EF5CDC"/>
    <w:rsid w:val="00EF643C"/>
    <w:rsid w:val="00F02A3D"/>
    <w:rsid w:val="00F0339C"/>
    <w:rsid w:val="00F043F5"/>
    <w:rsid w:val="00F13FFB"/>
    <w:rsid w:val="00F25A22"/>
    <w:rsid w:val="00F42BCE"/>
    <w:rsid w:val="00F4349F"/>
    <w:rsid w:val="00F46A54"/>
    <w:rsid w:val="00F5065C"/>
    <w:rsid w:val="00F53A95"/>
    <w:rsid w:val="00F55C64"/>
    <w:rsid w:val="00F56898"/>
    <w:rsid w:val="00F74C61"/>
    <w:rsid w:val="00F87F2B"/>
    <w:rsid w:val="00F91285"/>
    <w:rsid w:val="00F94E73"/>
    <w:rsid w:val="00FA2AD0"/>
    <w:rsid w:val="00FB153E"/>
    <w:rsid w:val="00FB5ACF"/>
    <w:rsid w:val="00FC5D3A"/>
    <w:rsid w:val="00FD186B"/>
    <w:rsid w:val="00FD4DC4"/>
    <w:rsid w:val="00FD66AE"/>
    <w:rsid w:val="00FE0067"/>
    <w:rsid w:val="00FE1745"/>
    <w:rsid w:val="00FE2454"/>
    <w:rsid w:val="00FE474E"/>
    <w:rsid w:val="00FE6362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C41AA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Default">
    <w:name w:val="Default"/>
    <w:rsid w:val="009A558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C41AA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Default">
    <w:name w:val="Default"/>
    <w:rsid w:val="009A558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CE61-604B-41D6-A6E5-14D19133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4</cp:revision>
  <cp:lastPrinted>2020-03-20T06:47:00Z</cp:lastPrinted>
  <dcterms:created xsi:type="dcterms:W3CDTF">2020-04-10T11:20:00Z</dcterms:created>
  <dcterms:modified xsi:type="dcterms:W3CDTF">2020-04-10T11:33:00Z</dcterms:modified>
</cp:coreProperties>
</file>