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184095" w:rsidRDefault="00CC552C" w:rsidP="00CC552C">
      <w:pPr>
        <w:jc w:val="right"/>
        <w:rPr>
          <w:rFonts w:ascii="Arial Narrow" w:hAnsi="Arial Narrow"/>
        </w:rPr>
      </w:pPr>
      <w:bookmarkStart w:id="0" w:name="OLE_LINK1"/>
      <w:bookmarkStart w:id="1" w:name="OLE_LINK2"/>
      <w:bookmarkStart w:id="2" w:name="_GoBack"/>
      <w:r>
        <w:rPr>
          <w:rFonts w:ascii="Arial Narrow" w:hAnsi="Arial Narrow"/>
        </w:rPr>
        <w:t>Szprotawa 21.12.2020</w:t>
      </w:r>
    </w:p>
    <w:bookmarkEnd w:id="2"/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ED6869" w:rsidRDefault="00ED6869" w:rsidP="00ED686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2E5639">
        <w:rPr>
          <w:rFonts w:ascii="Arial Narrow" w:hAnsi="Arial Narrow"/>
          <w:b/>
        </w:rPr>
        <w:t xml:space="preserve">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 w:rsidR="002E5639">
        <w:rPr>
          <w:rFonts w:ascii="Arial Narrow" w:hAnsi="Arial Narrow"/>
          <w:b/>
        </w:rPr>
        <w:t>Do wszystkich Wykonawców</w:t>
      </w:r>
    </w:p>
    <w:p w:rsidR="00FD4DC4" w:rsidRPr="00ED6869" w:rsidRDefault="00D95D61" w:rsidP="00ED686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6A3B40">
        <w:rPr>
          <w:rFonts w:ascii="Arial" w:hAnsi="Arial" w:cs="Arial"/>
          <w:sz w:val="20"/>
          <w:szCs w:val="20"/>
        </w:rPr>
        <w:t>ZP.271.27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6A3B40" w:rsidRPr="006A3B40" w:rsidRDefault="00D95D61" w:rsidP="006A3B40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Dotyczy</w:t>
      </w:r>
      <w:r w:rsidR="00C41AA1">
        <w:rPr>
          <w:rFonts w:ascii="Arial" w:hAnsi="Arial" w:cs="Arial"/>
          <w:b/>
          <w:sz w:val="20"/>
          <w:szCs w:val="20"/>
        </w:rPr>
        <w:t>:</w:t>
      </w:r>
      <w:r w:rsidR="00C41AA1" w:rsidRPr="00C41A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A3B40" w:rsidRPr="006A3B40">
        <w:rPr>
          <w:rFonts w:ascii="Arial" w:hAnsi="Arial" w:cs="Arial"/>
          <w:b/>
          <w:bCs/>
          <w:color w:val="000000"/>
          <w:sz w:val="20"/>
          <w:szCs w:val="20"/>
        </w:rPr>
        <w:t>Wykonanie zadania w systemie zaprojektuj i wybuduj dla inwestycji pn.:</w:t>
      </w:r>
    </w:p>
    <w:p w:rsidR="004D7096" w:rsidRDefault="006A3B40" w:rsidP="006A3B4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3B40">
        <w:rPr>
          <w:rFonts w:ascii="Arial" w:hAnsi="Arial" w:cs="Arial"/>
          <w:b/>
          <w:bCs/>
          <w:color w:val="000000"/>
          <w:sz w:val="20"/>
          <w:szCs w:val="20"/>
        </w:rPr>
        <w:t>„Rozbudowa drogi gminnej Nr 103569F – ul. Chodkiewicza w Szprotawie”</w:t>
      </w:r>
    </w:p>
    <w:p w:rsidR="006A3B40" w:rsidRDefault="006A3B40" w:rsidP="006A3B4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3B40" w:rsidRDefault="006A3B40" w:rsidP="006A3B40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Odpowiedzi na zapytania do SIWZ</w:t>
      </w:r>
    </w:p>
    <w:p w:rsidR="006A3B40" w:rsidRPr="006A3B40" w:rsidRDefault="006A3B40" w:rsidP="006A3B40">
      <w:pPr>
        <w:pStyle w:val="Standard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D659C" w:rsidRDefault="004D7096" w:rsidP="0024473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>, że na podstawie art. 38 ust. 1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 xml:space="preserve"> odpowiada na zapytania do SIWZ:</w:t>
      </w:r>
    </w:p>
    <w:p w:rsidR="00ED6869" w:rsidRPr="00244736" w:rsidRDefault="00ED6869" w:rsidP="0024473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Pyt.1</w:t>
      </w:r>
    </w:p>
    <w:p w:rsidR="00C41AA1" w:rsidRDefault="00415195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14B227C" wp14:editId="1A76DE05">
            <wp:extent cx="5759450" cy="56012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40" w:rsidRDefault="006A3B40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3B40" w:rsidRDefault="006A3B40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3B40" w:rsidRDefault="00ED6869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9450" cy="174153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4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69" w:rsidRDefault="00ED6869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D6869" w:rsidRDefault="00ED6869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Odp1.Zamawiajacy rezygnuje z zapisów dotyczących ograniczenia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wysokoci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ceny dokumentacji projektowej.</w:t>
      </w:r>
    </w:p>
    <w:p w:rsidR="00CC552C" w:rsidRDefault="00CC552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D6869" w:rsidRDefault="00CC552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Pyt.2</w:t>
      </w:r>
    </w:p>
    <w:p w:rsidR="00CC552C" w:rsidRDefault="00CC552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62625" cy="8667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Odp.2 </w:t>
      </w:r>
      <w:r w:rsidRPr="00F253E8">
        <w:rPr>
          <w:rFonts w:ascii="Arial" w:hAnsi="Arial" w:cs="Arial"/>
          <w:color w:val="000000"/>
          <w:sz w:val="20"/>
          <w:szCs w:val="20"/>
        </w:rPr>
        <w:t xml:space="preserve">Materiały rozbiórkowe betonowe (trylinka, krawężniki itp.) należy </w:t>
      </w:r>
      <w:proofErr w:type="spellStart"/>
      <w:r w:rsidRPr="00F253E8">
        <w:rPr>
          <w:rFonts w:ascii="Arial" w:hAnsi="Arial" w:cs="Arial"/>
          <w:color w:val="000000"/>
          <w:sz w:val="20"/>
          <w:szCs w:val="20"/>
        </w:rPr>
        <w:t>przekruszyć</w:t>
      </w:r>
      <w:proofErr w:type="spellEnd"/>
      <w:r w:rsidRPr="00F253E8">
        <w:rPr>
          <w:rFonts w:ascii="Arial" w:hAnsi="Arial" w:cs="Arial"/>
          <w:color w:val="000000"/>
          <w:sz w:val="20"/>
          <w:szCs w:val="20"/>
        </w:rPr>
        <w:t xml:space="preserve"> i wywieźć na składowisko Zamawiającego w Wiechlicach (do 5 km od terenu robót)</w:t>
      </w:r>
    </w:p>
    <w:p w:rsidR="00CC552C" w:rsidRDefault="00CC552C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253E8" w:rsidRDefault="00CC552C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Pyt.3 </w:t>
      </w:r>
    </w:p>
    <w:p w:rsidR="00CC552C" w:rsidRPr="00F253E8" w:rsidRDefault="00CC552C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62625" cy="10668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Odp.3 </w:t>
      </w:r>
      <w:r w:rsidRPr="00F253E8">
        <w:rPr>
          <w:rFonts w:ascii="Arial" w:hAnsi="Arial" w:cs="Arial"/>
          <w:color w:val="000000"/>
          <w:sz w:val="20"/>
          <w:szCs w:val="20"/>
        </w:rPr>
        <w:t>Zamawiający załącza jako uzupełnienie treści PFU wykaz przewidywanych kolizji z urządzeniami obcymi. Ponadto Zamawiający uzupełnia wymagania PFU o wykonanie kanału technologicznego.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096"/>
        <w:gridCol w:w="1134"/>
        <w:gridCol w:w="1276"/>
      </w:tblGrid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Wyszczególnienie robót</w:t>
            </w:r>
          </w:p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Przebudowa kolizji z siecią wodociągową: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istniejącej sieci wpcv100 kolidującej z projektowanym krawężnikiem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Budowa sieci w100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Przebudowa kolizji siecią gazową </w:t>
            </w: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– na etapie opracowania PFU nie stwierdzono kolizji z sieciami gazowymi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Przebudowa kolizji sieciami elektroenergetycznymi SN i WN i </w:t>
            </w:r>
            <w:proofErr w:type="spellStart"/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nN</w:t>
            </w:r>
            <w:proofErr w:type="spellEnd"/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kablowymi: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istniejącej sieci 3eAWN kolidującej z projektowanym krawężnikiem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istniejącej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eSN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kolidującej z projektowaną jezdnią i krawężnikiem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istniejącej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(nieczynnej) kolidującej z projektowaną jezdnią i krawężnikiem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istniejącej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kolidującej z projektowaną jezdnią i krawężnikiem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eWN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eSN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Przebudowa kolizji siecią elektroenergetyczną </w:t>
            </w:r>
            <w:proofErr w:type="spellStart"/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nN</w:t>
            </w:r>
            <w:proofErr w:type="spellEnd"/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napowietrzną: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Demontaż istniejącej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kolidującej z przebudowywaną skarpą przy szkole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Demontaż słupów na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demontażem opraw oświetleniowych kolidujących z przebudowywaną skarpą przy szkole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nowych słupów na sieci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eNN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Przebudowa kolizji siecią telekomunikacyjną </w:t>
            </w: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– na etapie opracowania PFU nie stwierdzono kolizji z sieciami telekomunikacyjnymi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Przebudowa kolizji z sieciami kanalizacji deszczowej (dawnej kanalizacji ogólnospławnej):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istniejącej sieci kanalizacji deszczowej  k250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przykanalików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na sieci kanalizacji deszczowej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studzienek ściekowych z wpustami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studni rewizyjnych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Przepięcia istniejących przyłączy deszczowych do nowoprojektowanej kanalizacji deszczowej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Przebudowa kolizji z siecią nieczynnej kanalizacji sanitarnej: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istniejącej sieci kanalizacji sanitarnej k200 kolidującej z projektowaną jezdnią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studni rewizyjnych na k200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przyłączy na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jw. – 3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nieczynnego przyłącza kanalizacyjnego k150 do budynku nr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studni rewizyjnych na przyłączu jw.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Przebudowa kolizji z siecią kanalizacji sanitarnej k200-250: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istniejącej sieci kanalizacji sanitarnej k200-250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studni rewizyjnych na k200-250 kolidujących z projektowanym krawężnikiem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Rozbiórka istniejących przyłączy na k200-250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Budowa sieci kanalizacji sanitarnej k200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Budowa sieci kanalizacji sanitarnej k250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Budowa studni rewizyjnych na k200-250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przyłączy na </w:t>
            </w:r>
            <w:proofErr w:type="spellStart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 xml:space="preserve"> jw. – 3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253E8" w:rsidRPr="00F253E8" w:rsidTr="005035F1">
        <w:trPr>
          <w:trHeight w:val="5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Budowa kanału technologicznego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8" w:rsidRPr="00F253E8" w:rsidRDefault="00F253E8" w:rsidP="00F253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53E8">
              <w:rPr>
                <w:rFonts w:ascii="Arial" w:hAnsi="Arial" w:cs="Arial"/>
                <w:b/>
                <w:color w:val="000000"/>
                <w:sz w:val="20"/>
                <w:szCs w:val="20"/>
              </w:rPr>
              <w:t>250</w:t>
            </w:r>
          </w:p>
        </w:tc>
      </w:tr>
    </w:tbl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C552C" w:rsidRDefault="00CC552C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Pyt.4 </w:t>
      </w:r>
    </w:p>
    <w:p w:rsidR="00CC552C" w:rsidRDefault="00CC552C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5621" cy="914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Odp.4 </w:t>
      </w:r>
      <w:r w:rsidRPr="00F253E8">
        <w:rPr>
          <w:rFonts w:ascii="Arial" w:hAnsi="Arial" w:cs="Arial"/>
          <w:color w:val="000000"/>
          <w:sz w:val="20"/>
          <w:szCs w:val="20"/>
        </w:rPr>
        <w:t>W ramach przebudowy skrzyżowania z ul. Kopernika należy uwzględnić: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>- frezowanie i odtworzenie w-wy ścieralnej – ok. 300 m</w:t>
      </w:r>
      <w:r w:rsidRPr="00F253E8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F253E8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 xml:space="preserve">- rozbiórkę krawężników – ok. 60 m, 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 xml:space="preserve">- rozbiórkę obrzeży – ok. 60 m, 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>- rozbiórkę nawierzchni chodników – ok. 150 m</w:t>
      </w:r>
      <w:r w:rsidRPr="00F253E8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F253E8">
        <w:rPr>
          <w:rFonts w:ascii="Arial" w:hAnsi="Arial" w:cs="Arial"/>
          <w:color w:val="000000"/>
          <w:sz w:val="20"/>
          <w:szCs w:val="20"/>
        </w:rPr>
        <w:t>,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>- ustawienie krawężników betonowych 15x30 – ok. 60 m,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>- ustawienie obrzeży betonowych 30x8 – ok. 60 m,</w:t>
      </w:r>
    </w:p>
    <w:p w:rsidR="00F253E8" w:rsidRPr="00F253E8" w:rsidRDefault="00F253E8" w:rsidP="00F253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3E8">
        <w:rPr>
          <w:rFonts w:ascii="Arial" w:hAnsi="Arial" w:cs="Arial"/>
          <w:color w:val="000000"/>
          <w:sz w:val="20"/>
          <w:szCs w:val="20"/>
        </w:rPr>
        <w:t xml:space="preserve">- ułożenie nawierzchni chodników z bet. kostki brukowej gr. 8 cm na podsypce </w:t>
      </w:r>
      <w:proofErr w:type="spellStart"/>
      <w:r w:rsidRPr="00F253E8">
        <w:rPr>
          <w:rFonts w:ascii="Arial" w:hAnsi="Arial" w:cs="Arial"/>
          <w:color w:val="000000"/>
          <w:sz w:val="20"/>
          <w:szCs w:val="20"/>
        </w:rPr>
        <w:t>cem</w:t>
      </w:r>
      <w:proofErr w:type="spellEnd"/>
      <w:r w:rsidRPr="00F253E8">
        <w:rPr>
          <w:rFonts w:ascii="Arial" w:hAnsi="Arial" w:cs="Arial"/>
          <w:color w:val="000000"/>
          <w:sz w:val="20"/>
          <w:szCs w:val="20"/>
        </w:rPr>
        <w:t>.-</w:t>
      </w:r>
      <w:proofErr w:type="spellStart"/>
      <w:r w:rsidRPr="00F253E8">
        <w:rPr>
          <w:rFonts w:ascii="Arial" w:hAnsi="Arial" w:cs="Arial"/>
          <w:color w:val="000000"/>
          <w:sz w:val="20"/>
          <w:szCs w:val="20"/>
        </w:rPr>
        <w:t>piask</w:t>
      </w:r>
      <w:proofErr w:type="spellEnd"/>
      <w:r w:rsidRPr="00F253E8">
        <w:rPr>
          <w:rFonts w:ascii="Arial" w:hAnsi="Arial" w:cs="Arial"/>
          <w:color w:val="000000"/>
          <w:sz w:val="20"/>
          <w:szCs w:val="20"/>
        </w:rPr>
        <w:t>. 5 cm – ok. 150 m</w:t>
      </w:r>
      <w:r w:rsidRPr="00F253E8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ED6869" w:rsidRDefault="00ED6869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ED6869">
      <w:footerReference w:type="default" r:id="rId14"/>
      <w:headerReference w:type="first" r:id="rId15"/>
      <w:footerReference w:type="first" r:id="rId16"/>
      <w:pgSz w:w="11906" w:h="16838" w:code="9"/>
      <w:pgMar w:top="426" w:right="1418" w:bottom="709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A9" w:rsidRDefault="009836A9">
      <w:r>
        <w:separator/>
      </w:r>
    </w:p>
  </w:endnote>
  <w:endnote w:type="continuationSeparator" w:id="0">
    <w:p w:rsidR="009836A9" w:rsidRDefault="0098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</w:t>
          </w:r>
          <w:r w:rsidR="00785CE2">
            <w:rPr>
              <w:rFonts w:ascii="Tw Cen MT" w:hAnsi="Tw Cen MT" w:cs="Arial"/>
              <w:b/>
              <w:sz w:val="16"/>
              <w:szCs w:val="16"/>
            </w:rPr>
            <w:t>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6A3B40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A9" w:rsidRDefault="009836A9">
      <w:r>
        <w:separator/>
      </w:r>
    </w:p>
  </w:footnote>
  <w:footnote w:type="continuationSeparator" w:id="0">
    <w:p w:rsidR="009836A9" w:rsidRDefault="0098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04EC9AB" wp14:editId="299B77EB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C544132" wp14:editId="5755F84D">
          <wp:extent cx="695325" cy="800100"/>
          <wp:effectExtent l="0" t="0" r="9525" b="0"/>
          <wp:docPr id="7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37359" wp14:editId="230CDADA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958B" wp14:editId="5F59BFC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E02D1" wp14:editId="475ECC2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64AE2947"/>
    <w:multiLevelType w:val="hybridMultilevel"/>
    <w:tmpl w:val="9C807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2707"/>
    <w:rsid w:val="000643E8"/>
    <w:rsid w:val="0007287E"/>
    <w:rsid w:val="000744D3"/>
    <w:rsid w:val="00081B4D"/>
    <w:rsid w:val="00084F6F"/>
    <w:rsid w:val="00087005"/>
    <w:rsid w:val="00087066"/>
    <w:rsid w:val="000A2136"/>
    <w:rsid w:val="000A3B7B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5456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4736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15195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A3B40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5CE2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836A9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41AA1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C552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D6869"/>
    <w:rsid w:val="00EE1E56"/>
    <w:rsid w:val="00EF5CDC"/>
    <w:rsid w:val="00EF643C"/>
    <w:rsid w:val="00F02A3D"/>
    <w:rsid w:val="00F0339C"/>
    <w:rsid w:val="00F043F5"/>
    <w:rsid w:val="00F253E8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C41A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C41A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04FD-42B6-4F41-8857-00964770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35</cp:revision>
  <cp:lastPrinted>2020-12-22T08:38:00Z</cp:lastPrinted>
  <dcterms:created xsi:type="dcterms:W3CDTF">2016-05-31T11:28:00Z</dcterms:created>
  <dcterms:modified xsi:type="dcterms:W3CDTF">2020-12-22T08:38:00Z</dcterms:modified>
</cp:coreProperties>
</file>