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1861" w14:textId="2060EC4D" w:rsidR="00E46D72" w:rsidRPr="00FC037E" w:rsidRDefault="0020519A" w:rsidP="00205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37E">
        <w:rPr>
          <w:rFonts w:ascii="Times New Roman" w:hAnsi="Times New Roman" w:cs="Times New Roman"/>
          <w:b/>
          <w:sz w:val="24"/>
          <w:szCs w:val="24"/>
        </w:rPr>
        <w:t>Zbiorcza informacja o petycj</w:t>
      </w:r>
      <w:r w:rsidR="00531027" w:rsidRPr="00FC037E">
        <w:rPr>
          <w:rFonts w:ascii="Times New Roman" w:hAnsi="Times New Roman" w:cs="Times New Roman"/>
          <w:b/>
          <w:sz w:val="24"/>
          <w:szCs w:val="24"/>
        </w:rPr>
        <w:t xml:space="preserve">ach </w:t>
      </w:r>
      <w:r w:rsidR="00F72A53" w:rsidRPr="00FC037E">
        <w:rPr>
          <w:rFonts w:ascii="Times New Roman" w:hAnsi="Times New Roman" w:cs="Times New Roman"/>
          <w:b/>
          <w:sz w:val="24"/>
          <w:szCs w:val="24"/>
        </w:rPr>
        <w:t>za rok</w:t>
      </w:r>
      <w:r w:rsidR="00531027" w:rsidRPr="00FC037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176A2">
        <w:rPr>
          <w:rFonts w:ascii="Times New Roman" w:hAnsi="Times New Roman" w:cs="Times New Roman"/>
          <w:b/>
          <w:sz w:val="24"/>
          <w:szCs w:val="24"/>
        </w:rPr>
        <w:t>20</w:t>
      </w:r>
    </w:p>
    <w:p w14:paraId="1CD42F89" w14:textId="77777777" w:rsidR="0020519A" w:rsidRPr="00FC037E" w:rsidRDefault="0020519A">
      <w:pPr>
        <w:rPr>
          <w:rFonts w:ascii="Times New Roman" w:hAnsi="Times New Roman" w:cs="Times New Roman"/>
          <w:sz w:val="24"/>
          <w:szCs w:val="24"/>
        </w:rPr>
      </w:pPr>
    </w:p>
    <w:p w14:paraId="13305CA2" w14:textId="77777777" w:rsidR="0020519A" w:rsidRPr="00FC037E" w:rsidRDefault="002051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20519A" w:rsidRPr="00FC037E" w14:paraId="02410FFC" w14:textId="77777777" w:rsidTr="00D5179A">
        <w:trPr>
          <w:trHeight w:val="567"/>
        </w:trPr>
        <w:tc>
          <w:tcPr>
            <w:tcW w:w="704" w:type="dxa"/>
          </w:tcPr>
          <w:p w14:paraId="415E7FBA" w14:textId="77777777" w:rsidR="0020519A" w:rsidRPr="00FC037E" w:rsidRDefault="0020519A" w:rsidP="002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7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14:paraId="6156EA58" w14:textId="77777777" w:rsidR="0020519A" w:rsidRPr="00FC037E" w:rsidRDefault="0020519A" w:rsidP="002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7E">
              <w:rPr>
                <w:rFonts w:ascii="Times New Roman" w:hAnsi="Times New Roman" w:cs="Times New Roman"/>
                <w:b/>
                <w:sz w:val="24"/>
                <w:szCs w:val="24"/>
              </w:rPr>
              <w:t>Przedmiot petycji</w:t>
            </w:r>
          </w:p>
        </w:tc>
        <w:tc>
          <w:tcPr>
            <w:tcW w:w="4105" w:type="dxa"/>
          </w:tcPr>
          <w:p w14:paraId="5E6921C3" w14:textId="77777777" w:rsidR="0020519A" w:rsidRPr="00FC037E" w:rsidRDefault="0020519A" w:rsidP="002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7E">
              <w:rPr>
                <w:rFonts w:ascii="Times New Roman" w:hAnsi="Times New Roman" w:cs="Times New Roman"/>
                <w:b/>
                <w:sz w:val="24"/>
                <w:szCs w:val="24"/>
              </w:rPr>
              <w:t>Sposób załatwienia</w:t>
            </w:r>
          </w:p>
        </w:tc>
      </w:tr>
      <w:tr w:rsidR="00F72A53" w:rsidRPr="00FC037E" w14:paraId="5F76F399" w14:textId="77777777" w:rsidTr="00D5179A">
        <w:trPr>
          <w:trHeight w:val="851"/>
        </w:trPr>
        <w:tc>
          <w:tcPr>
            <w:tcW w:w="704" w:type="dxa"/>
          </w:tcPr>
          <w:p w14:paraId="150ED75E" w14:textId="77777777" w:rsidR="00F72A53" w:rsidRPr="00FC037E" w:rsidRDefault="00F72A53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568FA0E" w14:textId="5090A509" w:rsidR="00F72A53" w:rsidRPr="00FC037E" w:rsidRDefault="002658B7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rzystąpienie do programu „Kolej plus”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282F66">
              <w:rPr>
                <w:rFonts w:ascii="Times New Roman" w:hAnsi="Times New Roman" w:cs="Times New Roman"/>
                <w:sz w:val="24"/>
                <w:szCs w:val="24"/>
              </w:rPr>
              <w:t xml:space="preserve"> wystąpienie do Marszałka Województwa Lubuskiego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F66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uruchomienie p</w:t>
            </w:r>
            <w:r w:rsidR="0059283D">
              <w:rPr>
                <w:rFonts w:ascii="Times New Roman" w:hAnsi="Times New Roman" w:cs="Times New Roman"/>
                <w:sz w:val="24"/>
                <w:szCs w:val="24"/>
              </w:rPr>
              <w:t>ołączeni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relacji</w:t>
            </w:r>
            <w:r w:rsidR="0059283D">
              <w:rPr>
                <w:rFonts w:ascii="Times New Roman" w:hAnsi="Times New Roman" w:cs="Times New Roman"/>
                <w:sz w:val="24"/>
                <w:szCs w:val="24"/>
              </w:rPr>
              <w:t xml:space="preserve"> Zielona Góra – Szprotawa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="0059283D">
              <w:rPr>
                <w:rFonts w:ascii="Times New Roman" w:hAnsi="Times New Roman" w:cs="Times New Roman"/>
                <w:sz w:val="24"/>
                <w:szCs w:val="24"/>
              </w:rPr>
              <w:t xml:space="preserve"> budowa łącznicy w Bieniowie</w:t>
            </w:r>
            <w:r w:rsidR="00847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14:paraId="1879E9B5" w14:textId="32338B37" w:rsidR="00B25E20" w:rsidRDefault="00B25E20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Negatywny w części </w:t>
            </w:r>
            <w:r w:rsidR="0059283D">
              <w:rPr>
                <w:rFonts w:ascii="Times New Roman" w:hAnsi="Times New Roman" w:cs="Times New Roman"/>
                <w:sz w:val="24"/>
                <w:szCs w:val="24"/>
              </w:rPr>
              <w:t xml:space="preserve">przystąpienia do programu „Kolej plus”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brak środków finansowych</w:t>
            </w:r>
            <w:r w:rsidR="00592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4DD1D0" w14:textId="40AB8392" w:rsidR="00B25E20" w:rsidRPr="00FC037E" w:rsidRDefault="0059283D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części uruchomienia połączenia </w:t>
            </w:r>
            <w:r w:rsidR="002658B7">
              <w:rPr>
                <w:rFonts w:ascii="Times New Roman" w:hAnsi="Times New Roman" w:cs="Times New Roman"/>
                <w:sz w:val="24"/>
                <w:szCs w:val="24"/>
              </w:rPr>
              <w:t xml:space="preserve">Zielona Góra – Szprotawa i budowy łącznicy w Bieniowie </w:t>
            </w:r>
            <w:r w:rsidR="00B25E20">
              <w:rPr>
                <w:rFonts w:ascii="Times New Roman" w:hAnsi="Times New Roman" w:cs="Times New Roman"/>
                <w:sz w:val="24"/>
                <w:szCs w:val="24"/>
              </w:rPr>
              <w:t>petycję pozostawiono bez rozpatrzenia</w:t>
            </w:r>
            <w:r w:rsidR="002658B7">
              <w:rPr>
                <w:rFonts w:ascii="Times New Roman" w:hAnsi="Times New Roman" w:cs="Times New Roman"/>
                <w:sz w:val="24"/>
                <w:szCs w:val="24"/>
              </w:rPr>
              <w:t xml:space="preserve"> – sprawy były przedmiotem petycji wcześniejszych podmiotu wnoszącego.</w:t>
            </w:r>
          </w:p>
        </w:tc>
      </w:tr>
      <w:tr w:rsidR="005B407B" w:rsidRPr="00FC037E" w14:paraId="47DF95B0" w14:textId="77777777" w:rsidTr="00D5179A">
        <w:trPr>
          <w:trHeight w:val="851"/>
        </w:trPr>
        <w:tc>
          <w:tcPr>
            <w:tcW w:w="704" w:type="dxa"/>
          </w:tcPr>
          <w:p w14:paraId="6ABA5731" w14:textId="677E4C50" w:rsidR="005B407B" w:rsidRPr="00FC037E" w:rsidRDefault="005B407B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09AFEAC4" w14:textId="4694E453" w:rsidR="005B407B" w:rsidRDefault="005B407B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Przystąpienie do </w:t>
            </w:r>
            <w:r w:rsidR="002658B7">
              <w:rPr>
                <w:rFonts w:ascii="Times New Roman" w:hAnsi="Times New Roman" w:cs="Times New Roman"/>
                <w:sz w:val="24"/>
                <w:szCs w:val="24"/>
              </w:rPr>
              <w:t>programu „Kolej plus”</w:t>
            </w:r>
            <w:r w:rsidR="0026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F66">
              <w:rPr>
                <w:rFonts w:ascii="Times New Roman" w:hAnsi="Times New Roman" w:cs="Times New Roman"/>
                <w:sz w:val="24"/>
                <w:szCs w:val="24"/>
              </w:rPr>
              <w:t>w celu</w:t>
            </w:r>
            <w:r w:rsidR="002658B7">
              <w:rPr>
                <w:rFonts w:ascii="Times New Roman" w:hAnsi="Times New Roman" w:cs="Times New Roman"/>
                <w:sz w:val="24"/>
                <w:szCs w:val="24"/>
              </w:rPr>
              <w:t xml:space="preserve"> uruchomieni</w:t>
            </w:r>
            <w:r w:rsidR="00282F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658B7">
              <w:rPr>
                <w:rFonts w:ascii="Times New Roman" w:hAnsi="Times New Roman" w:cs="Times New Roman"/>
                <w:sz w:val="24"/>
                <w:szCs w:val="24"/>
              </w:rPr>
              <w:t xml:space="preserve"> połączenia</w:t>
            </w:r>
            <w:r w:rsidR="00282F66">
              <w:rPr>
                <w:rFonts w:ascii="Times New Roman" w:hAnsi="Times New Roman" w:cs="Times New Roman"/>
                <w:sz w:val="24"/>
                <w:szCs w:val="24"/>
              </w:rPr>
              <w:t xml:space="preserve"> relacji Żary – Szprotawa – Niegosławice – Żukowice </w:t>
            </w:r>
            <w:r w:rsidR="00847C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82F66">
              <w:rPr>
                <w:rFonts w:ascii="Times New Roman" w:hAnsi="Times New Roman" w:cs="Times New Roman"/>
                <w:sz w:val="24"/>
                <w:szCs w:val="24"/>
              </w:rPr>
              <w:t xml:space="preserve"> Głogów</w:t>
            </w:r>
            <w:r w:rsidR="00847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14:paraId="054D5CBA" w14:textId="77777777" w:rsidR="00282F66" w:rsidRDefault="005B407B" w:rsidP="0028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Negatywny </w:t>
            </w:r>
            <w:r w:rsidR="00282F66">
              <w:rPr>
                <w:rFonts w:ascii="Times New Roman" w:hAnsi="Times New Roman" w:cs="Times New Roman"/>
                <w:sz w:val="24"/>
                <w:szCs w:val="24"/>
              </w:rPr>
              <w:t>– brak środków finansowych.</w:t>
            </w:r>
          </w:p>
          <w:p w14:paraId="3F43CA0C" w14:textId="03EB0BCA" w:rsidR="00282F66" w:rsidRDefault="00282F66" w:rsidP="0028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E0D43" w14:textId="540E65BA" w:rsidR="005B407B" w:rsidRDefault="005B407B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C9" w:rsidRPr="00FC037E" w14:paraId="2830836A" w14:textId="77777777" w:rsidTr="00D5179A">
        <w:trPr>
          <w:trHeight w:val="851"/>
        </w:trPr>
        <w:tc>
          <w:tcPr>
            <w:tcW w:w="704" w:type="dxa"/>
          </w:tcPr>
          <w:p w14:paraId="471B0729" w14:textId="32E867C7" w:rsidR="00085FC9" w:rsidRPr="00FC037E" w:rsidRDefault="001F5DF7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72EE7EDE" w14:textId="1464935F" w:rsidR="00085FC9" w:rsidRDefault="00DA4A90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rekonesansu w obszarze udostępnianych środków do dezynfekcji i zaplanowanie post</w:t>
            </w:r>
            <w:r w:rsidR="00B37A55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powania uproszczonego w trybie </w:t>
            </w:r>
            <w:r w:rsidR="00B37A55">
              <w:rPr>
                <w:rFonts w:ascii="Times New Roman" w:hAnsi="Times New Roman" w:cs="Times New Roman"/>
                <w:sz w:val="24"/>
                <w:szCs w:val="24"/>
              </w:rPr>
              <w:t xml:space="preserve">ustawy o zamówieniach publicznych w celu </w:t>
            </w:r>
            <w:r w:rsidR="00C7241E">
              <w:rPr>
                <w:rFonts w:ascii="Times New Roman" w:hAnsi="Times New Roman" w:cs="Times New Roman"/>
                <w:sz w:val="24"/>
                <w:szCs w:val="24"/>
              </w:rPr>
              <w:t>zakupu płynów spełniających odpowiednie normy</w:t>
            </w:r>
          </w:p>
        </w:tc>
        <w:tc>
          <w:tcPr>
            <w:tcW w:w="4105" w:type="dxa"/>
          </w:tcPr>
          <w:p w14:paraId="4285F5B9" w14:textId="29E123EE" w:rsidR="00085FC9" w:rsidRDefault="00C7241E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Wyjaśniająco – Urząd posiada wystarczające zapasy więc nie planuje zakupów, niemniej podczas ich planowania w przyszłości wzięte zostaną pod uwagę </w:t>
            </w:r>
            <w:r w:rsidR="00847CEF">
              <w:rPr>
                <w:rFonts w:ascii="Times New Roman" w:hAnsi="Times New Roman" w:cs="Times New Roman"/>
                <w:sz w:val="24"/>
                <w:szCs w:val="24"/>
              </w:rPr>
              <w:t>zagrożenia związane z korzystaniem z produktów biobójczych posiadających tymczasowe pozwolenia na wprowadzenie do obrotu.</w:t>
            </w:r>
            <w:r w:rsidR="0008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2D2" w:rsidRPr="00FC037E" w14:paraId="6A37E0CC" w14:textId="77777777" w:rsidTr="00D5179A">
        <w:trPr>
          <w:trHeight w:val="851"/>
        </w:trPr>
        <w:tc>
          <w:tcPr>
            <w:tcW w:w="704" w:type="dxa"/>
          </w:tcPr>
          <w:p w14:paraId="27CDA70F" w14:textId="34AD5C54" w:rsidR="00CC52D2" w:rsidRDefault="001F5DF7" w:rsidP="00C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178EB814" w14:textId="3224E109" w:rsidR="00CC52D2" w:rsidRDefault="00847CEF" w:rsidP="00C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Uzyskanie pisemnych gwarancji ze strony producentów szczepionek przeciwko wirusowi SARS-CoV-2, że są gotowi ponieść koszty </w:t>
            </w:r>
            <w:r w:rsidR="00B54E50">
              <w:rPr>
                <w:rFonts w:ascii="Times New Roman" w:hAnsi="Times New Roman" w:cs="Times New Roman"/>
                <w:sz w:val="24"/>
                <w:szCs w:val="24"/>
              </w:rPr>
              <w:t>w przypadku wystąpienia powikłań poszczepiennych</w:t>
            </w:r>
          </w:p>
        </w:tc>
        <w:tc>
          <w:tcPr>
            <w:tcW w:w="4105" w:type="dxa"/>
          </w:tcPr>
          <w:p w14:paraId="593891A2" w14:textId="45259E2F" w:rsidR="00CC52D2" w:rsidRDefault="00CC52D2" w:rsidP="00CC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C037E">
              <w:rPr>
                <w:rFonts w:ascii="Times New Roman" w:hAnsi="Times New Roman" w:cs="Times New Roman"/>
                <w:sz w:val="24"/>
                <w:szCs w:val="24"/>
              </w:rPr>
              <w:t xml:space="preserve">rzekazano zgodnie z właściwością </w:t>
            </w:r>
            <w:r w:rsidR="00B54E50">
              <w:rPr>
                <w:rFonts w:ascii="Times New Roman" w:hAnsi="Times New Roman" w:cs="Times New Roman"/>
                <w:sz w:val="24"/>
                <w:szCs w:val="24"/>
              </w:rPr>
              <w:t>Prezesowi Rady Ministrów.</w:t>
            </w:r>
          </w:p>
        </w:tc>
      </w:tr>
    </w:tbl>
    <w:p w14:paraId="498735A6" w14:textId="6DE4BB22" w:rsidR="0020519A" w:rsidRDefault="0020519A">
      <w:pPr>
        <w:rPr>
          <w:rFonts w:ascii="Times New Roman" w:hAnsi="Times New Roman" w:cs="Times New Roman"/>
        </w:rPr>
      </w:pPr>
    </w:p>
    <w:p w14:paraId="7AEBF4F8" w14:textId="4921C468" w:rsidR="003C6532" w:rsidRDefault="003C6532" w:rsidP="003C6532">
      <w:pPr>
        <w:rPr>
          <w:rFonts w:ascii="Times New Roman" w:hAnsi="Times New Roman" w:cs="Times New Roman"/>
        </w:rPr>
      </w:pPr>
    </w:p>
    <w:p w14:paraId="2F789C6E" w14:textId="2504322D" w:rsidR="003C6532" w:rsidRPr="003C6532" w:rsidRDefault="003C6532" w:rsidP="003C65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Sporządziła; </w:t>
      </w:r>
      <w:proofErr w:type="spellStart"/>
      <w:r>
        <w:rPr>
          <w:rFonts w:ascii="Times New Roman" w:hAnsi="Times New Roman" w:cs="Times New Roman"/>
        </w:rPr>
        <w:t>B.Radziszowska</w:t>
      </w:r>
      <w:proofErr w:type="spellEnd"/>
    </w:p>
    <w:sectPr w:rsidR="003C6532" w:rsidRPr="003C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4BF4" w14:textId="77777777" w:rsidR="00476FB2" w:rsidRDefault="00476FB2" w:rsidP="00CC52D2">
      <w:pPr>
        <w:spacing w:after="0" w:line="240" w:lineRule="auto"/>
      </w:pPr>
      <w:r>
        <w:separator/>
      </w:r>
    </w:p>
  </w:endnote>
  <w:endnote w:type="continuationSeparator" w:id="0">
    <w:p w14:paraId="218EE478" w14:textId="77777777" w:rsidR="00476FB2" w:rsidRDefault="00476FB2" w:rsidP="00CC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9093" w14:textId="77777777" w:rsidR="00476FB2" w:rsidRDefault="00476FB2" w:rsidP="00CC52D2">
      <w:pPr>
        <w:spacing w:after="0" w:line="240" w:lineRule="auto"/>
      </w:pPr>
      <w:r>
        <w:separator/>
      </w:r>
    </w:p>
  </w:footnote>
  <w:footnote w:type="continuationSeparator" w:id="0">
    <w:p w14:paraId="0466A2BC" w14:textId="77777777" w:rsidR="00476FB2" w:rsidRDefault="00476FB2" w:rsidP="00CC5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9A"/>
    <w:rsid w:val="00001582"/>
    <w:rsid w:val="000461D9"/>
    <w:rsid w:val="0008486B"/>
    <w:rsid w:val="00085FC9"/>
    <w:rsid w:val="001F5DF7"/>
    <w:rsid w:val="0020519A"/>
    <w:rsid w:val="00205ECF"/>
    <w:rsid w:val="002658B7"/>
    <w:rsid w:val="00282F66"/>
    <w:rsid w:val="003317EB"/>
    <w:rsid w:val="003C6532"/>
    <w:rsid w:val="00442EF7"/>
    <w:rsid w:val="00476FB2"/>
    <w:rsid w:val="00531027"/>
    <w:rsid w:val="005464D6"/>
    <w:rsid w:val="0059283D"/>
    <w:rsid w:val="005B407B"/>
    <w:rsid w:val="006C1DBD"/>
    <w:rsid w:val="00704B5E"/>
    <w:rsid w:val="00743652"/>
    <w:rsid w:val="00754400"/>
    <w:rsid w:val="008176A2"/>
    <w:rsid w:val="00847CEF"/>
    <w:rsid w:val="008F1172"/>
    <w:rsid w:val="0091296A"/>
    <w:rsid w:val="00940A50"/>
    <w:rsid w:val="0095117D"/>
    <w:rsid w:val="00AC7798"/>
    <w:rsid w:val="00B103BA"/>
    <w:rsid w:val="00B25E20"/>
    <w:rsid w:val="00B37A55"/>
    <w:rsid w:val="00B54E50"/>
    <w:rsid w:val="00C7241E"/>
    <w:rsid w:val="00CC52D2"/>
    <w:rsid w:val="00D5179A"/>
    <w:rsid w:val="00DA4A90"/>
    <w:rsid w:val="00DC39F4"/>
    <w:rsid w:val="00E46D72"/>
    <w:rsid w:val="00EE501F"/>
    <w:rsid w:val="00F45A3D"/>
    <w:rsid w:val="00F72A53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2AB1"/>
  <w15:chartTrackingRefBased/>
  <w15:docId w15:val="{40D8D837-357C-40A6-8033-6EAE101A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19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2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2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Radziszowska Beata</dc:creator>
  <cp:keywords/>
  <dc:description/>
  <cp:lastModifiedBy>Radziszowska Beata</cp:lastModifiedBy>
  <cp:revision>2</cp:revision>
  <cp:lastPrinted>2017-08-24T08:14:00Z</cp:lastPrinted>
  <dcterms:created xsi:type="dcterms:W3CDTF">2022-03-07T08:43:00Z</dcterms:created>
  <dcterms:modified xsi:type="dcterms:W3CDTF">2022-03-07T08:43:00Z</dcterms:modified>
</cp:coreProperties>
</file>