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2D10450"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5F544F" w:rsidRDefault="005F544F"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4E65A0">
        <w:rPr>
          <w:rFonts w:cs="Times New Roman"/>
          <w:sz w:val="24"/>
          <w:szCs w:val="24"/>
        </w:rPr>
        <w:t>(</w:t>
      </w:r>
      <w:proofErr w:type="spellStart"/>
      <w:r w:rsidR="004E65A0" w:rsidRPr="004E65A0">
        <w:rPr>
          <w:rFonts w:cs="Times New Roman"/>
          <w:bCs/>
          <w:iCs/>
          <w:sz w:val="24"/>
          <w:szCs w:val="24"/>
          <w:lang w:val="en-US"/>
        </w:rPr>
        <w:t>tj</w:t>
      </w:r>
      <w:proofErr w:type="spellEnd"/>
      <w:r w:rsidR="004E65A0" w:rsidRPr="004E65A0">
        <w:rPr>
          <w:rFonts w:cs="Times New Roman"/>
          <w:bCs/>
          <w:iCs/>
          <w:sz w:val="24"/>
          <w:szCs w:val="24"/>
          <w:lang w:val="en-US"/>
        </w:rPr>
        <w:t xml:space="preserve">. Dz. U. z 2021 r. </w:t>
      </w:r>
      <w:proofErr w:type="spellStart"/>
      <w:r w:rsidR="004E65A0" w:rsidRPr="004E65A0">
        <w:rPr>
          <w:rFonts w:cs="Times New Roman"/>
          <w:bCs/>
          <w:iCs/>
          <w:sz w:val="24"/>
          <w:szCs w:val="24"/>
          <w:lang w:val="en-US"/>
        </w:rPr>
        <w:t>poz</w:t>
      </w:r>
      <w:proofErr w:type="spellEnd"/>
      <w:r w:rsidR="004E65A0" w:rsidRPr="004E65A0">
        <w:rPr>
          <w:rFonts w:cs="Times New Roman"/>
          <w:bCs/>
          <w:iCs/>
          <w:sz w:val="24"/>
          <w:szCs w:val="24"/>
          <w:lang w:val="en-US"/>
        </w:rPr>
        <w:t xml:space="preserve">. 1129, z </w:t>
      </w:r>
      <w:proofErr w:type="spellStart"/>
      <w:r w:rsidR="004E65A0" w:rsidRPr="004E65A0">
        <w:rPr>
          <w:rFonts w:cs="Times New Roman"/>
          <w:bCs/>
          <w:iCs/>
          <w:sz w:val="24"/>
          <w:szCs w:val="24"/>
          <w:lang w:val="en-US"/>
        </w:rPr>
        <w:t>późn</w:t>
      </w:r>
      <w:proofErr w:type="spellEnd"/>
      <w:r w:rsidR="004E65A0" w:rsidRPr="004E65A0">
        <w:rPr>
          <w:rFonts w:cs="Times New Roman"/>
          <w:bCs/>
          <w:iCs/>
          <w:sz w:val="24"/>
          <w:szCs w:val="24"/>
          <w:lang w:val="en-US"/>
        </w:rPr>
        <w:t>.</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EE4F1B" w:rsidRDefault="00AE4E07" w:rsidP="00B07EDB">
      <w:pPr>
        <w:jc w:val="center"/>
        <w:rPr>
          <w:sz w:val="24"/>
          <w:szCs w:val="24"/>
        </w:rPr>
      </w:pPr>
      <w:r w:rsidRPr="004330C0">
        <w:rPr>
          <w:sz w:val="24"/>
          <w:szCs w:val="24"/>
        </w:rPr>
        <w:t>na realizację zadania pn.:</w:t>
      </w:r>
    </w:p>
    <w:p w:rsidR="00717725" w:rsidRDefault="00717725" w:rsidP="00511252">
      <w:pPr>
        <w:jc w:val="center"/>
        <w:rPr>
          <w:b/>
          <w:sz w:val="32"/>
          <w:szCs w:val="32"/>
        </w:rPr>
      </w:pPr>
      <w:r w:rsidRPr="004330C0">
        <w:rPr>
          <w:sz w:val="24"/>
          <w:szCs w:val="24"/>
        </w:rPr>
        <w:br/>
      </w:r>
      <w:r w:rsidR="00511252" w:rsidRPr="00511252">
        <w:rPr>
          <w:b/>
          <w:sz w:val="32"/>
          <w:szCs w:val="32"/>
        </w:rPr>
        <w:t>„Poprawą bezpieczeństwa ruchu pieszych na ul. Kopernika w Szprotawie poprzez przebudowę przejścia dla pieszych na skrzyżowaniu ulic Kopernika i Rolnej w Szprotawie”</w:t>
      </w:r>
    </w:p>
    <w:p w:rsidR="0017161D" w:rsidRDefault="0017161D" w:rsidP="008A1E79">
      <w:pPr>
        <w:jc w:val="center"/>
        <w:rPr>
          <w:b/>
          <w:sz w:val="32"/>
          <w:szCs w:val="32"/>
        </w:rPr>
      </w:pP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81279E5"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BB23B5"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787476">
        <w:rPr>
          <w:sz w:val="24"/>
          <w:szCs w:val="24"/>
        </w:rPr>
        <w:t>ZP.271.53</w:t>
      </w:r>
      <w:r w:rsidR="007E1F6B">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4330C0" w:rsidRPr="005418F9" w:rsidRDefault="005418F9" w:rsidP="005418F9">
      <w:pPr>
        <w:pStyle w:val="Standard"/>
        <w:spacing w:line="360" w:lineRule="auto"/>
        <w:ind w:left="4956" w:firstLine="708"/>
        <w:rPr>
          <w:i/>
        </w:rPr>
      </w:pPr>
      <w:r>
        <w:rPr>
          <w:i/>
        </w:rPr>
        <w:lastRenderedPageBreak/>
        <w:t>……………………………</w:t>
      </w: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p w:rsidR="00511252" w:rsidRDefault="00511252" w:rsidP="00CE44E2">
      <w:pPr>
        <w:tabs>
          <w:tab w:val="left" w:pos="3570"/>
        </w:tabs>
        <w:rPr>
          <w:sz w:val="24"/>
          <w:szCs w:val="24"/>
        </w:rPr>
      </w:pPr>
    </w:p>
    <w:p w:rsidR="00511252" w:rsidRDefault="00511252" w:rsidP="00CE44E2">
      <w:pPr>
        <w:tabs>
          <w:tab w:val="left" w:pos="3570"/>
        </w:tabs>
        <w:rPr>
          <w:sz w:val="24"/>
          <w:szCs w:val="24"/>
        </w:rPr>
      </w:pP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57810">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9D1C7F">
        <w:rPr>
          <w:sz w:val="24"/>
          <w:szCs w:val="24"/>
        </w:rPr>
        <w:t>wo zamówień publicznych (</w:t>
      </w:r>
      <w:proofErr w:type="spellStart"/>
      <w:r w:rsidR="009D1C7F" w:rsidRPr="009D1C7F">
        <w:rPr>
          <w:bCs/>
          <w:iCs/>
          <w:sz w:val="24"/>
          <w:szCs w:val="24"/>
          <w:lang w:val="en-US"/>
        </w:rPr>
        <w:t>tj</w:t>
      </w:r>
      <w:proofErr w:type="spellEnd"/>
      <w:r w:rsidR="009D1C7F" w:rsidRPr="009D1C7F">
        <w:rPr>
          <w:bCs/>
          <w:iCs/>
          <w:sz w:val="24"/>
          <w:szCs w:val="24"/>
          <w:lang w:val="en-US"/>
        </w:rPr>
        <w:t xml:space="preserve">. Dz. U. z 2021 r. </w:t>
      </w:r>
      <w:proofErr w:type="spellStart"/>
      <w:r w:rsidR="009D1C7F" w:rsidRPr="009D1C7F">
        <w:rPr>
          <w:bCs/>
          <w:iCs/>
          <w:sz w:val="24"/>
          <w:szCs w:val="24"/>
          <w:lang w:val="en-US"/>
        </w:rPr>
        <w:t>poz</w:t>
      </w:r>
      <w:proofErr w:type="spellEnd"/>
      <w:r w:rsidR="009D1C7F" w:rsidRPr="009D1C7F">
        <w:rPr>
          <w:bCs/>
          <w:iCs/>
          <w:sz w:val="24"/>
          <w:szCs w:val="24"/>
          <w:lang w:val="en-US"/>
        </w:rPr>
        <w:t xml:space="preserve">. 1129, z </w:t>
      </w:r>
      <w:proofErr w:type="spellStart"/>
      <w:r w:rsidR="009D1C7F" w:rsidRPr="009D1C7F">
        <w:rPr>
          <w:bCs/>
          <w:iCs/>
          <w:sz w:val="24"/>
          <w:szCs w:val="24"/>
          <w:lang w:val="en-US"/>
        </w:rPr>
        <w:t>późn</w:t>
      </w:r>
      <w:proofErr w:type="spellEnd"/>
      <w:r w:rsidRPr="00DD34E2">
        <w:rPr>
          <w:sz w:val="24"/>
          <w:szCs w:val="24"/>
        </w:rPr>
        <w:t>)</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0C4288" w:rsidRPr="00511252" w:rsidRDefault="00FB5324" w:rsidP="00511252">
      <w:pPr>
        <w:widowControl w:val="0"/>
        <w:numPr>
          <w:ilvl w:val="0"/>
          <w:numId w:val="59"/>
        </w:numPr>
        <w:suppressAutoHyphens/>
        <w:spacing w:line="276" w:lineRule="auto"/>
        <w:jc w:val="both"/>
        <w:textAlignment w:val="baseline"/>
        <w:rPr>
          <w:rFonts w:eastAsia="Times New Roman" w:cs="Times New Roman"/>
          <w:b/>
          <w:sz w:val="22"/>
          <w:szCs w:val="22"/>
        </w:rPr>
      </w:pPr>
      <w:r w:rsidRPr="000C4288">
        <w:rPr>
          <w:rFonts w:eastAsia="Times New Roman" w:cs="Times New Roman"/>
          <w:sz w:val="24"/>
          <w:szCs w:val="24"/>
        </w:rPr>
        <w:t>Przedmiotem zamówienia są</w:t>
      </w:r>
      <w:r w:rsidR="00E46740">
        <w:rPr>
          <w:rFonts w:eastAsia="Times New Roman" w:cs="Times New Roman"/>
          <w:sz w:val="24"/>
          <w:szCs w:val="24"/>
        </w:rPr>
        <w:t xml:space="preserve"> roboty budowlane</w:t>
      </w:r>
      <w:r w:rsidR="002073E9" w:rsidRPr="000C4288">
        <w:rPr>
          <w:rFonts w:eastAsia="Times New Roman" w:cs="Times New Roman"/>
          <w:sz w:val="24"/>
          <w:szCs w:val="24"/>
        </w:rPr>
        <w:t xml:space="preserve"> w systemie zaprojektuj wybuduj,</w:t>
      </w:r>
      <w:r w:rsidR="002073E9" w:rsidRPr="000C4288">
        <w:rPr>
          <w:rFonts w:ascii="Arial" w:eastAsia="Times New Roman" w:hAnsi="Arial" w:cs="Arial"/>
          <w:sz w:val="24"/>
          <w:szCs w:val="24"/>
        </w:rPr>
        <w:t xml:space="preserve"> </w:t>
      </w:r>
      <w:r w:rsidR="002073E9" w:rsidRPr="000C4288">
        <w:rPr>
          <w:rFonts w:eastAsia="Times New Roman" w:cs="Times New Roman"/>
          <w:sz w:val="24"/>
          <w:szCs w:val="24"/>
        </w:rPr>
        <w:t xml:space="preserve"> w ramach zadania pn.: </w:t>
      </w:r>
      <w:r w:rsidR="00511252" w:rsidRPr="00511252">
        <w:rPr>
          <w:rFonts w:eastAsia="Times New Roman" w:cs="Times New Roman"/>
          <w:b/>
          <w:sz w:val="24"/>
          <w:szCs w:val="24"/>
        </w:rPr>
        <w:t>„Poprawą bezpieczeństwa ruchu pieszych na ul. Kopernika w Szprotawie poprzez przebudowę przejścia dla pieszych na skrzyżowaniu ulic Kopernika i Rolnej w Szprotawie”</w:t>
      </w:r>
    </w:p>
    <w:p w:rsidR="00511252" w:rsidRDefault="00511252" w:rsidP="002073E9">
      <w:pPr>
        <w:widowControl w:val="0"/>
        <w:suppressAutoHyphens/>
        <w:spacing w:line="276" w:lineRule="auto"/>
        <w:ind w:left="360"/>
        <w:jc w:val="both"/>
        <w:textAlignment w:val="baseline"/>
        <w:rPr>
          <w:rFonts w:eastAsia="Times New Roman" w:cs="Times New Roman"/>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r w:rsidRPr="002073E9">
        <w:rPr>
          <w:rFonts w:eastAsia="Times New Roman" w:cs="Times New Roman"/>
          <w:sz w:val="22"/>
          <w:szCs w:val="22"/>
        </w:rPr>
        <w:t>Zamówienie obejmuje zaprojektowanie, uzyskanie wymaganych prawem decyzji i zezwoleń na budowę oraz wybudowanie przedmiotu zamówienia. W ramach realizacji zamówienia należy wykonać wszystkie niezbędne opracowania projektowe uzyskać w imieniu i na rzecz Zamawiającego wszelkie uzgodnienia, pozwolenia, zezwolenia, decyzje i zgody niezbędne dla wykonania przedmiotu zamówienia zgodnie z wymaganiami Prawa Budowlanego.</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Szczegółowy zakres i opis robót stanowi</w:t>
      </w:r>
      <w:r w:rsidR="00FB5324">
        <w:rPr>
          <w:rFonts w:eastAsia="Times New Roman" w:cs="Times New Roman"/>
          <w:sz w:val="24"/>
          <w:szCs w:val="24"/>
        </w:rPr>
        <w:t>ą</w:t>
      </w:r>
      <w:r w:rsidRPr="002073E9">
        <w:rPr>
          <w:rFonts w:eastAsia="Times New Roman" w:cs="Times New Roman"/>
          <w:sz w:val="24"/>
          <w:szCs w:val="24"/>
        </w:rPr>
        <w:t>:</w:t>
      </w:r>
    </w:p>
    <w:p w:rsidR="002073E9" w:rsidRPr="002073E9" w:rsidRDefault="002073E9" w:rsidP="002073E9">
      <w:pPr>
        <w:widowControl w:val="0"/>
        <w:numPr>
          <w:ilvl w:val="0"/>
          <w:numId w:val="58"/>
        </w:numPr>
        <w:suppressAutoHyphens/>
        <w:spacing w:line="276" w:lineRule="auto"/>
        <w:jc w:val="both"/>
        <w:textAlignment w:val="baseline"/>
        <w:rPr>
          <w:rFonts w:eastAsia="Times New Roman" w:cs="Times New Roman"/>
          <w:sz w:val="24"/>
          <w:szCs w:val="24"/>
        </w:rPr>
      </w:pPr>
      <w:r w:rsidRPr="002073E9">
        <w:rPr>
          <w:rFonts w:eastAsia="Times New Roman" w:cs="Times New Roman"/>
          <w:sz w:val="24"/>
          <w:szCs w:val="24"/>
        </w:rPr>
        <w:t>Program</w:t>
      </w:r>
      <w:r w:rsidR="00F933CC">
        <w:rPr>
          <w:rFonts w:eastAsia="Times New Roman" w:cs="Times New Roman"/>
          <w:sz w:val="24"/>
          <w:szCs w:val="24"/>
        </w:rPr>
        <w:t>y</w:t>
      </w:r>
      <w:r w:rsidRPr="002073E9">
        <w:rPr>
          <w:rFonts w:eastAsia="Times New Roman" w:cs="Times New Roman"/>
          <w:sz w:val="24"/>
          <w:szCs w:val="24"/>
        </w:rPr>
        <w:t xml:space="preserve"> Fun</w:t>
      </w:r>
      <w:r w:rsidR="00F933CC">
        <w:rPr>
          <w:rFonts w:eastAsia="Times New Roman" w:cs="Times New Roman"/>
          <w:sz w:val="24"/>
          <w:szCs w:val="24"/>
        </w:rPr>
        <w:t>kcjonalno-Użytkowe</w:t>
      </w:r>
      <w:r w:rsidR="00511252">
        <w:rPr>
          <w:rFonts w:eastAsia="Times New Roman" w:cs="Times New Roman"/>
          <w:sz w:val="24"/>
          <w:szCs w:val="24"/>
        </w:rPr>
        <w:t xml:space="preserve"> </w:t>
      </w:r>
      <w:r w:rsidR="0047112C">
        <w:rPr>
          <w:rFonts w:eastAsia="Times New Roman" w:cs="Times New Roman"/>
          <w:sz w:val="24"/>
          <w:szCs w:val="24"/>
        </w:rPr>
        <w:t xml:space="preserve"> zamówienia</w:t>
      </w:r>
      <w:r w:rsidRPr="002073E9">
        <w:rPr>
          <w:rFonts w:eastAsia="Times New Roman" w:cs="Times New Roman"/>
          <w:sz w:val="24"/>
          <w:szCs w:val="24"/>
        </w:rPr>
        <w:t xml:space="preserve">, </w:t>
      </w:r>
    </w:p>
    <w:p w:rsidR="002073E9" w:rsidRPr="002073E9" w:rsidRDefault="002073E9" w:rsidP="002073E9">
      <w:pPr>
        <w:widowControl w:val="0"/>
        <w:numPr>
          <w:ilvl w:val="0"/>
          <w:numId w:val="59"/>
        </w:numPr>
        <w:suppressAutoHyphens/>
        <w:spacing w:line="276" w:lineRule="auto"/>
        <w:jc w:val="both"/>
        <w:textAlignment w:val="baseline"/>
        <w:rPr>
          <w:rFonts w:eastAsia="Times New Roman" w:cs="Times New Roman"/>
          <w:b/>
          <w:sz w:val="24"/>
          <w:szCs w:val="24"/>
        </w:rPr>
      </w:pPr>
      <w:r w:rsidRPr="002073E9">
        <w:rPr>
          <w:rFonts w:eastAsia="Times New Roman" w:cs="Times New Roman"/>
          <w:sz w:val="24"/>
          <w:szCs w:val="24"/>
        </w:rPr>
        <w:t xml:space="preserve">Nazwy i kody Wspólnego Słownika Zamówień (CPV): </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lastRenderedPageBreak/>
        <w:t>71320000-7 – usługi inżynieryjne w zakresie projektowania,</w:t>
      </w:r>
    </w:p>
    <w:p w:rsidR="004A7C54" w:rsidRPr="004A7C54" w:rsidRDefault="004A7C54" w:rsidP="004A7C54">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0E6D5B">
        <w:rPr>
          <w:rFonts w:eastAsia="Times New Roman" w:cs="Times New Roman"/>
          <w:sz w:val="24"/>
          <w:szCs w:val="24"/>
        </w:rPr>
        <w:t xml:space="preserve"> </w:t>
      </w:r>
      <w:r w:rsidRPr="004A7C54">
        <w:rPr>
          <w:rFonts w:eastAsia="Times New Roman" w:cs="Times New Roman"/>
          <w:sz w:val="24"/>
          <w:szCs w:val="24"/>
        </w:rPr>
        <w:t>45233220-7 Roboty w zakresie nawierzchni dróg</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pStyle w:val="Akapitzlist"/>
        <w:spacing w:line="276" w:lineRule="auto"/>
        <w:ind w:left="360"/>
        <w:jc w:val="both"/>
        <w:rPr>
          <w:color w:val="FF0000"/>
          <w:sz w:val="24"/>
          <w:szCs w:val="24"/>
        </w:rPr>
      </w:pPr>
    </w:p>
    <w:p w:rsidR="002073E9" w:rsidRPr="002073E9" w:rsidRDefault="002073E9" w:rsidP="002073E9">
      <w:pPr>
        <w:pStyle w:val="Akapitzlist"/>
        <w:spacing w:line="276" w:lineRule="auto"/>
        <w:ind w:left="360"/>
        <w:jc w:val="both"/>
        <w:rPr>
          <w:color w:val="FF0000"/>
          <w:sz w:val="24"/>
          <w:szCs w:val="24"/>
        </w:rPr>
      </w:pP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lastRenderedPageBreak/>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511252" w:rsidRPr="00511252" w:rsidRDefault="00511252" w:rsidP="00511252">
      <w:pPr>
        <w:spacing w:line="276" w:lineRule="auto"/>
        <w:rPr>
          <w:sz w:val="24"/>
          <w:szCs w:val="24"/>
        </w:rPr>
      </w:pPr>
      <w:r w:rsidRPr="00511252">
        <w:rPr>
          <w:sz w:val="24"/>
          <w:szCs w:val="24"/>
        </w:rPr>
        <w:t>1.</w:t>
      </w:r>
      <w:r w:rsidRPr="00511252">
        <w:rPr>
          <w:sz w:val="24"/>
          <w:szCs w:val="24"/>
        </w:rPr>
        <w:tab/>
        <w:t xml:space="preserve">Zamawiający nie dokonuje podziału zamówienia na części. Tym samym Zamawiający nie dopuszcza składania ofert częściowych, o których mowa w art. 7 pkt 15 ustawy </w:t>
      </w:r>
      <w:proofErr w:type="spellStart"/>
      <w:r w:rsidRPr="00511252">
        <w:rPr>
          <w:sz w:val="24"/>
          <w:szCs w:val="24"/>
        </w:rPr>
        <w:t>Pzp</w:t>
      </w:r>
      <w:proofErr w:type="spellEnd"/>
      <w:r w:rsidRPr="00511252">
        <w:rPr>
          <w:sz w:val="24"/>
          <w:szCs w:val="24"/>
        </w:rPr>
        <w:t>.</w:t>
      </w:r>
    </w:p>
    <w:p w:rsidR="00511252" w:rsidRPr="00511252" w:rsidRDefault="00511252" w:rsidP="00511252">
      <w:pPr>
        <w:spacing w:line="276" w:lineRule="auto"/>
        <w:rPr>
          <w:sz w:val="24"/>
          <w:szCs w:val="24"/>
        </w:rPr>
      </w:pPr>
      <w:r w:rsidRPr="00511252">
        <w:rPr>
          <w:sz w:val="24"/>
          <w:szCs w:val="24"/>
        </w:rPr>
        <w:t>2.</w:t>
      </w:r>
      <w:r w:rsidRPr="00511252">
        <w:rPr>
          <w:sz w:val="24"/>
          <w:szCs w:val="24"/>
        </w:rPr>
        <w:tab/>
        <w:t>Oferty niezawierające pełnego zakresu przedmiotu zamówienia zostaną odrzucone.</w:t>
      </w:r>
    </w:p>
    <w:p w:rsidR="00511252" w:rsidRPr="00511252" w:rsidRDefault="00511252" w:rsidP="00511252">
      <w:pPr>
        <w:spacing w:line="276" w:lineRule="auto"/>
        <w:rPr>
          <w:sz w:val="24"/>
          <w:szCs w:val="24"/>
        </w:rPr>
      </w:pPr>
      <w:r w:rsidRPr="00511252">
        <w:rPr>
          <w:sz w:val="24"/>
          <w:szCs w:val="24"/>
        </w:rPr>
        <w:t>3.</w:t>
      </w:r>
      <w:r w:rsidRPr="00511252">
        <w:rPr>
          <w:sz w:val="24"/>
          <w:szCs w:val="24"/>
        </w:rPr>
        <w:tab/>
        <w:t>Powody niedokonania podziału na części:</w:t>
      </w:r>
    </w:p>
    <w:p w:rsidR="00511252" w:rsidRPr="00511252" w:rsidRDefault="00511252" w:rsidP="00511252">
      <w:pPr>
        <w:spacing w:line="276" w:lineRule="auto"/>
        <w:rPr>
          <w:sz w:val="24"/>
          <w:szCs w:val="24"/>
        </w:rPr>
      </w:pPr>
      <w:r w:rsidRPr="00511252">
        <w:rPr>
          <w:sz w:val="24"/>
          <w:szCs w:val="24"/>
        </w:rPr>
        <w:t>Z uwagi na charakterystykę zadania tj. roboty budowlane w zakresie jednego rodzaju robót (roboty dekarskie), Podział zadania na części nie jest także uzasadniony ekonomicznie tj. podział nie zapewni zmniejszenia kosztu prac budowlanych.</w:t>
      </w:r>
    </w:p>
    <w:p w:rsidR="00511252" w:rsidRPr="00511252" w:rsidRDefault="00511252" w:rsidP="00511252">
      <w:pPr>
        <w:spacing w:line="276" w:lineRule="auto"/>
        <w:rPr>
          <w:sz w:val="24"/>
          <w:szCs w:val="24"/>
        </w:rPr>
      </w:pPr>
      <w:r w:rsidRPr="00511252">
        <w:rPr>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4C61B3" w:rsidRPr="00511252" w:rsidRDefault="00511252" w:rsidP="00511252">
      <w:pPr>
        <w:spacing w:line="276" w:lineRule="auto"/>
        <w:rPr>
          <w:sz w:val="24"/>
          <w:szCs w:val="24"/>
          <w:highlight w:val="yellow"/>
        </w:rPr>
      </w:pPr>
      <w:r w:rsidRPr="00511252">
        <w:rPr>
          <w:sz w:val="24"/>
          <w:szCs w:val="24"/>
        </w:rPr>
        <w:t>Brak konieczności dzielenia niniejszego zamówienia na części jest z ww. przyczyn uzasadniony.</w:t>
      </w:r>
    </w:p>
    <w:p w:rsidR="00511252" w:rsidRDefault="00511252" w:rsidP="00385FD0">
      <w:pPr>
        <w:pStyle w:val="Nagwek2"/>
        <w:shd w:val="clear" w:color="auto" w:fill="E7E6E6" w:themeFill="background2"/>
        <w:spacing w:line="276" w:lineRule="auto"/>
        <w:rPr>
          <w:rFonts w:ascii="Times New Roman" w:hAnsi="Times New Roman"/>
          <w:sz w:val="24"/>
          <w:szCs w:val="24"/>
        </w:rPr>
      </w:pPr>
      <w:bookmarkStart w:id="3" w:name="_Toc65133156"/>
    </w:p>
    <w:p w:rsidR="00FD2261" w:rsidRDefault="00495C8E" w:rsidP="00385FD0">
      <w:pPr>
        <w:pStyle w:val="Nagwek2"/>
        <w:shd w:val="clear" w:color="auto" w:fill="E7E6E6" w:themeFill="background2"/>
        <w:spacing w:line="276" w:lineRule="auto"/>
        <w:rPr>
          <w:rFonts w:ascii="Times New Roman" w:hAnsi="Times New Roman"/>
          <w:sz w:val="24"/>
          <w:szCs w:val="24"/>
        </w:rPr>
      </w:pPr>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37C27">
        <w:rPr>
          <w:rFonts w:cs="Times New Roman"/>
          <w:sz w:val="24"/>
          <w:szCs w:val="24"/>
        </w:rPr>
        <w:t xml:space="preserve"> - 6 tygodni od podpisania umowy</w:t>
      </w:r>
      <w:r w:rsidR="00DA3CDD">
        <w:rPr>
          <w:rFonts w:cs="Times New Roman"/>
          <w:sz w:val="24"/>
          <w:szCs w:val="24"/>
        </w:rPr>
        <w:t xml:space="preserve"> </w:t>
      </w:r>
      <w:r w:rsidR="00757ED0">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D37C27" w:rsidRPr="00D37C27" w:rsidRDefault="00AE221F" w:rsidP="00D37C27">
      <w:pPr>
        <w:ind w:left="851" w:hanging="143"/>
        <w:rPr>
          <w:b/>
          <w:sz w:val="24"/>
          <w:szCs w:val="24"/>
          <w:u w:val="single"/>
        </w:rPr>
      </w:pPr>
      <w:r>
        <w:rPr>
          <w:b/>
          <w:sz w:val="24"/>
          <w:szCs w:val="24"/>
        </w:rPr>
        <w:t xml:space="preserve">  </w:t>
      </w:r>
      <w:r w:rsidR="00D37C27" w:rsidRPr="00D37C27">
        <w:rPr>
          <w:b/>
          <w:sz w:val="24"/>
          <w:szCs w:val="24"/>
        </w:rPr>
        <w:t>Zamawiający odstępuje od ustalania warunku w tym zakresie.</w:t>
      </w:r>
    </w:p>
    <w:p w:rsidR="00E7762F" w:rsidRPr="00D84C3C" w:rsidRDefault="00E7762F" w:rsidP="00D37C27">
      <w:pPr>
        <w:ind w:left="851" w:hanging="143"/>
        <w:rPr>
          <w:b/>
          <w:sz w:val="24"/>
          <w:szCs w:val="24"/>
        </w:rPr>
      </w:pPr>
    </w:p>
    <w:p w:rsidR="00FE5A09" w:rsidRPr="00D37C27" w:rsidRDefault="00FE5A09" w:rsidP="00D37C27">
      <w:pPr>
        <w:pStyle w:val="Akapitzlist"/>
        <w:numPr>
          <w:ilvl w:val="0"/>
          <w:numId w:val="23"/>
        </w:numPr>
        <w:spacing w:line="276" w:lineRule="auto"/>
        <w:jc w:val="both"/>
        <w:rPr>
          <w:sz w:val="24"/>
          <w:szCs w:val="24"/>
        </w:rPr>
      </w:pPr>
      <w:r w:rsidRPr="00D37C27">
        <w:rPr>
          <w:sz w:val="24"/>
          <w:szCs w:val="24"/>
        </w:rPr>
        <w:t>Zdolności technicznej lub zawodowej:</w:t>
      </w:r>
    </w:p>
    <w:p w:rsidR="00D37C27" w:rsidRDefault="00D37C27" w:rsidP="006129FD">
      <w:pPr>
        <w:pStyle w:val="Akapitzlist"/>
        <w:tabs>
          <w:tab w:val="left" w:pos="1134"/>
        </w:tabs>
        <w:spacing w:line="276" w:lineRule="auto"/>
        <w:ind w:left="360"/>
        <w:jc w:val="both"/>
        <w:rPr>
          <w:sz w:val="24"/>
          <w:szCs w:val="24"/>
        </w:rPr>
      </w:pPr>
    </w:p>
    <w:p w:rsidR="00D37C27" w:rsidRPr="00D37C27" w:rsidRDefault="00D37C27" w:rsidP="00D37C27">
      <w:pPr>
        <w:pStyle w:val="Akapitzlist"/>
        <w:tabs>
          <w:tab w:val="left" w:pos="1134"/>
        </w:tabs>
        <w:spacing w:line="276" w:lineRule="auto"/>
        <w:ind w:left="360"/>
        <w:jc w:val="both"/>
        <w:rPr>
          <w:b/>
          <w:sz w:val="24"/>
          <w:szCs w:val="24"/>
          <w:u w:val="single"/>
        </w:rPr>
      </w:pPr>
      <w:r>
        <w:rPr>
          <w:sz w:val="24"/>
          <w:szCs w:val="24"/>
        </w:rPr>
        <w:t xml:space="preserve">       </w:t>
      </w:r>
      <w:r w:rsidRPr="00D37C27">
        <w:rPr>
          <w:b/>
          <w:sz w:val="24"/>
          <w:szCs w:val="24"/>
        </w:rPr>
        <w:t>Zamawiający odstępuje od ustalania warunku w tym zakresie.</w:t>
      </w:r>
    </w:p>
    <w:p w:rsidR="00D37C27" w:rsidRDefault="00D37C27" w:rsidP="006129FD">
      <w:pPr>
        <w:pStyle w:val="Akapitzlist"/>
        <w:tabs>
          <w:tab w:val="left" w:pos="1134"/>
        </w:tabs>
        <w:spacing w:line="276" w:lineRule="auto"/>
        <w:ind w:left="360"/>
        <w:jc w:val="both"/>
        <w:rPr>
          <w:sz w:val="24"/>
          <w:szCs w:val="24"/>
        </w:rPr>
      </w:pP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lastRenderedPageBreak/>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735FAB">
        <w:rPr>
          <w:sz w:val="24"/>
          <w:szCs w:val="24"/>
        </w:rPr>
        <w:t>ub składek na ubezpieczenia spo</w:t>
      </w:r>
      <w:r w:rsidRPr="000F139D">
        <w:rPr>
          <w:sz w:val="24"/>
          <w:szCs w:val="24"/>
        </w:rPr>
        <w:t>łeczne lub zdrowotne, z</w:t>
      </w:r>
      <w:r w:rsidR="00735FAB">
        <w:rPr>
          <w:sz w:val="24"/>
          <w:szCs w:val="24"/>
        </w:rPr>
        <w:t xml:space="preserve"> </w:t>
      </w:r>
      <w:r w:rsidRPr="000F139D">
        <w:rPr>
          <w:sz w:val="24"/>
          <w:szCs w:val="24"/>
        </w:rPr>
        <w:t>wyjątkiem przypadku, o</w:t>
      </w:r>
      <w:r w:rsidR="00735FAB">
        <w:rPr>
          <w:sz w:val="24"/>
          <w:szCs w:val="24"/>
        </w:rPr>
        <w:t xml:space="preserve"> </w:t>
      </w:r>
      <w:r w:rsidRPr="000F139D">
        <w:rPr>
          <w:sz w:val="24"/>
          <w:szCs w:val="24"/>
        </w:rPr>
        <w:t>którym mowa wart.108ust.1pkt3, chyba że wykonawca odpowiednio przed upływem terminu do składania wniosków o</w:t>
      </w:r>
      <w:r w:rsidR="00735FAB">
        <w:rPr>
          <w:sz w:val="24"/>
          <w:szCs w:val="24"/>
        </w:rPr>
        <w:t xml:space="preserve"> </w:t>
      </w:r>
      <w:r w:rsidRPr="000F139D">
        <w:rPr>
          <w:sz w:val="24"/>
          <w:szCs w:val="24"/>
        </w:rPr>
        <w:t>dopuszczenie do udziału w</w:t>
      </w:r>
      <w:r w:rsidR="00735FAB">
        <w:rPr>
          <w:sz w:val="24"/>
          <w:szCs w:val="24"/>
        </w:rPr>
        <w:t xml:space="preserve"> </w:t>
      </w:r>
      <w:r w:rsidRPr="000F139D">
        <w:rPr>
          <w:sz w:val="24"/>
          <w:szCs w:val="24"/>
        </w:rPr>
        <w:t xml:space="preserve">postępowaniu albo przed upływem </w:t>
      </w:r>
      <w:r w:rsidRPr="000F139D">
        <w:rPr>
          <w:sz w:val="24"/>
          <w:szCs w:val="24"/>
        </w:rPr>
        <w:lastRenderedPageBreak/>
        <w:t>terminu składania ofert</w:t>
      </w:r>
      <w:r w:rsidR="00735FAB">
        <w:rPr>
          <w:sz w:val="24"/>
          <w:szCs w:val="24"/>
        </w:rPr>
        <w:t xml:space="preserve"> </w:t>
      </w:r>
      <w:r w:rsidRPr="000F139D">
        <w:rPr>
          <w:sz w:val="24"/>
          <w:szCs w:val="24"/>
        </w:rPr>
        <w:t>dokonał płatności należnych podatków, opłat lub składek na ubezpieczenia społeczne lub zdrowotne wraz z</w:t>
      </w:r>
      <w:r w:rsidR="00735FAB">
        <w:rPr>
          <w:sz w:val="24"/>
          <w:szCs w:val="24"/>
        </w:rPr>
        <w:t xml:space="preserve"> </w:t>
      </w:r>
      <w:r w:rsidRPr="000F139D">
        <w:rPr>
          <w:sz w:val="24"/>
          <w:szCs w:val="24"/>
        </w:rPr>
        <w:t>odsetkami lub grzywnami lub zawarł wiążące porozumienie w</w:t>
      </w:r>
      <w:r w:rsidR="00735FAB">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lastRenderedPageBreak/>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w:t>
      </w:r>
      <w:r w:rsidR="005D3FFE" w:rsidRPr="003B10F5">
        <w:rPr>
          <w:rFonts w:ascii="Times New Roman" w:hAnsi="Times New Roman"/>
          <w:sz w:val="24"/>
          <w:szCs w:val="24"/>
        </w:rPr>
        <w:lastRenderedPageBreak/>
        <w:t>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 xml:space="preserve">w </w:t>
      </w:r>
      <w:r w:rsidR="004C61B3" w:rsidRPr="00FB01D6">
        <w:rPr>
          <w:sz w:val="24"/>
        </w:rPr>
        <w:lastRenderedPageBreak/>
        <w:t>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F961FA">
        <w:rPr>
          <w:b/>
          <w:sz w:val="24"/>
          <w:szCs w:val="24"/>
        </w:rPr>
        <w:t>2</w:t>
      </w:r>
      <w:r w:rsidR="00F80A02">
        <w:rPr>
          <w:b/>
          <w:sz w:val="24"/>
          <w:szCs w:val="24"/>
        </w:rPr>
        <w:t>5</w:t>
      </w:r>
      <w:r w:rsidR="00F961FA">
        <w:rPr>
          <w:b/>
          <w:sz w:val="24"/>
          <w:szCs w:val="24"/>
        </w:rPr>
        <w:t>.11</w:t>
      </w:r>
      <w:r w:rsidR="008E3CB3">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7B0B90" w:rsidRPr="007B0B90"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F961FA">
        <w:rPr>
          <w:color w:val="000000" w:themeColor="text1"/>
          <w:szCs w:val="24"/>
        </w:rPr>
        <w:t xml:space="preserve"> </w:t>
      </w:r>
      <w:r w:rsidR="00F961FA">
        <w:rPr>
          <w:b/>
          <w:color w:val="000000" w:themeColor="text1"/>
          <w:szCs w:val="24"/>
        </w:rPr>
        <w:t>1</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F961FA">
        <w:rPr>
          <w:szCs w:val="24"/>
        </w:rPr>
        <w:t xml:space="preserve"> (słownie:  tysiąc</w:t>
      </w:r>
      <w:r w:rsidR="006129FD" w:rsidRPr="006129FD">
        <w:rPr>
          <w:szCs w:val="24"/>
        </w:rPr>
        <w:t xml:space="preserve"> złotych 00/100</w:t>
      </w:r>
      <w:r w:rsidR="004F1E5C" w:rsidRPr="006129FD">
        <w:rPr>
          <w:szCs w:val="24"/>
        </w:rPr>
        <w:t xml:space="preserve">). </w:t>
      </w: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A55B0B">
      <w:pPr>
        <w:pStyle w:val="Akapitzlist"/>
        <w:numPr>
          <w:ilvl w:val="0"/>
          <w:numId w:val="43"/>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lastRenderedPageBreak/>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lastRenderedPageBreak/>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4"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4"/>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lastRenderedPageBreak/>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 xml:space="preserve">podmiot trzeci udostępniający zasoby, na którego potencjał powołuje się wykonawca celem potwierdzenia spełnienia warunków udziału w postępowaniu. W takim przypadku oświadczenie potwierdza brak podstaw wykluczenia podmiotu oraz </w:t>
      </w:r>
      <w:r w:rsidRPr="008D2578">
        <w:rPr>
          <w:szCs w:val="24"/>
        </w:rPr>
        <w:lastRenderedPageBreak/>
        <w:t>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4AB23"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FBE9F"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E3527D">
      <w:pPr>
        <w:pStyle w:val="Tekstpodstawowy"/>
        <w:numPr>
          <w:ilvl w:val="0"/>
          <w:numId w:val="47"/>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5"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5"/>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lastRenderedPageBreak/>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6"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6"/>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lastRenderedPageBreak/>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F80A02">
        <w:rPr>
          <w:b/>
          <w:sz w:val="24"/>
          <w:szCs w:val="24"/>
        </w:rPr>
        <w:t>25</w:t>
      </w:r>
      <w:r w:rsidR="00B51020">
        <w:rPr>
          <w:b/>
          <w:sz w:val="24"/>
          <w:szCs w:val="24"/>
        </w:rPr>
        <w:t>.10</w:t>
      </w:r>
      <w:r w:rsidR="00F204A2">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7"/>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F80A02">
        <w:rPr>
          <w:b/>
          <w:sz w:val="24"/>
          <w:szCs w:val="24"/>
        </w:rPr>
        <w:t>25</w:t>
      </w:r>
      <w:bookmarkStart w:id="18" w:name="_GoBack"/>
      <w:bookmarkEnd w:id="18"/>
      <w:r w:rsidR="00B51020">
        <w:rPr>
          <w:b/>
          <w:sz w:val="24"/>
          <w:szCs w:val="24"/>
        </w:rPr>
        <w:t>.10</w:t>
      </w:r>
      <w:r w:rsidR="0088621E">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Jeżeli termin związania ofertą upłynie przed wyborem najkorzystniejszej oferty, Zamawiający wezwie Wykonawcę, którego oferta otrzymają najwyższą ocenę do </w:t>
      </w:r>
      <w:r w:rsidRPr="00F754F6">
        <w:rPr>
          <w:sz w:val="24"/>
          <w:szCs w:val="24"/>
        </w:rPr>
        <w:lastRenderedPageBreak/>
        <w:t>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 xml:space="preserve">opłacaniem </w:t>
      </w:r>
      <w:r w:rsidRPr="00EA5D73">
        <w:rPr>
          <w:sz w:val="24"/>
        </w:rPr>
        <w:lastRenderedPageBreak/>
        <w:t>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2258C9" w:rsidRPr="00F77FAE" w:rsidRDefault="002258C9" w:rsidP="002258C9">
      <w:pPr>
        <w:pStyle w:val="Akapitzlist"/>
        <w:spacing w:line="276" w:lineRule="auto"/>
        <w:ind w:left="720"/>
        <w:jc w:val="both"/>
        <w:rPr>
          <w:sz w:val="24"/>
        </w:rPr>
      </w:pP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lastRenderedPageBreak/>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3F58EA">
        <w:rPr>
          <w:szCs w:val="24"/>
        </w:rPr>
        <w:t>4</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xml:space="preserve">, w terminie nie krótszym niż 5 dni od dnia przesłania zawiadomienia o wyborze </w:t>
      </w:r>
      <w:r w:rsidRPr="00DB4810">
        <w:rPr>
          <w:sz w:val="24"/>
          <w:szCs w:val="24"/>
        </w:rPr>
        <w:lastRenderedPageBreak/>
        <w:t>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7F0421">
        <w:rPr>
          <w:sz w:val="24"/>
          <w:szCs w:val="24"/>
        </w:rPr>
        <w:t>4</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7F0421">
        <w:rPr>
          <w:sz w:val="24"/>
          <w:szCs w:val="24"/>
        </w:rPr>
        <w:t>4</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lastRenderedPageBreak/>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622595" w:rsidRPr="00D536B8" w:rsidRDefault="00622595" w:rsidP="00622595">
      <w:pPr>
        <w:suppressAutoHyphens/>
        <w:spacing w:line="100" w:lineRule="atLeast"/>
        <w:contextualSpacing/>
        <w:jc w:val="both"/>
        <w:rPr>
          <w:rFonts w:eastAsia="Calibri" w:cs="Times New Roman"/>
          <w:sz w:val="24"/>
          <w:szCs w:val="24"/>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1.Administratorem Pani/Pana danych osobowych jest Burmistrz Szprotawy,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2.Kontakt z Inspektorem Ochrony Danych: iod@szprotawa-um.pl, tel. 68 3760777, listownie: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3. Dane osobowe będą przetwarzane w celu związanym z postępowaniem o udzielenie zamówienia publicznego.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4. Dane osobowe będą przetwarzane przez okres zgodnie z art. 78 ust. 1 i 4 ustawy z dnia z dnia 11 września 2019 r.– Prawo zamówień publicznych (</w:t>
      </w:r>
      <w:proofErr w:type="spellStart"/>
      <w:r w:rsidRPr="00D536B8">
        <w:rPr>
          <w:rFonts w:eastAsia="Calibri" w:cs="Times New Roman"/>
          <w:sz w:val="24"/>
          <w:szCs w:val="24"/>
          <w:lang w:eastAsia="en-US"/>
        </w:rPr>
        <w:t>t.j</w:t>
      </w:r>
      <w:proofErr w:type="spellEnd"/>
      <w:r w:rsidRPr="00D536B8">
        <w:rPr>
          <w:rFonts w:eastAsia="Calibri" w:cs="Times New Roman"/>
          <w:sz w:val="24"/>
          <w:szCs w:val="24"/>
          <w:lang w:eastAsia="en-US"/>
        </w:rPr>
        <w:t xml:space="preserve">. Dz. U. z 2021 r. poz. 1129 z </w:t>
      </w:r>
      <w:proofErr w:type="spellStart"/>
      <w:r w:rsidRPr="00D536B8">
        <w:rPr>
          <w:rFonts w:eastAsia="Calibri" w:cs="Times New Roman"/>
          <w:sz w:val="24"/>
          <w:szCs w:val="24"/>
          <w:lang w:eastAsia="en-US"/>
        </w:rPr>
        <w:t>późn</w:t>
      </w:r>
      <w:proofErr w:type="spellEnd"/>
      <w:r w:rsidRPr="00D536B8">
        <w:rPr>
          <w:rFonts w:eastAsia="Calibri" w:cs="Times New Roman"/>
          <w:sz w:val="24"/>
          <w:szCs w:val="24"/>
          <w:lang w:eastAsia="en-US"/>
        </w:rPr>
        <w:t>. zm.), zwanej dalej PZP, przez okres 4 lat od dnia zakończenia postępowania o udzielenie zamówienia, a jeżeli czas trwania umowy przekracza 4 lata, okres przechowywania obejmuje cały czas obowiązywania umowy.</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5. Podstawą prawną przetwarzania danych jest art. 6 ust. 1 lit. c) ww. Rozporządzenia w związku z przepisami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6. Odbiorcami Pani/Pana danych będą osoby lub podmioty, którym udostępniona zostanie dokumentacja postępowania w oparciu o art. 18 oraz art. 74 ust. 4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8. Osoba, której dane dotyczą ma prawo do: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  dostępu do treści swoich danych oraz możliwości ich poprawiania, sprostowania, ograniczenia przetwarzania,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lastRenderedPageBreak/>
        <w:t>-  w przypadku gdy przetwarzanie danych odbywa się z naruszeniem przepisów Rozporządzenia służy prawo wniesienia skargi do organu nadzorczego tj. Prezesa Urzędu Ochrony Danych Osobowych, ul. Stawki 2, 00-193 Warszawa,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9. Osobie, której dane dotyczą nie przysługuje:</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związku z art. 17 ust. 3 lit. b, d lub e Rozporządzenia prawo do usunięcia danych osobowych;</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prawo do przenoszenia danych osobowych, o którym mowa w art. 20 Rozporządzenia;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  na podstawie art. 21 Rozporządzenia prawo sprzeciwu, wobec przetwarzania danych osobowych.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12. Wystąpienie z żądaniem, o którym mowa w art. 18 ust. 1 Rozporządzenia, nie ogranicza przetwarzania danych osobowych do czasu zakończenia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13. W przypadku danych osobowych zamieszczonych przez Administratora w Biuletynie Zamówień Publicznych, prawa, o których mowa w art. 15 i art. 16 Rozporządzenia, są wykonywane w drodze żądania skierowanego do Administratora.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D536B8">
        <w:rPr>
          <w:rFonts w:eastAsia="Calibri" w:cs="Times New Roman"/>
          <w:sz w:val="24"/>
          <w:szCs w:val="24"/>
          <w:lang w:eastAsia="en-US"/>
        </w:rPr>
        <w:t xml:space="preserve">15. W przypadku gdy wykonanie obowiązków, o których mowa w art. 15 ust. 1-3 Rozporządzenia, wymagałoby niewspółmiernie dużego wysiłku, Administrator może żądać od osoby, której dane </w:t>
      </w:r>
      <w:r w:rsidRPr="00622595">
        <w:rPr>
          <w:rFonts w:eastAsia="Calibri" w:cs="Times New Roman"/>
          <w:sz w:val="22"/>
          <w:szCs w:val="22"/>
          <w:lang w:eastAsia="en-US"/>
        </w:rPr>
        <w:t>dotyczą, wskazania dodatkowych informacji mających w szczególności na celu sprecyzowanie nazwy lub daty zakończonego postępowania o udzielenie zamówienia.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16. Skorzystanie przez osobę, której dane dotyczą, z uprawnienia do sprostowania lub uzupełnienia, o którym mowa w art. 16 Rozporządzenia, nie może naruszać integralności protokołu oraz jego załączników.</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17. Ponadto informujemy, iż w związku z przetwarzaniem Pani/Pana danych osobowych nie podlega Pan/Pani decyzjom, które się opierają wyłącznie na zautomatyzowanym przetwarzaniu, w tym profilowaniu, o czym stanowi art. 22 Rozporządzenia.</w:t>
      </w: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Default="00622595" w:rsidP="00481330">
      <w:pPr>
        <w:suppressAutoHyphens/>
        <w:spacing w:line="100" w:lineRule="atLeast"/>
        <w:contextualSpacing/>
        <w:jc w:val="both"/>
        <w:rPr>
          <w:rFonts w:eastAsia="Calibri" w:cs="Times New Roman"/>
          <w:sz w:val="22"/>
          <w:szCs w:val="22"/>
          <w:lang w:eastAsia="en-US"/>
        </w:rPr>
      </w:pP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lastRenderedPageBreak/>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4E41B2" w:rsidRDefault="005E2154" w:rsidP="00E3527D">
      <w:pPr>
        <w:pStyle w:val="Akapitzlist"/>
        <w:numPr>
          <w:ilvl w:val="0"/>
          <w:numId w:val="14"/>
        </w:numPr>
        <w:spacing w:line="276" w:lineRule="auto"/>
        <w:jc w:val="both"/>
        <w:rPr>
          <w:sz w:val="24"/>
          <w:szCs w:val="24"/>
        </w:rPr>
      </w:pPr>
      <w:r>
        <w:rPr>
          <w:sz w:val="24"/>
          <w:szCs w:val="24"/>
        </w:rPr>
        <w:t>Załącznik nr 4</w:t>
      </w:r>
      <w:r w:rsidR="004E41B2">
        <w:rPr>
          <w:sz w:val="24"/>
          <w:szCs w:val="24"/>
        </w:rPr>
        <w:t xml:space="preserve"> – Wzór umowy</w:t>
      </w:r>
    </w:p>
    <w:p w:rsidR="004E41B2" w:rsidRDefault="005E2154" w:rsidP="00E3527D">
      <w:pPr>
        <w:pStyle w:val="Akapitzlist"/>
        <w:numPr>
          <w:ilvl w:val="0"/>
          <w:numId w:val="14"/>
        </w:numPr>
        <w:spacing w:line="276" w:lineRule="auto"/>
        <w:jc w:val="both"/>
        <w:rPr>
          <w:sz w:val="24"/>
          <w:szCs w:val="24"/>
        </w:rPr>
      </w:pPr>
      <w:r>
        <w:rPr>
          <w:sz w:val="24"/>
          <w:szCs w:val="24"/>
        </w:rPr>
        <w:t>Załącznik nr 5</w:t>
      </w:r>
      <w:r w:rsidR="00D16E5B">
        <w:rPr>
          <w:sz w:val="24"/>
          <w:szCs w:val="24"/>
        </w:rPr>
        <w:t xml:space="preserve"> –Program</w:t>
      </w:r>
      <w:r w:rsidR="00720327">
        <w:rPr>
          <w:sz w:val="24"/>
          <w:szCs w:val="24"/>
        </w:rPr>
        <w:t>y</w:t>
      </w:r>
      <w:r w:rsidR="00D16E5B">
        <w:rPr>
          <w:sz w:val="24"/>
          <w:szCs w:val="24"/>
        </w:rPr>
        <w:t xml:space="preserve"> Funkcjonalno-Użytkowy</w:t>
      </w:r>
      <w:r w:rsidR="00A7622B">
        <w:rPr>
          <w:sz w:val="24"/>
          <w:szCs w:val="24"/>
        </w:rPr>
        <w:t xml:space="preserve"> </w:t>
      </w:r>
      <w:r w:rsidR="00316FA4">
        <w:rPr>
          <w:sz w:val="24"/>
          <w:szCs w:val="24"/>
        </w:rPr>
        <w:t xml:space="preserve">,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headerReference w:type="firs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810" w:rsidRDefault="00D57810" w:rsidP="00DE2E1D">
      <w:r>
        <w:separator/>
      </w:r>
    </w:p>
  </w:endnote>
  <w:endnote w:type="continuationSeparator" w:id="0">
    <w:p w:rsidR="00D57810" w:rsidRDefault="00D57810"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511252" w:rsidRDefault="00511252">
        <w:pPr>
          <w:pStyle w:val="Stopka"/>
          <w:jc w:val="right"/>
        </w:pPr>
        <w:r>
          <w:fldChar w:fldCharType="begin"/>
        </w:r>
        <w:r>
          <w:instrText>PAGE   \* MERGEFORMAT</w:instrText>
        </w:r>
        <w:r>
          <w:fldChar w:fldCharType="separate"/>
        </w:r>
        <w:r w:rsidR="00F80A02">
          <w:rPr>
            <w:noProof/>
          </w:rPr>
          <w:t>24</w:t>
        </w:r>
        <w:r>
          <w:rPr>
            <w:noProof/>
          </w:rPr>
          <w:fldChar w:fldCharType="end"/>
        </w:r>
      </w:p>
    </w:sdtContent>
  </w:sdt>
  <w:p w:rsidR="00511252" w:rsidRDefault="005112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810" w:rsidRDefault="00D57810" w:rsidP="00DE2E1D">
      <w:r>
        <w:separator/>
      </w:r>
    </w:p>
  </w:footnote>
  <w:footnote w:type="continuationSeparator" w:id="0">
    <w:p w:rsidR="00D57810" w:rsidRDefault="00D57810" w:rsidP="00DE2E1D">
      <w:r>
        <w:continuationSeparator/>
      </w:r>
    </w:p>
  </w:footnote>
  <w:footnote w:id="1">
    <w:p w:rsidR="00511252" w:rsidRDefault="00511252">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476" w:rsidRDefault="00787476">
    <w:pPr>
      <w:pStyle w:val="Nagwek"/>
    </w:pPr>
    <w:r>
      <w:rPr>
        <w:noProof/>
      </w:rPr>
      <w:drawing>
        <wp:inline distT="0" distB="0" distL="0" distR="0">
          <wp:extent cx="5759450" cy="1683894"/>
          <wp:effectExtent l="0" t="0" r="0" b="0"/>
          <wp:docPr id="7" name="Obraz 7" descr="C:\Users\rzeszutekm\AppData\Local\Microsoft\Windows\INetCache\Content.Word\Logotyp razem bezpieczniej-n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zeszutekm\AppData\Local\Microsoft\Windows\INetCache\Content.Word\Logotyp razem bezpieczniej-n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68389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525D0"/>
    <w:rsid w:val="00055F83"/>
    <w:rsid w:val="00061187"/>
    <w:rsid w:val="000A1F88"/>
    <w:rsid w:val="000A2111"/>
    <w:rsid w:val="000A3774"/>
    <w:rsid w:val="000A5048"/>
    <w:rsid w:val="000B4D96"/>
    <w:rsid w:val="000B5FF1"/>
    <w:rsid w:val="000B6348"/>
    <w:rsid w:val="000C0FDF"/>
    <w:rsid w:val="000C4288"/>
    <w:rsid w:val="000C4AB0"/>
    <w:rsid w:val="000C539A"/>
    <w:rsid w:val="000C64D7"/>
    <w:rsid w:val="000C7A7D"/>
    <w:rsid w:val="000D0ECE"/>
    <w:rsid w:val="000D3750"/>
    <w:rsid w:val="000D3E77"/>
    <w:rsid w:val="000E6D5B"/>
    <w:rsid w:val="000F139D"/>
    <w:rsid w:val="000F2A09"/>
    <w:rsid w:val="00101E99"/>
    <w:rsid w:val="0010565F"/>
    <w:rsid w:val="00105ADF"/>
    <w:rsid w:val="001158A5"/>
    <w:rsid w:val="0012119D"/>
    <w:rsid w:val="00130C8E"/>
    <w:rsid w:val="00134D82"/>
    <w:rsid w:val="00144181"/>
    <w:rsid w:val="0014570F"/>
    <w:rsid w:val="00162A79"/>
    <w:rsid w:val="00163A61"/>
    <w:rsid w:val="00165384"/>
    <w:rsid w:val="0017161D"/>
    <w:rsid w:val="00171F77"/>
    <w:rsid w:val="001746A7"/>
    <w:rsid w:val="00192D4D"/>
    <w:rsid w:val="001973FD"/>
    <w:rsid w:val="001A5031"/>
    <w:rsid w:val="001C7342"/>
    <w:rsid w:val="001C773C"/>
    <w:rsid w:val="001D13B6"/>
    <w:rsid w:val="001D1FAA"/>
    <w:rsid w:val="001E2AA7"/>
    <w:rsid w:val="001E4881"/>
    <w:rsid w:val="001E51DB"/>
    <w:rsid w:val="001F13F6"/>
    <w:rsid w:val="001F5EB2"/>
    <w:rsid w:val="001F68DE"/>
    <w:rsid w:val="00200604"/>
    <w:rsid w:val="00203001"/>
    <w:rsid w:val="002073E9"/>
    <w:rsid w:val="002114C3"/>
    <w:rsid w:val="00214060"/>
    <w:rsid w:val="002211A9"/>
    <w:rsid w:val="002258C9"/>
    <w:rsid w:val="00241885"/>
    <w:rsid w:val="00241ECC"/>
    <w:rsid w:val="0025282B"/>
    <w:rsid w:val="0025349A"/>
    <w:rsid w:val="0026091A"/>
    <w:rsid w:val="00265F53"/>
    <w:rsid w:val="0027289C"/>
    <w:rsid w:val="00273898"/>
    <w:rsid w:val="0027576E"/>
    <w:rsid w:val="00282D8A"/>
    <w:rsid w:val="002846EE"/>
    <w:rsid w:val="0029025E"/>
    <w:rsid w:val="00291342"/>
    <w:rsid w:val="0029327F"/>
    <w:rsid w:val="002B0356"/>
    <w:rsid w:val="002B6EF1"/>
    <w:rsid w:val="002B7143"/>
    <w:rsid w:val="002D4050"/>
    <w:rsid w:val="002E0CA5"/>
    <w:rsid w:val="002E31FA"/>
    <w:rsid w:val="002E3B15"/>
    <w:rsid w:val="002F1603"/>
    <w:rsid w:val="002F1B5F"/>
    <w:rsid w:val="002F67F7"/>
    <w:rsid w:val="002F6AB0"/>
    <w:rsid w:val="00316FA4"/>
    <w:rsid w:val="003217F0"/>
    <w:rsid w:val="00324CBB"/>
    <w:rsid w:val="00326B81"/>
    <w:rsid w:val="00327FC5"/>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A4BBD"/>
    <w:rsid w:val="003A5DB8"/>
    <w:rsid w:val="003A6AEA"/>
    <w:rsid w:val="003B10F5"/>
    <w:rsid w:val="003B240F"/>
    <w:rsid w:val="003C37CA"/>
    <w:rsid w:val="003C7F13"/>
    <w:rsid w:val="003D22E3"/>
    <w:rsid w:val="003E14F9"/>
    <w:rsid w:val="003E4894"/>
    <w:rsid w:val="003E5CDB"/>
    <w:rsid w:val="003F1A7A"/>
    <w:rsid w:val="003F58EA"/>
    <w:rsid w:val="004039DA"/>
    <w:rsid w:val="00403D33"/>
    <w:rsid w:val="0041219E"/>
    <w:rsid w:val="004170B8"/>
    <w:rsid w:val="0042323C"/>
    <w:rsid w:val="00426EC2"/>
    <w:rsid w:val="00427BF9"/>
    <w:rsid w:val="004330C0"/>
    <w:rsid w:val="00433D1A"/>
    <w:rsid w:val="00435429"/>
    <w:rsid w:val="0045594E"/>
    <w:rsid w:val="00460E2B"/>
    <w:rsid w:val="004633EE"/>
    <w:rsid w:val="00467C6C"/>
    <w:rsid w:val="0047112C"/>
    <w:rsid w:val="0047666E"/>
    <w:rsid w:val="00476A1C"/>
    <w:rsid w:val="00481330"/>
    <w:rsid w:val="00485AE3"/>
    <w:rsid w:val="00486668"/>
    <w:rsid w:val="00495C8E"/>
    <w:rsid w:val="00495DB8"/>
    <w:rsid w:val="004960D6"/>
    <w:rsid w:val="004A0E9E"/>
    <w:rsid w:val="004A2915"/>
    <w:rsid w:val="004A7C54"/>
    <w:rsid w:val="004B4499"/>
    <w:rsid w:val="004C1DA3"/>
    <w:rsid w:val="004C3428"/>
    <w:rsid w:val="004C61B3"/>
    <w:rsid w:val="004D0C3A"/>
    <w:rsid w:val="004E41B2"/>
    <w:rsid w:val="004E65A0"/>
    <w:rsid w:val="004F1E5C"/>
    <w:rsid w:val="0050097D"/>
    <w:rsid w:val="0050322E"/>
    <w:rsid w:val="00503D2B"/>
    <w:rsid w:val="00511252"/>
    <w:rsid w:val="00511A70"/>
    <w:rsid w:val="00513D36"/>
    <w:rsid w:val="005164BE"/>
    <w:rsid w:val="005166BA"/>
    <w:rsid w:val="00521724"/>
    <w:rsid w:val="005245C4"/>
    <w:rsid w:val="00524DB8"/>
    <w:rsid w:val="00527977"/>
    <w:rsid w:val="00537B5A"/>
    <w:rsid w:val="005418F9"/>
    <w:rsid w:val="00545042"/>
    <w:rsid w:val="0055110C"/>
    <w:rsid w:val="00552632"/>
    <w:rsid w:val="00553F87"/>
    <w:rsid w:val="00561418"/>
    <w:rsid w:val="00561B5C"/>
    <w:rsid w:val="00563C68"/>
    <w:rsid w:val="00563EA3"/>
    <w:rsid w:val="0056579C"/>
    <w:rsid w:val="00567520"/>
    <w:rsid w:val="00580118"/>
    <w:rsid w:val="00596221"/>
    <w:rsid w:val="005A110A"/>
    <w:rsid w:val="005A1930"/>
    <w:rsid w:val="005B1EC7"/>
    <w:rsid w:val="005B34DA"/>
    <w:rsid w:val="005B652E"/>
    <w:rsid w:val="005C2480"/>
    <w:rsid w:val="005C3EC2"/>
    <w:rsid w:val="005C4588"/>
    <w:rsid w:val="005D3FFE"/>
    <w:rsid w:val="005D766A"/>
    <w:rsid w:val="005E2154"/>
    <w:rsid w:val="005E25AD"/>
    <w:rsid w:val="005E4E9E"/>
    <w:rsid w:val="005E6A2F"/>
    <w:rsid w:val="005F0D6A"/>
    <w:rsid w:val="005F544F"/>
    <w:rsid w:val="00605F2C"/>
    <w:rsid w:val="00610333"/>
    <w:rsid w:val="006125F1"/>
    <w:rsid w:val="006129FD"/>
    <w:rsid w:val="00616752"/>
    <w:rsid w:val="00620EE4"/>
    <w:rsid w:val="00621BD8"/>
    <w:rsid w:val="00622595"/>
    <w:rsid w:val="00622D90"/>
    <w:rsid w:val="00631A7D"/>
    <w:rsid w:val="0063274F"/>
    <w:rsid w:val="0063713A"/>
    <w:rsid w:val="006418EF"/>
    <w:rsid w:val="006456D7"/>
    <w:rsid w:val="00646A42"/>
    <w:rsid w:val="00647343"/>
    <w:rsid w:val="0065334F"/>
    <w:rsid w:val="00654FCE"/>
    <w:rsid w:val="00655C6E"/>
    <w:rsid w:val="00660E94"/>
    <w:rsid w:val="006617C7"/>
    <w:rsid w:val="006673BA"/>
    <w:rsid w:val="006726DD"/>
    <w:rsid w:val="0067787D"/>
    <w:rsid w:val="0068046C"/>
    <w:rsid w:val="00683CDD"/>
    <w:rsid w:val="006974AE"/>
    <w:rsid w:val="00697BC6"/>
    <w:rsid w:val="006A50AB"/>
    <w:rsid w:val="006B07FB"/>
    <w:rsid w:val="006B5F19"/>
    <w:rsid w:val="006C1285"/>
    <w:rsid w:val="006C29B4"/>
    <w:rsid w:val="006C44BB"/>
    <w:rsid w:val="006D311B"/>
    <w:rsid w:val="006F120F"/>
    <w:rsid w:val="00700728"/>
    <w:rsid w:val="007123DA"/>
    <w:rsid w:val="0071348B"/>
    <w:rsid w:val="00717725"/>
    <w:rsid w:val="00720327"/>
    <w:rsid w:val="007214DF"/>
    <w:rsid w:val="007234C6"/>
    <w:rsid w:val="00725091"/>
    <w:rsid w:val="00731A40"/>
    <w:rsid w:val="00732CDD"/>
    <w:rsid w:val="00734DD8"/>
    <w:rsid w:val="00735FAB"/>
    <w:rsid w:val="0073743D"/>
    <w:rsid w:val="0074059F"/>
    <w:rsid w:val="00750B99"/>
    <w:rsid w:val="00757ED0"/>
    <w:rsid w:val="00764080"/>
    <w:rsid w:val="00766C18"/>
    <w:rsid w:val="0077420E"/>
    <w:rsid w:val="00774E25"/>
    <w:rsid w:val="00780D3E"/>
    <w:rsid w:val="007831F4"/>
    <w:rsid w:val="00787476"/>
    <w:rsid w:val="0079244F"/>
    <w:rsid w:val="00794961"/>
    <w:rsid w:val="007A094D"/>
    <w:rsid w:val="007A1001"/>
    <w:rsid w:val="007A1836"/>
    <w:rsid w:val="007B0B90"/>
    <w:rsid w:val="007C64A5"/>
    <w:rsid w:val="007E1F6B"/>
    <w:rsid w:val="007E7B92"/>
    <w:rsid w:val="007F0421"/>
    <w:rsid w:val="007F1FD3"/>
    <w:rsid w:val="007F7146"/>
    <w:rsid w:val="00810AD6"/>
    <w:rsid w:val="00811820"/>
    <w:rsid w:val="00812D4B"/>
    <w:rsid w:val="008147EE"/>
    <w:rsid w:val="00816035"/>
    <w:rsid w:val="00817F62"/>
    <w:rsid w:val="00823D07"/>
    <w:rsid w:val="00825F73"/>
    <w:rsid w:val="008265D6"/>
    <w:rsid w:val="00833C42"/>
    <w:rsid w:val="00834F2B"/>
    <w:rsid w:val="00835316"/>
    <w:rsid w:val="00844A5E"/>
    <w:rsid w:val="00846317"/>
    <w:rsid w:val="00846CF4"/>
    <w:rsid w:val="008478BD"/>
    <w:rsid w:val="0085080B"/>
    <w:rsid w:val="008532F0"/>
    <w:rsid w:val="00861356"/>
    <w:rsid w:val="00861A3E"/>
    <w:rsid w:val="00866C5D"/>
    <w:rsid w:val="0087124D"/>
    <w:rsid w:val="0087407E"/>
    <w:rsid w:val="00881964"/>
    <w:rsid w:val="00883A32"/>
    <w:rsid w:val="00884346"/>
    <w:rsid w:val="0088621E"/>
    <w:rsid w:val="00890741"/>
    <w:rsid w:val="008947EE"/>
    <w:rsid w:val="00894C9B"/>
    <w:rsid w:val="0089543C"/>
    <w:rsid w:val="00897B1E"/>
    <w:rsid w:val="008A1E79"/>
    <w:rsid w:val="008A7166"/>
    <w:rsid w:val="008B5A39"/>
    <w:rsid w:val="008B7E85"/>
    <w:rsid w:val="008C07E1"/>
    <w:rsid w:val="008E3CB3"/>
    <w:rsid w:val="008E7374"/>
    <w:rsid w:val="008F3302"/>
    <w:rsid w:val="008F6C94"/>
    <w:rsid w:val="0090032D"/>
    <w:rsid w:val="009027FE"/>
    <w:rsid w:val="00907B1C"/>
    <w:rsid w:val="00907EF7"/>
    <w:rsid w:val="00912AA9"/>
    <w:rsid w:val="0091675F"/>
    <w:rsid w:val="0093049E"/>
    <w:rsid w:val="0093641F"/>
    <w:rsid w:val="00940620"/>
    <w:rsid w:val="0094218A"/>
    <w:rsid w:val="00942FA1"/>
    <w:rsid w:val="0094691E"/>
    <w:rsid w:val="00947FEB"/>
    <w:rsid w:val="00952ECA"/>
    <w:rsid w:val="00954F99"/>
    <w:rsid w:val="0096520F"/>
    <w:rsid w:val="009657CD"/>
    <w:rsid w:val="00992A99"/>
    <w:rsid w:val="00997F26"/>
    <w:rsid w:val="009B3B87"/>
    <w:rsid w:val="009C04C0"/>
    <w:rsid w:val="009D1C7F"/>
    <w:rsid w:val="009D2C24"/>
    <w:rsid w:val="009D4D3D"/>
    <w:rsid w:val="009D5487"/>
    <w:rsid w:val="00A03AC5"/>
    <w:rsid w:val="00A05D28"/>
    <w:rsid w:val="00A07AE7"/>
    <w:rsid w:val="00A07CC2"/>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7622B"/>
    <w:rsid w:val="00A813D7"/>
    <w:rsid w:val="00A82022"/>
    <w:rsid w:val="00A820E5"/>
    <w:rsid w:val="00A826C8"/>
    <w:rsid w:val="00A82D6B"/>
    <w:rsid w:val="00AA2A9A"/>
    <w:rsid w:val="00AA58B7"/>
    <w:rsid w:val="00AA67B0"/>
    <w:rsid w:val="00AA6930"/>
    <w:rsid w:val="00AB03BA"/>
    <w:rsid w:val="00AB2D36"/>
    <w:rsid w:val="00AC0B70"/>
    <w:rsid w:val="00AC25C8"/>
    <w:rsid w:val="00AC37B2"/>
    <w:rsid w:val="00AC58B0"/>
    <w:rsid w:val="00AE221F"/>
    <w:rsid w:val="00AE4E07"/>
    <w:rsid w:val="00AF491B"/>
    <w:rsid w:val="00B00735"/>
    <w:rsid w:val="00B01CD2"/>
    <w:rsid w:val="00B054A5"/>
    <w:rsid w:val="00B07218"/>
    <w:rsid w:val="00B07EDB"/>
    <w:rsid w:val="00B104FD"/>
    <w:rsid w:val="00B117B8"/>
    <w:rsid w:val="00B12B68"/>
    <w:rsid w:val="00B21521"/>
    <w:rsid w:val="00B330FD"/>
    <w:rsid w:val="00B36A51"/>
    <w:rsid w:val="00B43DD3"/>
    <w:rsid w:val="00B51020"/>
    <w:rsid w:val="00B51DB6"/>
    <w:rsid w:val="00B5340B"/>
    <w:rsid w:val="00B55333"/>
    <w:rsid w:val="00B6394D"/>
    <w:rsid w:val="00B666AE"/>
    <w:rsid w:val="00B7290A"/>
    <w:rsid w:val="00B73037"/>
    <w:rsid w:val="00B77EC5"/>
    <w:rsid w:val="00B82E71"/>
    <w:rsid w:val="00B83015"/>
    <w:rsid w:val="00B87399"/>
    <w:rsid w:val="00B943D5"/>
    <w:rsid w:val="00B953CA"/>
    <w:rsid w:val="00B95B7F"/>
    <w:rsid w:val="00BA3868"/>
    <w:rsid w:val="00BA7467"/>
    <w:rsid w:val="00BB12FD"/>
    <w:rsid w:val="00BB1A58"/>
    <w:rsid w:val="00BB1EEE"/>
    <w:rsid w:val="00BB44D0"/>
    <w:rsid w:val="00BC1FB7"/>
    <w:rsid w:val="00BC215E"/>
    <w:rsid w:val="00BC7B4D"/>
    <w:rsid w:val="00BD00BF"/>
    <w:rsid w:val="00BE3CB5"/>
    <w:rsid w:val="00BF3827"/>
    <w:rsid w:val="00C02C49"/>
    <w:rsid w:val="00C03342"/>
    <w:rsid w:val="00C04BD9"/>
    <w:rsid w:val="00C07094"/>
    <w:rsid w:val="00C14CA1"/>
    <w:rsid w:val="00C211EB"/>
    <w:rsid w:val="00C327F7"/>
    <w:rsid w:val="00C43760"/>
    <w:rsid w:val="00C44773"/>
    <w:rsid w:val="00C451A2"/>
    <w:rsid w:val="00C506C1"/>
    <w:rsid w:val="00C5204F"/>
    <w:rsid w:val="00C53FBB"/>
    <w:rsid w:val="00C543C4"/>
    <w:rsid w:val="00C56A5F"/>
    <w:rsid w:val="00C636AC"/>
    <w:rsid w:val="00C665A2"/>
    <w:rsid w:val="00C76BE1"/>
    <w:rsid w:val="00C8189D"/>
    <w:rsid w:val="00C85E1C"/>
    <w:rsid w:val="00C86242"/>
    <w:rsid w:val="00C92B4A"/>
    <w:rsid w:val="00C9695D"/>
    <w:rsid w:val="00CA2847"/>
    <w:rsid w:val="00CC0146"/>
    <w:rsid w:val="00CD2E2C"/>
    <w:rsid w:val="00CD6210"/>
    <w:rsid w:val="00CE44E2"/>
    <w:rsid w:val="00CE4C1F"/>
    <w:rsid w:val="00CE5375"/>
    <w:rsid w:val="00CE7B2F"/>
    <w:rsid w:val="00CF546C"/>
    <w:rsid w:val="00D011AF"/>
    <w:rsid w:val="00D0133A"/>
    <w:rsid w:val="00D06708"/>
    <w:rsid w:val="00D16E5B"/>
    <w:rsid w:val="00D20F1D"/>
    <w:rsid w:val="00D3032F"/>
    <w:rsid w:val="00D331C4"/>
    <w:rsid w:val="00D33269"/>
    <w:rsid w:val="00D37C27"/>
    <w:rsid w:val="00D47401"/>
    <w:rsid w:val="00D536B8"/>
    <w:rsid w:val="00D53F29"/>
    <w:rsid w:val="00D5724F"/>
    <w:rsid w:val="00D57810"/>
    <w:rsid w:val="00D60FC0"/>
    <w:rsid w:val="00D62395"/>
    <w:rsid w:val="00D7340C"/>
    <w:rsid w:val="00D73A0F"/>
    <w:rsid w:val="00D84C3C"/>
    <w:rsid w:val="00D85072"/>
    <w:rsid w:val="00D917FE"/>
    <w:rsid w:val="00D921A4"/>
    <w:rsid w:val="00D93A4A"/>
    <w:rsid w:val="00DA3CDD"/>
    <w:rsid w:val="00DA5282"/>
    <w:rsid w:val="00DB4810"/>
    <w:rsid w:val="00DC3DDA"/>
    <w:rsid w:val="00DC78C4"/>
    <w:rsid w:val="00DD2875"/>
    <w:rsid w:val="00DE2E1D"/>
    <w:rsid w:val="00DE5A88"/>
    <w:rsid w:val="00DE5FEC"/>
    <w:rsid w:val="00DE6BE9"/>
    <w:rsid w:val="00DF0FB9"/>
    <w:rsid w:val="00DF1F4C"/>
    <w:rsid w:val="00E00A81"/>
    <w:rsid w:val="00E00DCC"/>
    <w:rsid w:val="00E0119D"/>
    <w:rsid w:val="00E0668E"/>
    <w:rsid w:val="00E06D32"/>
    <w:rsid w:val="00E10282"/>
    <w:rsid w:val="00E1238C"/>
    <w:rsid w:val="00E133BA"/>
    <w:rsid w:val="00E14FBE"/>
    <w:rsid w:val="00E16F8A"/>
    <w:rsid w:val="00E21F0B"/>
    <w:rsid w:val="00E25086"/>
    <w:rsid w:val="00E25B24"/>
    <w:rsid w:val="00E32826"/>
    <w:rsid w:val="00E33411"/>
    <w:rsid w:val="00E3527D"/>
    <w:rsid w:val="00E46740"/>
    <w:rsid w:val="00E46AAE"/>
    <w:rsid w:val="00E52FE0"/>
    <w:rsid w:val="00E553C1"/>
    <w:rsid w:val="00E72A05"/>
    <w:rsid w:val="00E75AE9"/>
    <w:rsid w:val="00E7762F"/>
    <w:rsid w:val="00E832FF"/>
    <w:rsid w:val="00E84C42"/>
    <w:rsid w:val="00E95CA1"/>
    <w:rsid w:val="00E96424"/>
    <w:rsid w:val="00EA5D73"/>
    <w:rsid w:val="00EB0868"/>
    <w:rsid w:val="00EB3FB6"/>
    <w:rsid w:val="00EB492F"/>
    <w:rsid w:val="00EB7BF0"/>
    <w:rsid w:val="00EC743D"/>
    <w:rsid w:val="00ED070D"/>
    <w:rsid w:val="00ED284A"/>
    <w:rsid w:val="00ED5F61"/>
    <w:rsid w:val="00ED6649"/>
    <w:rsid w:val="00EE3481"/>
    <w:rsid w:val="00EE4083"/>
    <w:rsid w:val="00EE4F1B"/>
    <w:rsid w:val="00EF518C"/>
    <w:rsid w:val="00EF55D2"/>
    <w:rsid w:val="00F02D1A"/>
    <w:rsid w:val="00F122B5"/>
    <w:rsid w:val="00F125F1"/>
    <w:rsid w:val="00F204A2"/>
    <w:rsid w:val="00F26BDB"/>
    <w:rsid w:val="00F30D06"/>
    <w:rsid w:val="00F3396A"/>
    <w:rsid w:val="00F42787"/>
    <w:rsid w:val="00F63192"/>
    <w:rsid w:val="00F754F6"/>
    <w:rsid w:val="00F77FAE"/>
    <w:rsid w:val="00F80A02"/>
    <w:rsid w:val="00F92FC0"/>
    <w:rsid w:val="00F933CC"/>
    <w:rsid w:val="00F961FA"/>
    <w:rsid w:val="00FA393C"/>
    <w:rsid w:val="00FA4FB4"/>
    <w:rsid w:val="00FA79F4"/>
    <w:rsid w:val="00FB323A"/>
    <w:rsid w:val="00FB3A98"/>
    <w:rsid w:val="00FB4D33"/>
    <w:rsid w:val="00FB5324"/>
    <w:rsid w:val="00FB76DB"/>
    <w:rsid w:val="00FC5AF6"/>
    <w:rsid w:val="00FD2261"/>
    <w:rsid w:val="00FD3A09"/>
    <w:rsid w:val="00FD6B94"/>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2155E-48A1-44B4-A0E2-F8E00C7F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2595"/>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CB273-7F57-4863-8E90-1D9678B1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25</Pages>
  <Words>9517</Words>
  <Characters>57105</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234</cp:revision>
  <cp:lastPrinted>2021-02-25T08:14:00Z</cp:lastPrinted>
  <dcterms:created xsi:type="dcterms:W3CDTF">2021-02-26T07:30:00Z</dcterms:created>
  <dcterms:modified xsi:type="dcterms:W3CDTF">2022-10-10T11:13:00Z</dcterms:modified>
</cp:coreProperties>
</file>